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6819c9" w14:textId="06819c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приказ Министра культуры и спорта Республики Казахстан от 15 декабря 2021 года № 387 "Об утверждении Правил субсидирования затрат туроператоров в сфере въездного туризма за каждого иностранного туриста"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культуры и спорта Республики Казахстан от 17 мая 2023 года № 127. Зарегистрирован в Министерстве юстиции Республики Казахстан 22 мая 2023 года № 32542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культуры и спорта Республики Казахстан от 15 декабря 2021 года № 387 "Об утверждении Правил субсидирования затрат туроператоров в сфере въездного туризма за каждого иностранного туриста" (зарегистрирован в Реестре государственной регистрации нормативных правовых актов под № 25912)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субсидирования затрат туроператоров в сфере въездного туризма за каждого иностранного туриста, утвержденные указанным приказом,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индустрии туризма Министерства культуры и спорта Республики Казахстан в установленном законодательством Республики Казахстан порядке обеспечить: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трех рабочих дней после введения в действие настоящего приказа размещение его на интернет-ресурсе Министерства культуры и спорта Республики Казахстан;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трех рабочих дней после исполнения мероприятий, предусмотренных настоящим пунктом, представление в Департамент юридической службы Министерства культуры и спорта Республики Казахстан сведений об исполнении мероприятий.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культуры и спорта Республики Казахстан.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культуры и спорта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Оралов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14" w:id="8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финансов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15" w:id="9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национальной экономики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17 мая 2023 года № 127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 приказом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15 декабря 2021 года № 387</w:t>
            </w:r>
          </w:p>
        </w:tc>
      </w:tr>
    </w:tbl>
    <w:bookmarkStart w:name="z18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субсидирования затрат туроператоров в сфере въездного туризма за каждого иностранного туриста</w:t>
      </w:r>
    </w:p>
    <w:bookmarkEnd w:id="10"/>
    <w:bookmarkStart w:name="z19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субсидирования затрат туроператоров в сфере въездного туризма за каждого иностранного туриста (далее –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20-14)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11 Закона Республики Казахстан "О туристской деятельности в Республике Казахстан" и определяют порядок субсидирования затрат туроператоров в сфере въездного туризма за каждого иностранного туриста.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настоящих Правилах используются следующие основные понятия: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места размещения туристов – гостиницы, мотели, кемпинги, туристские базы, гостевые дома, дома отдыха, пансионаты и другие здания и сооружения, используемые для проживания туристов и их обслуживания;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туристский оператор (далее – туроператор) – физическое или юридическое лицо, осуществляющее туристскую операторскую деятельность, туристскую операторскую деятельность в сфере внутреннего, въездного или выездного туризма;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туристская операторская деятельность (далее – туроператорская деятельность) – предпринимательская деятельность физических или юридических лиц, имеющих лицензию на данный вид деятельности, по формированию, продвижению и реализации туристского продукта в сфере выездного туризма через турагентов и туристского продукта в сфере въездного и внутреннего туризма туристам, в том числе через турагентов;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туристский продукт – комплекс всех необходимых туристских услуг, достаточных для удовлетворения потребностей туриста во время путешествия;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туристские ресурсы – природно-климатические, исторические, социально-культурные, оздоровительные объекты, включающие объекты туристского показа, а также иные объекты, способные удовлетворить духовные потребности туристов, содействовать восстановлению и развитию их физических сил;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уполномоченный орган – центральный исполнительный орган, осуществляющий функции государственного управления в области туристской деятельности.</w:t>
      </w:r>
    </w:p>
    <w:bookmarkEnd w:id="19"/>
    <w:bookmarkStart w:name="z28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субсидирования затрат туроператоров в сфере въездного туризма за каждого иностранного туриста</w:t>
      </w:r>
    </w:p>
    <w:bookmarkEnd w:id="20"/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Для получения субсидии туроператор в сфере въездного туризма в течение текущего года направляет в уполномоченный орган заявку на субсидирование затрат туроператоров в сфере въездного туризма за каждого иностранного туриста (далее – заявка) в бумажной или электронной форме посредством почты либо нарочно с первого рабочего дня и до 1 декабря соответствующего календарного года по форме согласно приложению к настоящим Правилам за оказанные услуги реализованного туристского продукта в текущем финансовом году до момента подачи заявки.</w:t>
      </w:r>
    </w:p>
    <w:bookmarkEnd w:id="21"/>
    <w:bookmarkStart w:name="z3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 заявке прилагаются следующие документы:</w:t>
      </w:r>
    </w:p>
    <w:bookmarkEnd w:id="22"/>
    <w:bookmarkStart w:name="z31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случае подачи заявки юридическим лицом – копии учредительных документов юридического лица, в случае подачи заявления физическим лицом – копия документа, удостоверяющего личность, копия документа, подтверждающего начало деятельности в качестве индивидуального предпринимателя, а при подаче заявки представителем туроператора дополнительно представляется нотариально засвидетельствованная доверенность на представление интересов субъекта предпринимательства;</w:t>
      </w:r>
    </w:p>
    <w:bookmarkEnd w:id="23"/>
    <w:bookmarkStart w:name="z32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сведения об отсутствии (наличии) задолженностей, учет по которым ведется в органах государственных доходов, полученные на первое число месяца, предшествующего месяцу, в котором планируется подача заявки;</w:t>
      </w:r>
    </w:p>
    <w:bookmarkEnd w:id="24"/>
    <w:bookmarkStart w:name="z33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копия партнерского договора на туристское обслуживание с туроператором-нерезидентом (далее – Договор) с приложением списка иностранных туристов, заверенного печатью туроператора отправляющей стороны;</w:t>
      </w:r>
    </w:p>
    <w:bookmarkEnd w:id="25"/>
    <w:bookmarkStart w:name="z34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копия лицензии на осуществление туроператорской деятельности в сфере въездного и внутреннего туризма;</w:t>
      </w:r>
    </w:p>
    <w:bookmarkEnd w:id="26"/>
    <w:bookmarkStart w:name="z35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банковский документ либо фискальный чек об оплате туристского продукта по Договору;</w:t>
      </w:r>
    </w:p>
    <w:bookmarkEnd w:id="27"/>
    <w:bookmarkStart w:name="z36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руминг-лист с печатью места размещения туристов, в котором проживал иностранный турист.</w:t>
      </w:r>
    </w:p>
    <w:bookmarkEnd w:id="28"/>
    <w:bookmarkStart w:name="z37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Для рассмотрения поступивших заявок от туроператора уполномоченным органом создается постоянно действующая комиссия по рассмотрению заявок (далее – комиссия).</w:t>
      </w:r>
    </w:p>
    <w:bookmarkEnd w:id="29"/>
    <w:bookmarkStart w:name="z38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Комиссия состоит из нечетного количества членов, не менее 7 (семи) человек из числа которых назначаются председатель и заместитель председателя.</w:t>
      </w:r>
    </w:p>
    <w:bookmarkEnd w:id="30"/>
    <w:bookmarkStart w:name="z39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Председатель комиссии руководит ее деятельностью, проводит заседания комиссии. Во время отсутствия председателя его функции выполняет заместитель председателя.</w:t>
      </w:r>
    </w:p>
    <w:bookmarkEnd w:id="31"/>
    <w:bookmarkStart w:name="z40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Подготовку протоколов заседаний комиссии осуществляет секретарь, который не является членом комиссии.</w:t>
      </w:r>
    </w:p>
    <w:bookmarkEnd w:id="32"/>
    <w:bookmarkStart w:name="z41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Председатель, заместитель председателя, секретарь комиссии назначаются из числа работников уполномоченного органа.</w:t>
      </w:r>
    </w:p>
    <w:bookmarkEnd w:id="33"/>
    <w:bookmarkStart w:name="z42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состав комиссии также входят представители Национальной палаты предпринимателей Республики Казахстан "Атамекен", отраслевых ассоциаций, представители бизнеса и организаций.</w:t>
      </w:r>
    </w:p>
    <w:bookmarkEnd w:id="34"/>
    <w:bookmarkStart w:name="z43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Комиссия проводит заседания по мере поступления заявок, но не реже одного раза в квартал.</w:t>
      </w:r>
    </w:p>
    <w:bookmarkEnd w:id="35"/>
    <w:bookmarkStart w:name="z44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Поступившие заявки и прилагаемые к ним документы (далее – пакет документов), установленные пунктом 3 настоящих Правил, регистрируются и рассматриваются уполномоченным органом на полноту в течение двух рабочих дней со дня их поступления.</w:t>
      </w:r>
    </w:p>
    <w:bookmarkEnd w:id="36"/>
    <w:bookmarkStart w:name="z45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поступления неполного пакета документов уполномоченный орган возвращает их туроператору в сфере въездного туризма в сроки, указанные в части первой настоящего пункта, с указанием перечня недостающих документов.</w:t>
      </w:r>
    </w:p>
    <w:bookmarkEnd w:id="37"/>
    <w:bookmarkStart w:name="z46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устранении неполноты пакета документов туроператор в сфере въездного туризма подает пакет документов повторно.</w:t>
      </w:r>
    </w:p>
    <w:bookmarkEnd w:id="38"/>
    <w:bookmarkStart w:name="z47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В случае полноты пакета документов, установленных пунктом 3 настоящих Правил, комиссия в течение десяти рабочих дней со дня их поступления рассматривает пакет документов и принимает одно из следующих решений:</w:t>
      </w:r>
    </w:p>
    <w:bookmarkEnd w:id="39"/>
    <w:bookmarkStart w:name="z48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 выплате субсидии туроператору в сфере въездного туризма в случаях не истечения сроков действия документов, соответствия их пункту 3 настоящих Правил, при подтверждении проживания иностранного туриста в местах размещения туристов не менее четырех дней и трех ночей, регистрации иностранного туриста через информационную систему "е-Hotel" ("е-Qonaq") в местах размещения туристов;</w:t>
      </w:r>
    </w:p>
    <w:bookmarkEnd w:id="40"/>
    <w:bookmarkStart w:name="z49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 отказе в выплате субсидии туроператору в сфере въездного туризма, в случае несоответствия подпункту 1) настоящего пункта.</w:t>
      </w:r>
    </w:p>
    <w:bookmarkEnd w:id="41"/>
    <w:bookmarkStart w:name="z50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Принятое решение комиссии оформляется протоколом и размещается на интернет-ресурсе уполномоченного органа в течение двух рабочих дней со дня принятия решения.</w:t>
      </w:r>
    </w:p>
    <w:bookmarkEnd w:id="42"/>
    <w:bookmarkStart w:name="z51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На основании решения комиссии о выплате субсидии туроператору в сфере въездного туризма уполномоченный орган в течение сорока рабочих дней осуществляет перечисление суммы субсидии в размере 15 000 (пятнадцать тысяч) тенге за каждого иностранного туриста, прибывшего в Республику Казахстан, по приобретенному туристскому продукту у туроператора, осуществляющего деятельность в сфере въездного туризма, на его расчетный счет, открытый в банке второго уровня, указанный в заявке.</w:t>
      </w:r>
    </w:p>
    <w:bookmarkEnd w:id="43"/>
    <w:bookmarkStart w:name="z52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Контроль, мониторинг и реализация субсидии осуществляются в соответствии с бюджетным законодательством Республики Казахстан.</w:t>
      </w:r>
    </w:p>
    <w:bookmarkEnd w:id="4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субсидирования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затрат туроператоров в сфере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въездного туризма за каждого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иностранного туриста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кому: 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уполномоченного органа,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принимающего заявку)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(наименование юридического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или фамилия, имя, отчество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(при его наличии)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физического лица)</w:t>
            </w:r>
          </w:p>
        </w:tc>
      </w:tr>
    </w:tbl>
    <w:bookmarkStart w:name="z57" w:id="4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Заявка на субсидирование затрат туроператоров в сфере въездного туризма за каждого иностранного туриста</w:t>
      </w:r>
    </w:p>
    <w:bookmarkEnd w:id="45"/>
    <w:p>
      <w:pPr>
        <w:spacing w:after="0"/>
        <w:ind w:left="0"/>
        <w:jc w:val="both"/>
      </w:pPr>
      <w:bookmarkStart w:name="z58" w:id="46"/>
      <w:r>
        <w:rPr>
          <w:rFonts w:ascii="Times New Roman"/>
          <w:b w:val="false"/>
          <w:i w:val="false"/>
          <w:color w:val="000000"/>
          <w:sz w:val="28"/>
        </w:rPr>
        <w:t>
      Прошу рассмотреть заявку на субсидирование затрат туроператоров в сфере</w:t>
      </w:r>
    </w:p>
    <w:bookmarkEnd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въездного туризма за каждого иностранного туриста (далее – субсидия).</w:t>
      </w:r>
    </w:p>
    <w:p>
      <w:pPr>
        <w:spacing w:after="0"/>
        <w:ind w:left="0"/>
        <w:jc w:val="both"/>
      </w:pPr>
      <w:bookmarkStart w:name="z59" w:id="47"/>
      <w:r>
        <w:rPr>
          <w:rFonts w:ascii="Times New Roman"/>
          <w:b w:val="false"/>
          <w:i w:val="false"/>
          <w:color w:val="000000"/>
          <w:sz w:val="28"/>
        </w:rPr>
        <w:t>
      1. Сведения о туроператоре. Для юридического лица:</w:t>
      </w:r>
    </w:p>
    <w:bookmarkEnd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Наименование 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Бизнес-идентификационный номер (БИН) 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фамилия, имя, отчество (при его наличии) руководителя 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фактическое место нахождения юридического лица 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номер телефона 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Для физического лица: фамилия, имя, отчество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Индивидуальный идентификационный номер (ИИН) 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документ, удостоверяющий личность: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номер 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кем выдано 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дата выдачи 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адрес места жительства 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номер телефона _________________________________________________</w:t>
      </w:r>
    </w:p>
    <w:p>
      <w:pPr>
        <w:spacing w:after="0"/>
        <w:ind w:left="0"/>
        <w:jc w:val="both"/>
      </w:pPr>
      <w:bookmarkStart w:name="z60" w:id="48"/>
      <w:r>
        <w:rPr>
          <w:rFonts w:ascii="Times New Roman"/>
          <w:b w:val="false"/>
          <w:i w:val="false"/>
          <w:color w:val="000000"/>
          <w:sz w:val="28"/>
        </w:rPr>
        <w:t>
      2. Сведения о туроператорской деятельности туроператора:</w:t>
      </w:r>
    </w:p>
    <w:bookmarkEnd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Лицензия № 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подвид 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Дата получения лицензии _________________________________________</w:t>
      </w:r>
    </w:p>
    <w:p>
      <w:pPr>
        <w:spacing w:after="0"/>
        <w:ind w:left="0"/>
        <w:jc w:val="both"/>
      </w:pPr>
      <w:bookmarkStart w:name="z61" w:id="49"/>
      <w:r>
        <w:rPr>
          <w:rFonts w:ascii="Times New Roman"/>
          <w:b w:val="false"/>
          <w:i w:val="false"/>
          <w:color w:val="000000"/>
          <w:sz w:val="28"/>
        </w:rPr>
        <w:t>
      3. Наименование банка второго уровня, расчетный счет, открытый в банке</w:t>
      </w:r>
    </w:p>
    <w:bookmarkEnd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второго уровня __________________________________________________</w:t>
      </w:r>
    </w:p>
    <w:bookmarkStart w:name="z62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Общие сведения об иностранном (ых) туристе (ах):</w:t>
      </w:r>
    </w:p>
    <w:bookmarkEnd w:id="5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№п\п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имя, отчество (при его наличии) иностранного туриста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Период пребывания иностранного туриста в Республике Казахстан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63" w:id="51"/>
      <w:r>
        <w:rPr>
          <w:rFonts w:ascii="Times New Roman"/>
          <w:b w:val="false"/>
          <w:i w:val="false"/>
          <w:color w:val="000000"/>
          <w:sz w:val="28"/>
        </w:rPr>
        <w:t>
      5. Предварительный расчет причитающихся субсидии _________________</w:t>
      </w:r>
    </w:p>
    <w:bookmarkEnd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(__________________________________________________________) тенге.</w:t>
      </w:r>
    </w:p>
    <w:p>
      <w:pPr>
        <w:spacing w:after="0"/>
        <w:ind w:left="0"/>
        <w:jc w:val="both"/>
      </w:pPr>
      <w:bookmarkStart w:name="z64" w:id="52"/>
      <w:r>
        <w:rPr>
          <w:rFonts w:ascii="Times New Roman"/>
          <w:b w:val="false"/>
          <w:i w:val="false"/>
          <w:color w:val="000000"/>
          <w:sz w:val="28"/>
        </w:rPr>
        <w:t>
      6. Перечень документов, прилагаемых к заявке, согласно пункту 3 Правил</w:t>
      </w:r>
    </w:p>
    <w:bookmarkEnd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субсидирования затрат туроператоров в сфере въездного туризма за каждого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иностранного туриста: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1) 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2) 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Подтверждаю достоверность представленной информации, в том числе,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что не являюсь банкротом, не подлежу процедуре банкротства или ликвидации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реабилитации и банкротстве"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даю согласие на использование сведений, составляющих охраняемую законом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тайну, а также на сбор, обработку, хранение, выгрузку и использование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персональных данных.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подпись физического лица или наименование юридического лица)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Место для печати (при ее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Дата подачи заявки "____" __________ 20____ года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