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26ed" w14:textId="1e72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бытовых приборов и (или) приборов бытовой электроники, а также их компонентов, реализация которых освобождается от налога на добавленную стоимость</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18 мая 2023 года № 371. Зарегистрирован в Министерстве юстиции Республики Казахстан 19 мая 2023 года № 32537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394 Кодекса Республики Казахстан "О налогах и других обязательных платежах в бюджет" (Налоговый кодекс)"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End w:id="1"/>
    <w:bookmarkStart w:name="z6"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371</w:t>
            </w:r>
          </w:p>
        </w:tc>
      </w:tr>
    </w:tbl>
    <w:bookmarkStart w:name="z15" w:id="9"/>
    <w:p>
      <w:pPr>
        <w:spacing w:after="0"/>
        <w:ind w:left="0"/>
        <w:jc w:val="left"/>
      </w:pPr>
      <w:r>
        <w:rPr>
          <w:rFonts w:ascii="Times New Roman"/>
          <w:b/>
          <w:i w:val="false"/>
          <w:color w:val="000000"/>
        </w:rPr>
        <w:t xml:space="preserve"> Перечень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с духовкой, включая раздельные духовки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 котлы: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 с жироулавливающим элементом или местом для его установки, с посадочным местом для подсоединения воздуховода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емкостью более 340 л: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прочие: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емкостью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не более 250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более 250 л, но не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не более 400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более 400 л, но не более 800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фронтальной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верхней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машины со встроенным центробежным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не более 6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 мощностью не более 2000 вт, имеющие мешок для сбора пыли или другой пылесборник объемом не более 30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пылесосы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радиаторы жидконаполненные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конвекционные 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электроплиты бытовые стационарные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печи встраиваемые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аппаратура, включающая в свой состав видеозаписывающую или видеовоспроизводящую аппаратуру: с жидкокристаллическим или плазменным экраном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прочая: с экраном, выполненным по технологии жидкокристаллических дисплеев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p>
      <w:pPr>
        <w:spacing w:after="0"/>
        <w:ind w:left="0"/>
        <w:jc w:val="both"/>
      </w:pPr>
      <w:bookmarkStart w:name="z16" w:id="10"/>
      <w:r>
        <w:rPr>
          <w:rFonts w:ascii="Times New Roman"/>
          <w:b w:val="false"/>
          <w:i w:val="false"/>
          <w:color w:val="000000"/>
          <w:sz w:val="28"/>
        </w:rPr>
        <w:t>
      Примечание: расшифровка аббревиатур:</w:t>
      </w:r>
    </w:p>
    <w:bookmarkEnd w:id="10"/>
    <w:p>
      <w:pPr>
        <w:spacing w:after="0"/>
        <w:ind w:left="0"/>
        <w:jc w:val="both"/>
      </w:pPr>
      <w:r>
        <w:rPr>
          <w:rFonts w:ascii="Times New Roman"/>
          <w:b w:val="false"/>
          <w:i w:val="false"/>
          <w:color w:val="000000"/>
          <w:sz w:val="28"/>
        </w:rPr>
        <w:t>ТН ВЭД ЕАЭС – единая Товарная номенклатура внешнеэкономической деятельности Евразийского экономического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