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fe8" w14:textId="dcbb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сельского хозяйства Республики Казахстан от 5 апреля 2019 года № 135 и Министра национальной экономики Республики Казахстан от 24 апреля 2019 года № 30 "Об утверждении критериев оценки степени рисков и проверочных листов в области использования и охраны водного фонда Республики Казахстан, безопасности плотин"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 и природных ресурсов Республики Казахстан от 17 мая 2023 года № 151 и и.о. Министра национальной экономики от 18 мая 2023 года № 72. Зарегистрирован в Министерстве юстиции Республики Казахстан 19 мая 2023 года № 32533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апреля 2019 года №135 и Министра национальной экономики Республики Казахстан от 24 апреля 2019 года №30 "Об утверждении критериев оценки степени рисков и проверочных листов в области использования и охраны водного фонда Республики Казахстан, безопасности плотин" (зарегистрирован в Реестре государственной регистрации нормативных правовых актов за № 18616),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использования и охраны водного фонда Республики Казахстан, безопасности плотин (далее – Критерии)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использования и охраны водного фонда Республики Казахстан, безопасности плотин в отношении субъектов контроля осуществляющих забор и (или) использование водных ресурсов, а также эксплуатацию водохозяйственных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использования и охраны водного фонда Республики Казахстан, безопасности плотин в отношении субъектов контроля осуществляющих строительные, дноуглубительные и взрывные работы, добычу полезных ископаемых и других ресурсов, прокладку кабелей, трубопроводов и других коммуникаций, рубку леса, буровые и иные работы на водных объектах или водоохранных зонах и полосах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области использования и охраны водного фонда Республики Казахстан, безопасности плотин в отношении субъектов контроля осуществляющих забор и (или) использование водных ресурсов, а также эксплуатацию водохозяйственных сооружений согласно приложению 4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в области использования и охраны водного фонда Республики Казахстан, безопасности плотин в отношении субъектов контроля осуществляющих строительные, дноуглубительные и взрывные работы, добычу полезных ископаемых и других ресурсов, прокладку кабелей, трубопроводов и других коммуникаций, рубку леса, буровые и иные работы на водных объектах или водоохранных зонах и полосах согласно приложению 5 к настоящему совместному приказу;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совместным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экологии и природных ресурсов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шестидесяти календарных дней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и проверочных листов в области использования и охраны водного фонда Республики Казахстан, безопасности плотин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использования и охраны водного фонда Республики Казахстан, безопасности плотин (далее – Критерии)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физические и юридические лица, некоммерческие организации, осуществляющие специальное водопользование, эксплуатацию гидротехнических сооружений, регулирование поверхностного стока, пользование услугами водохозяйственных организаций для получения воды из систем водоснабжения на производственные и технические нужды (первичные водопользователи), эксплуатацию зданий и сооружений, а также производство строительных и других работ на водных объектах, водоохранных зонах и полосах;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незначительные нарушения – нарушение требований, установленных нормативными правовыми актами в области использования и охраны водного фонда Республики Казахстан, безопасности плотин, несоблюдение которых не создают предпосылки для возникновения угрозы жизни и здоровья населения, окружающей среде, но выполнение, которых является обязательным для физических и юридических лиц при осуществлении своей деятельности;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нарушение требований, установленных нормативными правовыми актами в области использования и охраны водного фонда Республики Казахстан, безопасности плотин, создающие предпосылки для возникновения угрозы жизни и здоровью населения и окружающей среде;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нарушение требований, установленных нормативными правовыми актами в области использования и охраны водного фонда Республики Казахстан, безопасности плотин, невыполнение которых создают угрозу здоровью населения, окружающей среде, так же нарушения, связанные с несоблюдением запрещающей нормы законодательства;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в области использования и охраны водного фонда Республики Казахстан, безопасности плотин – вероятность снижения водообеспеченности населения, возникновения загрязнения, засорения и истощения водных объектов, нарушения прав водопользователей на получение водных ресурсов в соответствии с выделенными лимитами, а также вредного воздействия вод на населенные пункты в результате деятельности водопользователей, отсутствия согласований на производство работ на водных объектах и их водоохранных зонах и полосах, возникновения и предупреждения чрезвычайных ситуаций на гидротехнических сооружениях, которые могут повлечь за собой человеческие жертвы, ущерб здоровью людей и окружающей среде, с учетом степени тяжести его последствий;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балл – количественная мера исчисления риска;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разрешительным требованиям по выданным разрешениям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разрешительным требованиям по выданным разрешениям;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контроля, несоблюдение которых влечет за собой угрозу законным интересам физических и юридических лиц, государства;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субъектов, относимых к однородной группе субъектов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проверки на соответствие разрешительным требованиям и профилактического контроля субъектов контроля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разрешительным требованиям по выданным разрешениям, критерии оценки степени риска для проведения проверок на соответствие разрешительным требованиям по выданным разрешениям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относят субъекты (объекты) контроля к одной из следующих степеней риска: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проверка на соответствие разрешительным требованиям по выданным разрешениям, профилактический контроль с посещением субъекта (объекта) контроля и внеплановая проверка.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проводятся проверка на соответствие разрешительным требованиям по выданным разрешениям и внеплановая проверка.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разрешительным требованиям по выданным разрешениям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степени риска, кратность проведения проверок на соответствие разрешительным требованиям по выданным разрешениям составляет один раз в год.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разрешительным требованиям по выданным разрешениям составляет один раз в два года.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разрешительным требованиям по выданным разрешениям составляет один раз в три года.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Объективные критерии оценки степени риска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все субъекты контроля в зависимости от стратегической значимости водных объектов и объемов водозабора распределяются по трем степеням риска: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высокая степень риска – субъекты (объекты) контроля, которые: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хозяйственную деятельность в пределах водоохранных зон, полос, на водных объектах особого государственного значения и на малых водных объектах;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эксплуатируют объекты, отнесенные к перечню водохозяйственных сооружений, имеющих особое стратегическое значение, и особо важных групповых и локальных систем водоснабжения;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эксплуатируют плотины I, II, III, а также IV класса, представляющих повышенную опасность при чрезвычайных ситуациях;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забор и (или) использование поверхностных и подземных вод от 100 и более кубических метров в сутки;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- осуществляют хозяйственную деятельность в пределах водоохранных зон, полос на водных объектах;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эксплуатируют объекты, не отнесенные к перечню водохозяйственных сооружений, имеющих особое стратегическое значение и к особо важным групповым и локальным системам водоснабжения;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эксплуатируют плотины IV класса, не представляющих повышенную опасность при чрезвычайных ситуациях;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забор и (или) использование поверхностных и подземных вод от 50 до 100 кубических метров в сутки;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низкая степень риска – субъекты (объекты) контроля которые: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хозяйственную деятельность в пределах водоохранных зон, полос и на водных объектах;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эксплуатируют объекты, не отнесенные к перечню водохозяйственных сооружений, имеющих особое стратегическое значение и к особо важным групповым и локальным системам водоснабжения;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забор и (или) использование поверхностных и подземных вод до 50 кубических метров в сутки.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отношении субъектов (объектов) контроля, отнесенных по объективным критериям к высокой и средней степени риска, применяются субъективные критерии с целью проведения проверки на соответствие разрешительным требованиям по выданным разрешениям и профилактического контроля с посещением субъекта (объекта) контроля и внеплановая проверка.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проверка на соответствие разрешительным требованиям по выданным разрешениям и внеплановая проверка.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разрешительным требованиям по выданным разрешениям, не допускается включение их при формировании графиков и списков на очередной период государственного контроля.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информационной системы оценки и управления рисками минимально допустимый порог количества субъектов контроля, в отношении которых осуществляются профилактический контроль с посещением субъекта контроля и (или) на соответствие разрешительным требованиям по выданным разрешениям,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Субъективные критерии оценки степени риска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информации и оценка рисков.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контроля.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оценки степени риска при формировании списка профилактического контроля с посещением субъекта (объекта) используются следующие источники информации: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полученных в результате ведения первичного учета;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проверок, профилактического контроля с посещением субъектов (объектов) контроля;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государственных органов, средств массовой информации.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степени риска при формировании графика проверок на соответствие разрешительным требованиям по выданным разрешениям используются следующие источники информации: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официальных интернет-ресурсов государственных органов, средств массовой информации.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информационных источников, определенных в пунктах 12 и 13 настоящих Критериев, определяются субъективные критерии согласно приложению 1 к настоящим Критериям.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степени риска по субъективным критериям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применяется следующий порядок расчета показателя степени риска.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14 настоящих Критериев.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пунктах 12 и 13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критериям, определенным в соответствии с пунктами 12 и 13 настоящих Критериев, производится по шкале от 0 до 100 баллов и осуществляется по следующей формуле: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пунктами 12 и 13 настоящих Критериев, включается в расчет показателя степени риска по субъективным критериям.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54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показатель степени риска (итоговый) по субъективным критериям отдельного субъекта контроля,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шкалы),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шкалы),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плотин, для профилактического контроля с посещением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забор и (или) использование водных ресурсов, а также эксплуатацию водохозяйственных сооружений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уничтожения или повреждения наблюдательных и режимных скважин на подземные воды, наблюдательных режимных створов на водных объектах, водоохранных или водохозяйственных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организационных, технологических, лесомелиоративных, агротехнических, гидротехнических, санитарно-эпидемиологических и других мероприятий, обеспечивающих охрану водных объектов от загрязнения, засорения и истощения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утвержденного режима использования водохранилища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режима использования водохранилища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водохозяйственных сооружении и технических устройств, влияющих на состояние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критериев безопасности водохозяйственных систем и сооружений (наличие журнала)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корректировки критериев безопасности водохозяйственных систем (наличие проектной документации)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водохозяйственных систем и сооружений (наличие заключения)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безопасности плотин, содержащей полную и достоверную информацию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периодичности измерения расходов воды на каждом водозаборном сооружении и выпуске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плотин, для профилактического контроля с посещением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строительные, дноуглубительные и взрывные работы, добычу полезных ископаемых и других ресурсов, прокладку</w:t>
      </w:r>
      <w:r>
        <w:br/>
      </w:r>
      <w:r>
        <w:rPr>
          <w:rFonts w:ascii="Times New Roman"/>
          <w:b/>
          <w:i w:val="false"/>
          <w:color w:val="000000"/>
        </w:rPr>
        <w:t>кабелей, трубопроводов и других коммуникаций, рубку леса, буровые и иные работы на водных объектах или водоохранных зонах и полосах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вновь вводимых и реконструированных предприятиях и объектах сооружений и устройств, предотвращающих загрязнение, засорение водных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плотин, для проверок на соответствие разрешительным требованиям по выданным</w:t>
      </w:r>
      <w:r>
        <w:br/>
      </w:r>
      <w:r>
        <w:rPr>
          <w:rFonts w:ascii="Times New Roman"/>
          <w:b/>
          <w:i w:val="false"/>
          <w:color w:val="000000"/>
        </w:rPr>
        <w:t>разрешениям в отношении субъектов контроля осуществляющих забор и (или) использование водных ресурсов,</w:t>
      </w:r>
      <w:r>
        <w:br/>
      </w:r>
      <w:r>
        <w:rPr>
          <w:rFonts w:ascii="Times New Roman"/>
          <w:b/>
          <w:i w:val="false"/>
          <w:color w:val="000000"/>
        </w:rPr>
        <w:t>а также эксплуатацию водохозяйственных сооружений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в разрешении на специальное водопользование лимитов водопотребления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ведомством уполномоченного органа в области использования и охраны водного фонда, водоснабжения, водоотведения удельных норм водопотребления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расположения водохозяйственных сооружений и технических устройств с указанием нумераций мест измерения, забора и сброса воды, при помощи которых осуществляется забор или сброс вод, а также узлов учета передачи таких вод вторичным водопользователям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первичного учета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срок до 10 числа месяца, следующего за отчетным кварталом, достоверной и полной информации по первичному учету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исправного, прошедшего государственную аттестацию средств измерений для учета потребления и сброса воды, а также целых и не поврежденных пломб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данных учета и отчетности водного кадастра, а также представление отчета о заборе, использования и водоотведения вод 2-ТП (водхоз) годовая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плотин, для проверок на соответствие разрешительным требованиям по выданным</w:t>
      </w:r>
      <w:r>
        <w:br/>
      </w:r>
      <w:r>
        <w:rPr>
          <w:rFonts w:ascii="Times New Roman"/>
          <w:b/>
          <w:i w:val="false"/>
          <w:color w:val="000000"/>
        </w:rPr>
        <w:t>разрешениям в отношении субъектов контроля осуществляющих строительные, дноуглубительные и взрывные работы, добычу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и других ресурсов, прокладку кабелей, трубопроводов и других коммуникаций, рубку леса, буровые и иные</w:t>
      </w:r>
      <w:r>
        <w:br/>
      </w:r>
      <w:r>
        <w:rPr>
          <w:rFonts w:ascii="Times New Roman"/>
          <w:b/>
          <w:i w:val="false"/>
          <w:color w:val="000000"/>
        </w:rPr>
        <w:t>работы на водных объектах или водоохранных зонах и полосах в отношении субъектов контроля осуществляющих строительные,</w:t>
      </w:r>
      <w:r>
        <w:br/>
      </w:r>
      <w:r>
        <w:rPr>
          <w:rFonts w:ascii="Times New Roman"/>
          <w:b/>
          <w:i w:val="false"/>
          <w:color w:val="000000"/>
        </w:rPr>
        <w:t>дноуглубительные и взрывные работы, добычу полезных ископаемых и других ресурсов, прокладку кабелей, трубопроводов</w:t>
      </w:r>
      <w:r>
        <w:br/>
      </w:r>
      <w:r>
        <w:rPr>
          <w:rFonts w:ascii="Times New Roman"/>
          <w:b/>
          <w:i w:val="false"/>
          <w:color w:val="000000"/>
        </w:rPr>
        <w:t>и других коммуникаций, рубку леса, буровые и иные работы на водных объектах или водоохранных зонах и полосах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в установленном порядке проектной документации и соответствия ей строительства, реконструкции, технического перевооружения объектов отраслей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к субъектам (объектам) контроля в области использования и охраны водного фонда Республики Казахстан, безопасности плотин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контроля осуществляющих забор и (или) использование водных ресурсов, а также эксплуатацию водохозяйственных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или своевременное предоставление в срок до 10 числа месяца, следующего за отчетным кварталом, достоверной и полной информации по первичному учету вод, согласно Правил первичного учета вод,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19/1-274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полученных в результате ведения первичного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или своевременное предоставление отчета о заборе, использования и водоотведения вод 2-ТП (водхоз) годовая,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15 мая 2020 года № 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контроля осуществляющих забор и (или) использование водных ресурсов, а также эксплуатацию водохозяйственных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фамилии, имени, отчества (при его наличии) физического лица /изменения наименования или юридического адреса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индивидуального предпринимателя, изменения его наименования или юридического адреса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Реорганизация юридического лица, в соответствии с порядком, определенным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контроля, осуществляющих строительные, дноуглубительные и взрывные работы, добычу полезных ископаемых и других ресурсов, прокладку кабелей, трубопроводов и других коммуникаций, рубку леса, буровые и иные работы на водных объектах или водоохранных зонах и полосах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фамилии, имени, отчества (при его наличии) физического лица /изменения наименования или юридического адреса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индивидуального предпринимателя, изменения его наименования или юридического адреса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Реорганизация юридического лица, в соответствии с порядком, определенным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полугодовой список проведения профилактического контроля с посещением субъекта (объекта) контроля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30</w:t>
            </w:r>
          </w:p>
        </w:tc>
      </w:tr>
    </w:tbl>
    <w:bookmarkStart w:name="z1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забор и (или) использование водных ресурсов, а также эксплуатацию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сооружений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</w:p>
    <w:bookmarkEnd w:id="130"/>
    <w:p>
      <w:pPr>
        <w:spacing w:after="0"/>
        <w:ind w:left="0"/>
        <w:jc w:val="both"/>
      </w:pPr>
      <w:bookmarkStart w:name="z153" w:id="13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 повреждение наблюдательных и режимных скважин на подземные воды, наблюдательных режимных створов на водных объектах, водоохранных или водохозяйственных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выполнение организационных, технологических, лесомелиоративных, агротехнических, гидротехнических, санитарно-эпидемиологических и других мероприятий, обеспечивающих охрану водных объектов от загрязнения, засорения и истощения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утвержденного режима использования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режима использования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водохозяйственных сооружений и технических устройств, влияющих на состояние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критериев безопасности водохозяйственных систем и сооружений (наличие журнала)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корректировки критериев безопасности водохозяйственных систем и сооружений (наличие проектной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водохозяйственных систем и сооружений (наличие заключения)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безопасности плотин, содержащей полную и достоверную информацию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периодичности измерения расходов воды на каждом водозаборном сооружении и выпуске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" w:id="132"/>
      <w:r>
        <w:rPr>
          <w:rFonts w:ascii="Times New Roman"/>
          <w:b w:val="false"/>
          <w:i w:val="false"/>
          <w:color w:val="000000"/>
          <w:sz w:val="28"/>
        </w:rPr>
        <w:t>
      Должностное (-ые) лицо (-а) __________________________ 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30</w:t>
            </w:r>
          </w:p>
        </w:tc>
      </w:tr>
    </w:tbl>
    <w:bookmarkStart w:name="z15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строительные, дноуглубительные и взрывные работы,</w:t>
      </w:r>
      <w:r>
        <w:br/>
      </w:r>
      <w:r>
        <w:rPr>
          <w:rFonts w:ascii="Times New Roman"/>
          <w:b/>
          <w:i w:val="false"/>
          <w:color w:val="000000"/>
        </w:rPr>
        <w:t>добычу полезных ископаемых и других ресурсов, прокладку кабелей, трубопроводов</w:t>
      </w:r>
      <w:r>
        <w:br/>
      </w:r>
      <w:r>
        <w:rPr>
          <w:rFonts w:ascii="Times New Roman"/>
          <w:b/>
          <w:i w:val="false"/>
          <w:color w:val="000000"/>
        </w:rPr>
        <w:t>и других коммуникаций, рубку леса, буровые и иные работы на водных объектах</w:t>
      </w:r>
      <w:r>
        <w:br/>
      </w:r>
      <w:r>
        <w:rPr>
          <w:rFonts w:ascii="Times New Roman"/>
          <w:b/>
          <w:i w:val="false"/>
          <w:color w:val="000000"/>
        </w:rPr>
        <w:t>или водоохранных зонах и полосах__________________________________________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</w:p>
    <w:bookmarkEnd w:id="133"/>
    <w:p>
      <w:pPr>
        <w:spacing w:after="0"/>
        <w:ind w:left="0"/>
        <w:jc w:val="both"/>
      </w:pPr>
      <w:bookmarkStart w:name="z158" w:id="13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вновь вводимых и реконструированных предприятиях и объектах сооружений и устройств, предотвращающих загрязнение, засорение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9" w:id="135"/>
      <w:r>
        <w:rPr>
          <w:rFonts w:ascii="Times New Roman"/>
          <w:b w:val="false"/>
          <w:i w:val="false"/>
          <w:color w:val="000000"/>
          <w:sz w:val="28"/>
        </w:rPr>
        <w:t>
      Должностное (-ые) лицо (-а) __________________________ 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151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забор и (или) использование водных ресурсов, а также эксплуатацию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сооружений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</w:p>
    <w:bookmarkEnd w:id="136"/>
    <w:p>
      <w:pPr>
        <w:spacing w:after="0"/>
        <w:ind w:left="0"/>
        <w:jc w:val="both"/>
      </w:pPr>
      <w:bookmarkStart w:name="z162" w:id="13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специальное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в разрешении на специальное водопользование лимитов водопотребления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ведомством уполномоченного органа в области использования и охраны водного фонда, водоснабжения, водоотведения удельных норм водопотребления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расположения водохозяйственных сооружений и технических устройств с указанием нумераций мест измерения, забора и сброса воды, при помощи водохозяйственных сооружений и технических устройств которых осуществляется забор или сброс вод, а также узлов учета передачи таких вод вторичным водопользователям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первичного учета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срок до 10 числа месяца, следующего за отчетным кварталом, достоверной и полной информации по первичному учету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 прошедшего государственную аттестацию средств измерений для учета потребления и сброса воды, а также целых и не поврежденных пломб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достоверных данных учета и отчетности водного кадастра, а также непредставление отчета о заборе, использования и водоотведения вод 2-ТП (водхоз) годовая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38"/>
      <w:r>
        <w:rPr>
          <w:rFonts w:ascii="Times New Roman"/>
          <w:b w:val="false"/>
          <w:i w:val="false"/>
          <w:color w:val="000000"/>
          <w:sz w:val="28"/>
        </w:rPr>
        <w:t>
      Должностное (-ые) лицо (-а) __________________________ 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151</w:t>
            </w:r>
          </w:p>
        </w:tc>
      </w:tr>
    </w:tbl>
    <w:bookmarkStart w:name="z1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безопасности плотин в отношении субъектов контроля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строительные, дноуглубительные и взрывные работы, добычу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и других ресурсов, прокладку кабелей, трубопроводов и других</w:t>
      </w:r>
      <w:r>
        <w:br/>
      </w:r>
      <w:r>
        <w:rPr>
          <w:rFonts w:ascii="Times New Roman"/>
          <w:b/>
          <w:i w:val="false"/>
          <w:color w:val="000000"/>
        </w:rPr>
        <w:t>коммуникаций, рубку леса, буровые и иные работы на водных объектах или</w:t>
      </w:r>
      <w:r>
        <w:br/>
      </w:r>
      <w:r>
        <w:rPr>
          <w:rFonts w:ascii="Times New Roman"/>
          <w:b/>
          <w:i w:val="false"/>
          <w:color w:val="000000"/>
        </w:rPr>
        <w:t>водоохранных зонах и полосах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</w:p>
    <w:bookmarkEnd w:id="139"/>
    <w:p>
      <w:pPr>
        <w:spacing w:after="0"/>
        <w:ind w:left="0"/>
        <w:jc w:val="both"/>
      </w:pPr>
      <w:bookmarkStart w:name="z166" w:id="14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документации и соответствие ей строительства, реконструкции, технического перевооружения объектов отраслей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41"/>
      <w:r>
        <w:rPr>
          <w:rFonts w:ascii="Times New Roman"/>
          <w:b w:val="false"/>
          <w:i w:val="false"/>
          <w:color w:val="000000"/>
          <w:sz w:val="28"/>
        </w:rPr>
        <w:t>
      Должностное (-ые) лицо (-а) __________________________ 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