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ab37" w14:textId="840a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12 мая 2023 года № 302. Зарегистрирован в Министерстве юстиции Республики Казахстан 17 мая 2023 года № 32514.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согласно приложению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и социально ответственных услугах" Республики Казахстан (далее – Закон о госуслугах) и определяют порядок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(далее -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залога движимого имущества – документ, выдаваемый регистрирующим органом и (или) некоммерческим акционерным обществом "Государственной корпорацией "Правительство для граждан" заявителю и подтверждающий факт регистрации залога движимого имущества.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включающей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требований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обращается к услугодателю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заявление через через веб-портал "электронного правительства": www.egov.kz (далее – портал) с приложением документов согласно пункту 8 Перечня.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(корректировка) сведений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вносит сведения о зарегистрированном залоге с указанием пояснения ошибок для внесения изменений.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заявления вкладывает электронные копии подтверждающих документов (договор залога, свидетельство о регистрации залога).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данными архивными материалов.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имущества, а также в свидетельство о регистрации залога.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корректировки в личный кабинет портала услугополучателя направляется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письменный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в Государственную корпорацию работник услугодателя принимает заявление от услугополучателя с внесенными сведениями о зарегистрированном залоге с указанием пояснения ошибок для внесения изменений с подтверждающими документами (договор залога, свидетельство о регистрации залога) либо работник услугодателя по приему документов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данными архивными материалов.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имущества, а также в свидетельство о регистрации залога.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корректировки услугополучателю направляется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письменный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внесенных изменений в реестр залога движимого имущества ранее выданное свидетельство о регистрации залога движимого имущества, не подлежащего обязательной государственной регистрации, считается недействительным.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Правил, составляет в произвольной форме акт о технической проблеме и подписывает его с услугодателем.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2 рабочих дней с момента принятия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1 рабочего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мотивированный ответ об отказе в оказании государственной услуги, по основаниям, предусмотренным в пункте 9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www.egov.kz в электронном формате: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письменный мотивированный ответ об отказе в оказании государственной услуги, по основаниям, предусмотренным в пункте 9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подтверждающий документ (договор залога, свидетельство о регистрации залога).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(запрос) с указанием причины проведения необходимой корректировки, подписанное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подтверждающий документ (договор залога, свидетельство о регистрации залога).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полноты заполнения заявления о регистрации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обращение ненадлежащего лица с заявлением о регистрации залога;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(Филиал НАО "Государственная корпорация "Правительство для граждан")</w:t>
      </w:r>
    </w:p>
    <w:bookmarkEnd w:id="39"/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актуализации (корректировка) сведений о залоге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 №______</w:t>
      </w:r>
    </w:p>
    <w:bookmarkEnd w:id="40"/>
    <w:p>
      <w:pPr>
        <w:spacing w:after="0"/>
        <w:ind w:left="0"/>
        <w:jc w:val="both"/>
      </w:pPr>
      <w:bookmarkStart w:name="z76" w:id="41"/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дата, год рождения, ИИН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наименование и 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________ серия _______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(реквизиты документа, удостоверяющего полномочия)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исправление ошибочных сведений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предмета залога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либо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Услугополучатель подтверждает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ознакомление с тем, что указанные им адрес места жительства (места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нахождения), места работы, абонентский номер сотовой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достоверны, а уведомление (извещение), направленное на указанные контакты,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 ________ 20__ года.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_________ 20__ года</w:t>
      </w:r>
    </w:p>
    <w:bookmarkEnd w:id="42"/>
    <w:p>
      <w:pPr>
        <w:spacing w:after="0"/>
        <w:ind w:left="0"/>
        <w:jc w:val="both"/>
      </w:pPr>
      <w:bookmarkStart w:name="z80" w:id="43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залогодержателя или уполномоченного представителя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44"/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 Право залогодержателя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bookmarkStart w:name="z82" w:id="45"/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дата и год рождения физического лица, место нахождение,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юридического лица на предмет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предмета залога возникло на основании договора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регистрации и включающего следующие основные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размер, срок исполнения основного обязательства и другие условия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______________________ залогодателя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 (фамилия, имя, отчество (при его наличии), место жительства, дата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физического лица, место нахождения, наименование и БИН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дата принятия, номер и дата регистрации правоустанавливающего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 предмет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 М.П.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</w:t>
      </w:r>
      <w:r>
        <w:br/>
      </w:r>
      <w:r>
        <w:rPr>
          <w:rFonts w:ascii="Times New Roman"/>
          <w:b/>
          <w:i w:val="false"/>
          <w:color w:val="000000"/>
        </w:rPr>
        <w:t>о залоге движимого имущества, не подлежащего обязательной государственной регистрации</w:t>
      </w:r>
    </w:p>
    <w:bookmarkEnd w:id="46"/>
    <w:p>
      <w:pPr>
        <w:spacing w:after="0"/>
        <w:ind w:left="0"/>
        <w:jc w:val="both"/>
      </w:pPr>
      <w:bookmarkStart w:name="z86" w:id="47"/>
      <w:r>
        <w:rPr>
          <w:rFonts w:ascii="Times New Roman"/>
          <w:b w:val="false"/>
          <w:i w:val="false"/>
          <w:color w:val="000000"/>
          <w:sz w:val="28"/>
        </w:rPr>
        <w:t>
      Уникальный заявления №: ______________________ Дата 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 Содержит данные,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информационной системы "Реестр залога движимого имущества" и подписанные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электронно-цифровой подписью соответствующей Государственной корпорации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8"/>
    <w:p>
      <w:pPr>
        <w:spacing w:after="0"/>
        <w:ind w:left="0"/>
        <w:jc w:val="both"/>
      </w:pPr>
      <w:bookmarkStart w:name="z9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филиал услугодателя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 перечнем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также документов с истекшим сроком действия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(работника филиала услугодателя по приему документов)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(фамилия, имя, отчество (при его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