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ab37" w14:textId="840a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"Актуализация (корректировка) сведений о залоге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12 мая 2023 года № 302. Зарегистрирован в Министерстве юстиции Республики Казахстан 17 мая 2023 года № 32514.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юстиции РК от 20.03.2026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13.03.2026).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"Актуализация (корректировка) сведений о залоге движимого имущества, не подлежащего обязательной государственной регистрации" согласно приложению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302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"Актуализация (корректировка) сведений о залоге движимого имущества, не подлежащего обязательной государственной регистрации"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услуги "Актуализация (корректировка) сведений о залоге движимого имущества, не подлежащего обязательной государственной регистрации"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государственных и социально ответственных услугах" Республики Казахстан (далее – Закон о госуслугах) и определяют порядок оказания государственной услуги "Актуализация (корректировка) сведений о залоге движимого имущества, не подлежащего обязательной государственной регистрации" (далее - государственная услуга).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20.03.2026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13.03.2026).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услугодатель)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регистрации залога движимого имущества – документ, выдаваемый регистрирующим органом и (или) некоммерческим акционерным обществом "Государственной корпорацией "Правительство для граждан" заявителю и подтверждающий факт регистрации залога движимого имущества.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юстиции РК от 22.02.2024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24.02.2024).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юстиции в течение трех рабочих дней предоставляет в Государственную корпорацию информацию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с даты их утверждения или изменения.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юстиции РК от 22.02.2024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24.02.2024).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услугодателем.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включающей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требований (далее -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обращается к услугодателю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направляет заявление через через веб-портал "электронного правительства": www.egov.kz (далее – портал) с приложением документов согласно пункту 8 Перечня.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(корректировка) сведений залога движимого имущества, не подлежащего обязательной государственной регистрации, производится по заявлению заинтересованного лица.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заявления услугополучатель вносит сведения о зарегистрированном залоге с указанием пояснения ошибок для внесения изменений.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заявления вкладывает электронные копии подтверждающих документов (договор залога, свидетельство о регистрации залога).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сведений, указанных в заявлении на регистрацию, сверяет сведения с данными архивными материалов.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исправление технических ошибок посредством внесения дополнительной записи в реестр залога движимого имущества, а также в свидетельство о регистрации залога.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осуществления корректировки в личный кабинет портала услугополучателя направляется свидетельство о регистрации залога движимого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письменный мотивированный ответ об отказе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обращении в Государственную корпорацию работник услугодателя принимает заявление от услугополучателя с внесенными сведениями о зарегистрированном залоге с указанием пояснения ошибок для внесения изменений с подтверждающими документами (договор залога, свидетельство о регистрации залога) либо работник услугодателя по приему документов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сведений, указанных в заявлении на регистрацию, сверяет сведения с данными архивными материалов.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исправление технических ошибок посредством внесения дополнительной записи в реестр залога движимого имущества, а также в свидетельство о регистрации залога.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осуществления корректировки услугополучателю направляется свидетельство о регистрации залога движимого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предусмотренному пунктом 8 Перечня, а также документов с истекшим сроком действия направляется письменный мотивированный ответ об отказе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внесенных изменений в реестр залога движимого имущества ранее выданное свидетельство о регистрации залога движимого имущества, не подлежащего обязательной государственной регистрации, считается недействительным.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части первой настоящего пункта Правил, составляет в произвольной форме акт о технической проблеме и подписывает его с услугодателем.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5 (пяти) рабочих дней со дня ее регистрации.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залоге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оказания государственной услуги "Актуализация (корректировка) сведений о залоге движимого имущества, не подлежащего обязательной государственной регистрации"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услугополучателем 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течение 2 рабочих дней с момента принятия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течение 1 рабочего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на бумажном носителе: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регистрации залога движимого имущества, не подлежащего обязательной государственной регистрации, уведомление о прекращении залога или мотивированный ответ об отказе в оказании государственной услуги, по основаниям, предусмотренным в пункте 9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www.egov.kz в электронном формате: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регистрации залога движимого имущества, не подлежащего обязательной государственной регистрации, уведомление о прекращении залога или письменный мотивированный ответ об отказе в оказании государственной услуги, по основаниям, предусмотренным в пункте 9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 через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подтверждающий документ (договор залога, свидетельство о регистрации залога).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(запрос) с указанием причины проведения необходимой корректировки, подписанное электронной цифровой подписью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подтверждающий документ (договор залога, свидетельство о регистрации залога).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полноты заполнения заявления о регистрации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обращение ненадлежащего лица с заявлением о регистрации залога;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полную или частичную утрату способности, или возможности осуществлять самообслуживание, самостоятельно передвигаться, ориентироваться прием документов производится услугодателем с выездом по месту жительства,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–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залоге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(Филиал НАО "Государственная корпорация "Правительство для граждан")</w:t>
      </w:r>
    </w:p>
    <w:bookmarkEnd w:id="39"/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актуализации (корректировка) сведений о залоге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>не подлежащего обязательной государственной регистрации №______</w:t>
      </w:r>
    </w:p>
    <w:bookmarkEnd w:id="40"/>
    <w:p>
      <w:pPr>
        <w:spacing w:after="0"/>
        <w:ind w:left="0"/>
        <w:jc w:val="both"/>
      </w:pPr>
      <w:bookmarkStart w:name="z76" w:id="41"/>
      <w:r>
        <w:rPr>
          <w:rFonts w:ascii="Times New Roman"/>
          <w:b w:val="false"/>
          <w:i w:val="false"/>
          <w:color w:val="000000"/>
          <w:sz w:val="28"/>
        </w:rPr>
        <w:t>
      Залогодержатель 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дата, год рождения, ИИН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или наименование и БИН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________ серия _______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(реквизиты документа, удостоверяющего полномочия)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внести исправление ошибочных сведений в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(перечень и описание движимого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предмета залога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обеспеченного залогом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 залогодателя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залогодержателя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серия, номер,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либо его представителя: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регистратора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Время: __________________ час _____________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Услугополучатель подтверждает своей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подписью ознакомление с тем, что указанные им адрес места жительства (места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нахождения), места работы, абонентский номер сотовой связи,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достоверны, а уведомление (извещение), направленное на указанные контакты,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считаться надлежащим и достаточным.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"___" ________ 20__ года.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залоге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государственной регистрации залога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>не подлежащего обязательной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№ ____ от "___" _________ 20__ года</w:t>
      </w:r>
    </w:p>
    <w:bookmarkEnd w:id="42"/>
    <w:p>
      <w:pPr>
        <w:spacing w:after="0"/>
        <w:ind w:left="0"/>
        <w:jc w:val="both"/>
      </w:pPr>
      <w:bookmarkStart w:name="z80" w:id="43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залогодержателя или уполномоченного представителя залогодержателя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того, что в отношении движимого имущества: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составляющих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" w:id="44"/>
      <w:r>
        <w:rPr>
          <w:rFonts w:ascii="Times New Roman"/>
          <w:b w:val="false"/>
          <w:i w:val="false"/>
          <w:color w:val="000000"/>
          <w:sz w:val="28"/>
        </w:rPr>
        <w:t>
      зарегистрирован залог Право залогодержателя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bookmarkStart w:name="z82" w:id="45"/>
      <w:r>
        <w:rPr>
          <w:rFonts w:ascii="Times New Roman"/>
          <w:b w:val="false"/>
          <w:i w:val="false"/>
          <w:color w:val="000000"/>
          <w:sz w:val="28"/>
        </w:rPr>
        <w:t>
      место жительства, дата и год рождения физического лица, место нахождение,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БИН юридического лица на предмет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предмета залога возникло на основании договора о залоге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зарегистрированного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регистрации и включающего следующие основные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размер, срок исполнения основного обязательства и другие условия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______________________ залогодателя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права (фамилия, имя, отчество (при его наличии), место жительства, дата и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рождения физического лица, место нахождения, наименование и БИН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подтверждено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дата принятия, номер и дата регистрации правоустанавливающего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на предмет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Регистратор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 М.П.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залоге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мотивированном отказе в актуализации (корректировке) сведений</w:t>
      </w:r>
      <w:r>
        <w:br/>
      </w:r>
      <w:r>
        <w:rPr>
          <w:rFonts w:ascii="Times New Roman"/>
          <w:b/>
          <w:i w:val="false"/>
          <w:color w:val="000000"/>
        </w:rPr>
        <w:t>о залоге движимого имущества, не подлежащего обязательной государственной регистрации</w:t>
      </w:r>
    </w:p>
    <w:bookmarkEnd w:id="46"/>
    <w:p>
      <w:pPr>
        <w:spacing w:after="0"/>
        <w:ind w:left="0"/>
        <w:jc w:val="both"/>
      </w:pPr>
      <w:bookmarkStart w:name="z86" w:id="47"/>
      <w:r>
        <w:rPr>
          <w:rFonts w:ascii="Times New Roman"/>
          <w:b w:val="false"/>
          <w:i w:val="false"/>
          <w:color w:val="000000"/>
          <w:sz w:val="28"/>
        </w:rPr>
        <w:t>
      Уникальный заявления №: ______________________ Дата 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мотивированного отказа формируется услугодателем)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 Содержит данные, полученные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информационной системы "Реестр залога движимого имущества" и подписанные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электронно-цифровой подписью соответствующей Государственной корпорации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залоге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8"/>
    <w:p>
      <w:pPr>
        <w:spacing w:after="0"/>
        <w:ind w:left="0"/>
        <w:jc w:val="both"/>
      </w:pPr>
      <w:bookmarkStart w:name="z90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филиал услугодателя (указать адрес) отказывает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приеме документов на оказание государственной услуги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 перечнем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перечнем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а также документов с истекшим сроком действия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(работника филиала услугодателя по приему документов)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(фамилия, имя, отчество (при его наличии)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