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1b94" w14:textId="65f1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и.о. Министра экологии, геологии и природных ресурсов Республики Казахстан от 21 июля 2021 года № 263 и Министра индустрии и инфраструктурного развития Республики Казахстан от 29 июля 2021 года № 400 "Об утверждении Правил стимулирования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экологии и природных ресурсов Республики Казахстан от 12 мая 2023 года № 144 и и.о. Министра индустрии и инфраструктурного развития Республики Казахстан от 16 мая 2023 года № 357. Зарегистрирован в Министерстве юстиции Республики Казахстан 17 мая 2023 года № 32508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21 июля 2021 года № 263 и Министра индустрии и инфраструктурного развития Республики Казахстан от 29 июля 2021 года № 400 "Об утверждении Правил стимулирования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регламентами" (зарегистрирован в Реестре государственной регистрации нормативных правовых актов под № 23867)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стимулирования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регламентами, утвержденных указанным приказам: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экологическому классу,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установленному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электродвигателями)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компонентов, а также самоходной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экологическим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определенным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регламентами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финансирования, связанного с поддержкой гарантийных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в отношении автомобильных транспортных средств категории М,</w:t>
      </w:r>
      <w:r>
        <w:br/>
      </w:r>
      <w:r>
        <w:rPr>
          <w:rFonts w:ascii="Times New Roman"/>
          <w:b/>
          <w:i w:val="false"/>
          <w:color w:val="000000"/>
        </w:rPr>
        <w:t>в том числе повышенной проходимости категории G</w:t>
      </w:r>
    </w:p>
    <w:bookmarkEnd w:id="14"/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(ИИН)_________ ОКЭД__________ Кбе__________ БИК________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регистрации 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автомобильных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(куб. см.)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автомобильных транспортных средств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ставки финансирования, связанного с поддержкой гарантийных обязательств в отношении экологически чистых транспортных средств категории М1, М2, М3 (МРП)*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выплате (тенге)*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Д=В*Г*МРП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электродвигателем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М2,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2 500,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электродвигателем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финансирования к выплате: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*Примечание: Для расчета размера финансирования, связанного с поддержкой гарантийных обязательств в отношении автомобильных транспортных средств </w:t>
      </w:r>
      <w:r>
        <w:rPr>
          <w:rFonts w:ascii="Times New Roman"/>
          <w:b w:val="false"/>
          <w:i/>
          <w:color w:val="000000"/>
          <w:sz w:val="28"/>
        </w:rPr>
        <w:t>категории М1, М2, М3, выпущенных до 14 мая 2022 года, в том числе повышенной проходимости категории G, применяются максимальные размеры ставок финансирования, связанные с поддержкой гарантийных обязательств в отношении экологически чистых транспортных сред</w:t>
      </w:r>
      <w:r>
        <w:rPr>
          <w:rFonts w:ascii="Times New Roman"/>
          <w:b w:val="false"/>
          <w:i/>
          <w:color w:val="000000"/>
          <w:sz w:val="28"/>
        </w:rPr>
        <w:t>ств категории М1, М2, М3, предусмотренные до введения в действие настоящего приказа.</w:t>
      </w:r>
    </w:p>
    <w:bookmarkEnd w:id="16"/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экологическому классу,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установленному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электродвигателями)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компонентов, а также самоходной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экологическим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определенным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регламентами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финансирования, связанного с поддержкой гарантийных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в отношении автомобильных транспортных средств категории N,</w:t>
      </w:r>
      <w:r>
        <w:br/>
      </w:r>
      <w:r>
        <w:rPr>
          <w:rFonts w:ascii="Times New Roman"/>
          <w:b/>
          <w:i w:val="false"/>
          <w:color w:val="000000"/>
        </w:rPr>
        <w:t>в том числе повышенной проходимости категории G</w:t>
      </w:r>
    </w:p>
    <w:bookmarkEnd w:id="18"/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(ИИН)_________ ОКЭД__________ Кбе__________ БИК_________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регистрации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автомобильных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(технически допустимая максимальная) масса,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автомобильных транспортных средств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ставки финансирования, связанного с поддержкой гарантийных обязательств в отношении э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кологически чистых транспортных средств категории N1, N2, N3 (МРП)*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выплате (тенге)*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Д=В*Г*МРП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N2, N3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2,5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 тонн, но не более 3,5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3,5 тонн, но не более 5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тонн, но не более 8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тонн, но не более 12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 тонн, но не более 20 тонн, кроме седельных тягачей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тонн, но не более 50 тонн, кроме седельных тягачей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Седельные тягачи свыше 12 тонн, но не более 50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финансирования к выплате: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*Примечание: Для расчета размера финансирования, связанного с поддержкой гарантийных обязательств в отношении автомобильных транспортных средств категории N1, N2, N3, выпущенных до 14 мая</w:t>
      </w:r>
      <w:r>
        <w:rPr>
          <w:rFonts w:ascii="Times New Roman"/>
          <w:b w:val="false"/>
          <w:i/>
          <w:color w:val="000000"/>
          <w:sz w:val="28"/>
        </w:rPr>
        <w:t xml:space="preserve"> 2022 года, в том числе повышенной проходимости категории G, применяются максимальные размеры ставок финансирования, </w:t>
      </w:r>
      <w:r>
        <w:rPr>
          <w:rFonts w:ascii="Times New Roman"/>
          <w:b w:val="false"/>
          <w:i/>
          <w:color w:val="000000"/>
          <w:sz w:val="28"/>
        </w:rPr>
        <w:t xml:space="preserve">связанные с поддержкой гарантийных обязательств в отношении экологически чистых транспортных средств категории N1, N2, N3, предусмотренные </w:t>
      </w:r>
      <w:r>
        <w:rPr>
          <w:rFonts w:ascii="Times New Roman"/>
          <w:b w:val="false"/>
          <w:i/>
          <w:color w:val="000000"/>
          <w:sz w:val="28"/>
        </w:rPr>
        <w:t>до введения в действие настоящего приказа.</w:t>
      </w:r>
    </w:p>
    <w:bookmarkEnd w:id="20"/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экологическому классу,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установленному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электродвигателями)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компонентов, а также самоходной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экологическим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определенным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регламентами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финансирования, связанного с поддержкой гарантийных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в отношении самоходной сельскохозяйственной техники</w:t>
      </w:r>
    </w:p>
    <w:bookmarkEnd w:id="22"/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(ИИН)_________ ОКЭД__________ Кбе__________ БИК_________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регистрации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самоходной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выпущенной самоходной сельскохозяйственной техники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ставки финансирования, связанного с поддержкой гарантийных обязательств в отношении самоходной сельскохозяйственной техники (МРП)*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выплате (тенге)*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Д=В*Г*МРП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л.с.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л.с. до 130 л.с.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131 л.с. до 220 л.с.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221 л.с. до 340 л.с.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341 л.с. до 380 л.с.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380 л.с.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зерноуборочные, комбайны кормоуборочные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160 л.с.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161 л.с. до 220 л.с.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221 л.с. до 255 л.с.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256 л.с. до 325 л.с.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326 л.с. до 400 л.с.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 л.с.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самоходная сельскохозяйственная 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л.с.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201 л.с.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*Примечание: Для расчета размера </w:t>
      </w:r>
      <w:r>
        <w:rPr>
          <w:rFonts w:ascii="Times New Roman"/>
          <w:b w:val="false"/>
          <w:i/>
          <w:color w:val="000000"/>
          <w:sz w:val="28"/>
        </w:rPr>
        <w:t xml:space="preserve">финансирования, связанного с поддержкой гарантийных обязательств в отношении самоходной сельскохозяйственной техники, выпущенных до 14 мая 2022 года, применяются максимальные размеры ставок финансирования, связанные с поддержкой гарантийных обязательств в </w:t>
      </w:r>
      <w:r>
        <w:rPr>
          <w:rFonts w:ascii="Times New Roman"/>
          <w:b w:val="false"/>
          <w:i/>
          <w:color w:val="000000"/>
          <w:sz w:val="28"/>
        </w:rPr>
        <w:t>отношении самоходной сельскохозяйственной техники, предусмотренные до введения в действие настоящего приказа.</w:t>
      </w:r>
    </w:p>
    <w:bookmarkEnd w:id="24"/>
    <w:p>
      <w:pPr>
        <w:spacing w:after="0"/>
        <w:ind w:left="0"/>
        <w:jc w:val="both"/>
      </w:pPr>
      <w:bookmarkStart w:name="z38" w:id="25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