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7945" w14:textId="23f7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11 мая 2023 года № 142. Зарегистрирован в Министерстве юстиции Республики Казахстан 16 мая 2023 года № 32497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p>
    <w:bookmarkStart w:name="z65"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сельского хозяйства Республики Казахстан от 19 декабря 2014 года № 18-04/675 "Об утверждении Правил выдачи разрешений на пользование животным миром" (зарегистрирован в Реестре государственной регистрации нормативных правовых актов за № 10168),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разрешений на пользование животным миром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и природных ресурсов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2023 года № 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животным миром</w:t>
            </w:r>
          </w:p>
        </w:tc>
      </w:tr>
    </w:tbl>
    <w:bookmarkStart w:name="z18" w:id="1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разрешений на пользование животным миром"</w:t>
      </w:r>
    </w:p>
    <w:bookmarkEnd w:id="10"/>
    <w:bookmarkStart w:name="z19" w:id="11"/>
    <w:p>
      <w:pPr>
        <w:spacing w:after="0"/>
        <w:ind w:left="0"/>
        <w:jc w:val="both"/>
      </w:pPr>
      <w:r>
        <w:rPr>
          <w:rFonts w:ascii="Times New Roman"/>
          <w:b w:val="false"/>
          <w:i w:val="false"/>
          <w:color w:val="000000"/>
          <w:sz w:val="28"/>
        </w:rPr>
        <w:t>
      1. Охота;</w:t>
      </w:r>
    </w:p>
    <w:bookmarkEnd w:id="11"/>
    <w:bookmarkStart w:name="z20" w:id="12"/>
    <w:p>
      <w:pPr>
        <w:spacing w:after="0"/>
        <w:ind w:left="0"/>
        <w:jc w:val="both"/>
      </w:pPr>
      <w:r>
        <w:rPr>
          <w:rFonts w:ascii="Times New Roman"/>
          <w:b w:val="false"/>
          <w:i w:val="false"/>
          <w:color w:val="000000"/>
          <w:sz w:val="28"/>
        </w:rPr>
        <w:t>
      2. Рыболовство (промысловое, любительское (спортивное), научно-исследовательский лов, мелиоративный лов, лов в воспроизводственных целях);</w:t>
      </w:r>
    </w:p>
    <w:bookmarkEnd w:id="12"/>
    <w:bookmarkStart w:name="z21" w:id="13"/>
    <w:p>
      <w:pPr>
        <w:spacing w:after="0"/>
        <w:ind w:left="0"/>
        <w:jc w:val="both"/>
      </w:pPr>
      <w:r>
        <w:rPr>
          <w:rFonts w:ascii="Times New Roman"/>
          <w:b w:val="false"/>
          <w:i w:val="false"/>
          <w:color w:val="000000"/>
          <w:sz w:val="28"/>
        </w:rPr>
        <w:t>
      3. Использование животных в научных, культурно-просветительских, воспитательных, эстетических целях, а также в целях предотвращения эпизоотии;</w:t>
      </w:r>
    </w:p>
    <w:bookmarkEnd w:id="13"/>
    <w:bookmarkStart w:name="z22" w:id="14"/>
    <w:p>
      <w:pPr>
        <w:spacing w:after="0"/>
        <w:ind w:left="0"/>
        <w:jc w:val="both"/>
      </w:pPr>
      <w:r>
        <w:rPr>
          <w:rFonts w:ascii="Times New Roman"/>
          <w:b w:val="false"/>
          <w:i w:val="false"/>
          <w:color w:val="000000"/>
          <w:sz w:val="28"/>
        </w:rPr>
        <w:t>
      4. Использование видов животных в воспроизводственных целях.</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Комитет рыбного хозяйства Министерства экологии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По всем подвидам:</w:t>
            </w:r>
          </w:p>
          <w:bookmarkEnd w:id="15"/>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Разрешения на пользование животным миром выдаются на следующие виды специального пользования животным миром:</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1) охота;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рыболовство (промысловое, любительское (спортивное), научно-исследовательский лов, мелиоративный лов, лов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видов животных в воспроизводственных целях.</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По всем подвидам:</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на платной/бесплатной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Плата за пользование животным миром осуществляется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 (далее –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второго уровня или организации, осуществляющие отдельные виды банковских операций, за исключением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Уплата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 производится долями в следующие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до 25 декабря текущего года – 20 процентов от общей квоты, выданной в текущем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до 25 марта года, следующего за годом, в котором выдана квота – 40 процентов от общей квоты, выданной в текущем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до 25 июня года, следующего за годом, в котором выдана квота – 40 процентов от общей квоты, выданной в текущем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Плата не взимается: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изъятии из природной среды животных для целей мечения, кольцевания, переселения, акклиматизации, искусственного разведения и скрещивания в научно-исследовательских и хозяйственных целях с последующим их выпуском в природную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w:t>
            </w:r>
          </w:p>
          <w:p>
            <w:pPr>
              <w:spacing w:after="20"/>
              <w:ind w:left="20"/>
              <w:jc w:val="both"/>
            </w:pPr>
            <w:r>
              <w:rPr>
                <w:rFonts w:ascii="Times New Roman"/>
                <w:b w:val="false"/>
                <w:i w:val="false"/>
                <w:color w:val="000000"/>
                <w:sz w:val="20"/>
              </w:rPr>
              <w:t>
4)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8"/>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часов до 14.30 часов;</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9"/>
          <w:p>
            <w:pPr>
              <w:spacing w:after="20"/>
              <w:ind w:left="20"/>
              <w:jc w:val="both"/>
            </w:pPr>
            <w:r>
              <w:rPr>
                <w:rFonts w:ascii="Times New Roman"/>
                <w:b w:val="false"/>
                <w:i w:val="false"/>
                <w:color w:val="000000"/>
                <w:sz w:val="20"/>
              </w:rPr>
              <w:t>
Заявка в форме электронного документа, удостоверенная электронно-цифровой подписью (далее – ЭЦП) услугополучателя:</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 выдаче разрешений на пользование животным миром (на промысловое рыболовство, на научно-исследовательский лов, мелиоративный лов, на лов в воспроизводственных целях, любительское (спортивное) рыболовство)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 выдаче разрешений на пользование животным миром (на охоту,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вида пользования, дополнительно: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охоту (при первичном обращении): в случае, если изъятие объектов животного мира производится с участием иностранцев – электронная копия договора субъекта охотничьего хозяйства с иностранцами на организацию охоты;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научно-исследовательский лов: электронная копия обоснования проведения научных работ, утвержденная ученым советом профилирующей научной организации, и программы научно-исследовательских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расчетов, обосновывающая предполагаемый объем изъятия объектов животного мира;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отчета о результатах использования ранее выданных разрешений (в случае выданных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 мелиоративный лов: заявка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лов в воспроизводственных целях: электронная копия биологического обоснования, утвержденная ученым советом профилирующей научной организации, за исключением случаев вылова для целей выполнения государственного заказа на воспроизводство рыбных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на промысловый лов: заявка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на использование видов животных в воспроизводственных целях: электронная копия обосновывающих материалов изъятия объектов животного мира (биологического обоснование).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на использование животных в научных, культурно-просветительских, воспитательных, эстетических целях, а также в целях предотвращения эпизоотии: электронная копия выписки из научно-тематического плана, утвержденная ученым советом профилирующей научной организации, и программы научно-исследовательских работ, электронная копия обосновывающих материалов изъятия объектов животного мира (биологического обоснование), кроме эпизоотического мониторинга;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 в целях предотвращения эпизоотии; </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документа об оплате за пользование животным миром услугодатель получает из соответствующих государственных систем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подаче документов, указанных в </w:t>
            </w:r>
            <w:r>
              <w:rPr>
                <w:rFonts w:ascii="Times New Roman"/>
                <w:b w:val="false"/>
                <w:i w:val="false"/>
                <w:color w:val="000000"/>
                <w:sz w:val="20"/>
              </w:rPr>
              <w:t>пункте 10</w:t>
            </w:r>
            <w:r>
              <w:rPr>
                <w:rFonts w:ascii="Times New Roman"/>
                <w:b w:val="false"/>
                <w:i w:val="false"/>
                <w:color w:val="000000"/>
                <w:sz w:val="20"/>
              </w:rPr>
              <w:t xml:space="preserve"> настоящих Правил услугополучателю в "личный кабинет" через Портал направляется статус о принятии запроса для оказания государственной услуги с указанием даты выдачи результата.</w:t>
            </w:r>
          </w:p>
          <w:p>
            <w:pPr>
              <w:spacing w:after="20"/>
              <w:ind w:left="20"/>
              <w:jc w:val="both"/>
            </w:pPr>
            <w:r>
              <w:rPr>
                <w:rFonts w:ascii="Times New Roman"/>
                <w:b w:val="false"/>
                <w:i w:val="false"/>
                <w:color w:val="000000"/>
                <w:sz w:val="20"/>
              </w:rPr>
              <w:t>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"личный кабинет" услугополучателя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0"/>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1"/>
          <w:p>
            <w:pPr>
              <w:spacing w:after="20"/>
              <w:ind w:left="20"/>
              <w:jc w:val="both"/>
            </w:pPr>
            <w:r>
              <w:rPr>
                <w:rFonts w:ascii="Times New Roman"/>
                <w:b w:val="false"/>
                <w:i w:val="false"/>
                <w:color w:val="000000"/>
                <w:sz w:val="20"/>
              </w:rPr>
              <w:t xml:space="preserve">
1) Для получения разрешения в целях научно-исследовательского лова необходимо наличие свидетельства об аккредитации субъекта как субъекта научной и (или) научно-технической деятельности в порядке, определенном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8 июня 2011 года № 645 "Об утверждении Правил аккредитации субъектов научной и (или) научно-технической деятельности".</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