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6376" w14:textId="91a6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18 апреля 2019 года № 233 "Об утверждении правил размещения объектов наружной (визуальной) рекламы на открытом пространстве за пределами помещений в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мая 2023 года № 339. Зарегистрирован в Министерстве юстиции Республики Казахстан 13 мая 2023 года № 32485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18 апреля 2019 года № 233 "Об утверждении правил размещения объектов наружной (визуальной) рекламы на открытом пространстве за пределами помещений в населенных пунктах" (зарегистрирован в Реестре государственной регистрации нормативных правовых актов за № 18562)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объектов наружной (визуальной) рекламы на открытом пространстве за пределами помещений в населенных пунктах,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Собственники объектов наружной (визуальной) рекламы: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 объекты наружной (визуальной) рекламы в надлежащем эстетическом, санитарном и техническом состоянии;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безопасность объектов наружной (визуальной) рекламы для жизни и здоровья людей, имущества всех форм собственности;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наружной (визуальной) рекламы на объекте наружной (визуальной) рекламы на безвозмездной основе размещают социальную рекламу на объекте наружной (визуальной) рекламы либо демонтируют объект (наружной) визуальной рекламы в течении тридцати календарных дней по истечении срока размещения.".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