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c190" w14:textId="96fc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11 марта 2020 года № 3-НҚ "Об утверждении Методики определения государственных органов, отчетная информация которых подлежит перепроверке на основе системы управления рисками"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Высшей аудиторской палаты Республики Казахстан от 28 апреля 2023 года № 13-НҚ и приказ Председателя Агентства по стратегическому планированию и реформам Республики Казахстан от 3 мая 2023 года № 31. Зарегистрирован в Министерстве юстиции Республики Казахстан 11 мая 2023 года № 32468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 и Председатель Агентства Республики Казахстан по стратегическому планированию и реформам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11 марта 2020 года № 3-НҚ "Об утверждении Методики определения государственных органов, отчетная информация которых подлежит перепроверке на основе системы управления рисками" (зарегистрировано в Реестре государственной регистрации нормативных правовых актов № 20128)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государственных органов, отчетная информация которых подлежит перепроверке на основе системы управления рисками, утвержденную нормативным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нормативному постановлению и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развития Высшей аудиторской палаты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нормативного постановления и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нормативного постановления и приказа на интернет-ресурсе Высшей аудиторской палаты.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нормативного постановления и приказа возложить на курирующего члена Высшей аудиторской палаты Республики Казахстан и курирующего заместителя Председателя Агентства Республики Казахстан по стратегическому планированию и реформам.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нормативное постановление и приказ вводятся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стратегическому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А.Иргалиев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Высшей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Р. Рахимов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13-НҚ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3-НҚ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государственных органов, отчетная информация которых подлежит перепроверке на основе системы управления рисками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государственных органов, отчетная информация которых подлежит перепроверке на основе системы управления рисками (далее – Методика), разработана в целях снижения нагрузки на государственные органы и оптимизации процедуры перепроверки данных, содержащихся в отчетной информации оцениваемых государственных органов (далее – отчетная информация),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 (далее – Система ежегодной оценки).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центральных государственных органов (далее – ЦГО), предусмотренных в перечне ЦГО, в отношении которых проводится оценка эффективности их деятельности Системы ежегодной оценки, и местных исполнительных органов (далее – МИО) областей, городов республиканского значения, столицы, в которых в соответствии с системой управления рисками необходимо проведение перепроверки отчетной информации.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рисками в оценке – система администрирования, обеспечивающая проведение оценочных мероприятий на принципах выборочности и оптимального распределения ресурсов по наиболее приоритетным направлениям оценочной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штрафные баллы (К1) – критерий определения уровня риска, основанный на сумме вычтенных баллов по фактам предоставления недостоверной, неполной и несвоевременной информации в рамках оценки по направлению за предыдущий оцениваемый год;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динамика оценки (К2) – критерий определения уровня риска, основанный на разнице в итоговых оценках государственного органа по направлению за два предыдущих оцениваемых периода;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приоритетный показатель (К3) – критерий определения уровня риска, основанный на оценке эффективности деятельности государственного органа по показателю с наибольшим весовым значением в итоговой оценке по направлению.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показателя в направлении оценки либо равнозначности весовых значений показателей, в качестве приоритетного показателя определяется критерий оценки.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риска – балл, присваиваемый государственному органу в соответствии с позицией в рейтинге по критерию определения уровня риска.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Методики являются заключения о результатах оценки по соответствующим блокам и направлениям за два предыдущих оцениваемых периода.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отчетная информация которых подлежит перепроверке на основе системы управления рисками, определяются в разрезе каждого блока оценки по отдельности.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государственных органов, подлежащих перепроверке отчетной информации по блоку "Достижение целей", используются результаты оценки по направлениям "Достижение целей планов развития государственных органов и планов развития области, города республиканского значения, столицы" и "Достижение показателей бюджетных программ" за два предыдущих периода оценки.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государственных органов, подлежащих перепроверке отчетной информации по блоку "Взаимодействие государственного органа с физическими и юридическими лицами", используются результаты оценки по направлениям "Качество оказания государственных услуг" и "Качество рассмотрения жалоб и заявлений" за два предыдущих периода оценки.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государственных органов, подлежащих перепроверке отчетной информации по блоку "Организационное развитие государственного органа", используются результаты оценки по направлениям "Управление персоналом" и "Применение информационных технологий" за два предыдущих периода оценки.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государственных органов, подлежащих перепроверке на основе системы управления рисками, осуществляется ежегодно по итогам двух предыдущих оцениваемых периодов.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государственный орган впервые включен в Систему ежегодной оценки в отчетном периоде, то в отношении данного государственного органа перепроверка не осуществляется, за исключением случаев передачи в государственный орган функций по приоритетным показателям/критериям оценки, подлежащим перепроверке.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государственного органа результатов оценки за предыдущий оцениваемый период, критерий "Динамика оценки" в отношении данного государственного органа не применяется.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Система управления рисками направлена на снижение доли перепроверяемых государственных органов по каждому блоку оценки эффективности деятельности ЦГО и МИО до 25 % от количества государственных органов, в отношении которых проводится оценка эффективности их деятельности.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наличия официальной статистической информации, а также сведений, содержащихся в государственных базах данных и информационных системах, перепроверка отчетных данных государственных органов осуществляется удаленно в отношении всех оцениваемых государственных органов.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показателей риска по направлениям оценки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определения показателя риска по направлению оценки применяется следующая формула расчета: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K1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 K2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 K3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показатель риска государственного органа по направлению;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государственного органа по критерию "Штрафные баллы";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государственного органа по критерию "Динамика оценки";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государственного органа по критерию "Приоритетный показатель".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проведенных расчетов вносятся в соответствующие графы таблиц "Показатели риска ЦГО по направлению" согласно приложению 1 и "Показатели рискаМИО по направлению" согласно приложению 2 к Методике.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расчета рейтинга по критерию "Штрафные баллы"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критерию "Штрафные баллы" проводится рейтинг ЦГО и МИО от наибольшего штрафного балла по направлению к наименьшему согласно приложениям 3 и 4 к Методике.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рейтинга по критерию "Штрафные баллы" ЦГО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деятельности, с шагом в 0,5 балла.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рейтинга по критерию "Штрафные баллы" МИО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деятельности, с шагом в 0,5 балла.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государственных органов, получивших одинаковые штрафные баллы по направлению, данным государственным органам присваиваются равные показатели риска. Следующий в списке государственный орган получает показатель риска по критерию на 0,5 балла ниже.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Наименования государственных органов с присвоенными баллами вносятся в соответствующие графы таблиц "Показатели риска ЦГО по направлению" согласно приложению 1 и "Показатели риска МИО по направлению" согласно приложению 2 к Методике.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расчета рейтинга по критерию "Динамика оценки"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критерию "Динамика оценки" проводится рейтинг ЦГО и МИО от наибольшего прироста результатов оценки к наименьшему согласно приложениям 5 и 6 к Методике.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составлении рейтинга по критерию "Динамика оценки" ЦГО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деятельности, с шагом в 0,5 балла.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составлении рейтинга по критерию "Динамика оценки" МИО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деятельности, с шагом в 0,5 балла.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государственных органов с одинаковой разницей в оценках по направлению за два предыдущих оцениваемых периода применяется подход, указанный в пункте 14 Методики.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Наименования государственных органов с присвоенными баллами вносятся в соответствующие графы таблиц "Показатели риска ЦГО по направлению" согласно приложению 1 и "Показатели риска МИО по направлению" согласно приложению 2 к Методике.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расчета рейтинга по критерию "Приоритетный показатель"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критерию "Приоритетный показатель" проводится рейтинг ЦГО и МИО от наибольшего результата оценки по приоритетному показателю к наименьшему согласно приложениям 7 и 8 к Методике.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составлении рейтинга по критерию "Приоритетный показатель" ЦГО присваиваются следующие показатели риска: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блока "Достижение целей"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блока "Взаимодействие государственного органа с физическими и юридическими лицами"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блока "Организационное развитие государственного органа"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составлении рейтинга по критерию "Приоритетный показатель" МИО присваиваются следующие показатели риска: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направлениям блока "Достижение целей"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блока "Взаимодействие государственного органа с физическими и юридическими лицами"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блока "Организационное развитие государственного органа" начиная от максимального значения, равного количеству государственных органов по блоку, в отношении которых проводится оценка эффективности деятельности, с шагом в 1 балл.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государственных органов с одинаковыми результатами по критерию оценки применяется подход, указанный в пункте 14 Методики.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Наименования государственных органов с присвоенными баллами вносятся в соответствующие графы таблиц "Показатели риска ЦГО по направлению" согласно приложению 1 и "Показатели риска МИО по направлению" согласно приложению 2 к Методике.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Итоговый расчет с определением государственных органов, подлежащих перепроверке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Итоговый расчет показателей риска по блокам осуществляется по следующим формулам: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X1 + X2;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 = X3 + X4;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= X5+ X6,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итоговый показатель риска по государственному органу по блоку "Достижение целей";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итоговый показатель риска по государственному органу по блоку "Взаимодействие государственного органа с физическими и юридическими лицами";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итоговый показатель риска по государственному органу по блоку "Организационное развитие государственного органа";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"Достижение целей планов развития государственных органов и планов развития области, города республиканского значения, столицы";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"Достижение показателей бюджетных программ";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"Качество оказания государственных услуг";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"Качество рассмотрения жалоб и заявлений";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"Управление персоналом";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риска по государственному органу по направлению "Применение информационных технологий".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Итоговые показатели риска центральных государственных органов и местных исполнительных органов в разрезе блоков и направлений вносятся в таблицы "Итоговый расчет показателей риска ЦГО по блокам" и "Итоговый расчет показателей риска МИО по блокам" согласно приложениям 9 и 10 к Методике.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результате суммирования показателей рисков определяются ЦГО и МИО, набравшие максимальное значение по каждому блоку.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если у государственных органов одинаковое значение показателя риска, в итоговый список включается государственный орган, имеющий наименьший результат оценки по блоку по итогам деятельности за предыдущий оцениваемый период.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если в отношении государственного органа проводилась перепроверка отчетной информации в течение двух последних оцениваемых периодов подряд, то в оцениваемом периоде данный государственный орган перепроверке не подлежит.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реорганизации или упразднения государственного органа перепроверка проводится в отношении государственного органа-правопреемника.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применения системы управления рисками формируется перечень государственных органов, подлежащих перепроверке по каждому блоку оценки, по форме согласно приложению 11 к Методике.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Перечень государственных органов по блокам оценки, подлежащих перепроверке на основе системы управления рисками, направляется Высшей аудиторской палатой в уполномоченные на оценку государственные органы.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риска центральных государственных органов по направлению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риска местных исполнительных органов по направлению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центральных государственных органов по критерию "Штрафные баллы"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местных исполнительных органов по критерию "Штрафные баллы"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центральных государственных органов по критерию "Динамика оценки"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местных исполнительных органов по критерию "Динамика оценки"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центральных государственных органов по критерию "Приоритетный показатель"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местных исполнительных органов по критерию "Приоритетный показатель"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показателей риска центральных государственных органов по блокам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планов развития государственных органов и планов развития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показателей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"Достижение целей"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"Взаимодействие государственного органа с физическими и юридическими лицами"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"Организационное развитие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показателей риска местных исполнительных органов по блокам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планов развития государственных органов и планов развития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показателей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"Достижение целей"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"Взаимодействие государственного органа с физическими и юридическими лицами"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"Организационное развитие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подлежащих перепроверке по блоку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