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c3f8" w14:textId="093c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здравоохранения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4 мая 2023 года № 80. Зарегистрирован в Министерстве юстиции Республики Казахстан 10 мая 2023 года № 32454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перечень некоторых приказов Министерства здравоохранения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4 мая 2023 года № 80</w:t>
            </w:r>
          </w:p>
        </w:tc>
      </w:tr>
    </w:tbl>
    <w:bookmarkStart w:name="z15" w:id="9"/>
    <w:p>
      <w:pPr>
        <w:spacing w:after="0"/>
        <w:ind w:left="0"/>
        <w:jc w:val="left"/>
      </w:pPr>
      <w:r>
        <w:rPr>
          <w:rFonts w:ascii="Times New Roman"/>
          <w:b/>
          <w:i w:val="false"/>
          <w:color w:val="000000"/>
        </w:rPr>
        <w:t xml:space="preserve"> Перечень некоторых приказов Министерства здравоохранения Республики Казахстан,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25 ноября 2020 года № ҚР ДСМ-203/2020 "О некоторых вопросах оказания медико-социальной помощи в области психического здоровья" (зарегистрирован в Реестре государственной регистрации нормативных правовых актов под № 21680):</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74)</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статьи 7, </w:t>
      </w:r>
      <w:r>
        <w:rPr>
          <w:rFonts w:ascii="Times New Roman"/>
          <w:b w:val="false"/>
          <w:i w:val="false"/>
          <w:color w:val="000000"/>
          <w:sz w:val="28"/>
        </w:rPr>
        <w:t>пунктом 2</w:t>
      </w:r>
      <w:r>
        <w:rPr>
          <w:rFonts w:ascii="Times New Roman"/>
          <w:b w:val="false"/>
          <w:i w:val="false"/>
          <w:color w:val="000000"/>
          <w:sz w:val="28"/>
        </w:rPr>
        <w:t xml:space="preserve"> статьи 156, </w:t>
      </w:r>
      <w:r>
        <w:rPr>
          <w:rFonts w:ascii="Times New Roman"/>
          <w:b w:val="false"/>
          <w:i w:val="false"/>
          <w:color w:val="000000"/>
          <w:sz w:val="28"/>
        </w:rPr>
        <w:t>пунктом 6</w:t>
      </w:r>
      <w:r>
        <w:rPr>
          <w:rFonts w:ascii="Times New Roman"/>
          <w:b w:val="false"/>
          <w:i w:val="false"/>
          <w:color w:val="000000"/>
          <w:sz w:val="28"/>
        </w:rPr>
        <w:t xml:space="preserve"> статьи 174, </w:t>
      </w:r>
      <w:r>
        <w:rPr>
          <w:rFonts w:ascii="Times New Roman"/>
          <w:b w:val="false"/>
          <w:i w:val="false"/>
          <w:color w:val="000000"/>
          <w:sz w:val="28"/>
        </w:rPr>
        <w:t>пунктом 3</w:t>
      </w:r>
      <w:r>
        <w:rPr>
          <w:rFonts w:ascii="Times New Roman"/>
          <w:b w:val="false"/>
          <w:i w:val="false"/>
          <w:color w:val="000000"/>
          <w:sz w:val="28"/>
        </w:rPr>
        <w:t xml:space="preserve"> статьи 176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динамического наблюдения, а также прекращения динамического наблюдения за лицами с психическими, поведенческими расстройствами (заболеваниями), утвержденных приложением 2 к указанному приказу: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 Настоящие правила динамического наблюдения, а также прекращения динамического наблюдения за лицами с психическими, поведенческими расстройствами (заболеваниями)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176 Кодекса Республики Казахстан "О здоровье народа и системе здравоохранения" (далее – Кодекс) и определяют порядок динамического наблюдения, а также прекращения динамического наблюдения за лицами с психическими, поведенческими расстройствами (заболеваниями) (далее – ППР).";</w:t>
      </w:r>
    </w:p>
    <w:bookmarkEnd w:id="13"/>
    <w:bookmarkStart w:name="z22" w:id="14"/>
    <w:p>
      <w:pPr>
        <w:spacing w:after="0"/>
        <w:ind w:left="0"/>
        <w:jc w:val="both"/>
      </w:pPr>
      <w:r>
        <w:rPr>
          <w:rFonts w:ascii="Times New Roman"/>
          <w:b w:val="false"/>
          <w:i w:val="false"/>
          <w:color w:val="000000"/>
          <w:sz w:val="28"/>
        </w:rPr>
        <w:t>
      дополнить пунктом 14 следующего содержания:</w:t>
      </w:r>
    </w:p>
    <w:bookmarkEnd w:id="14"/>
    <w:bookmarkStart w:name="z23" w:id="15"/>
    <w:p>
      <w:pPr>
        <w:spacing w:after="0"/>
        <w:ind w:left="0"/>
        <w:jc w:val="both"/>
      </w:pPr>
      <w:r>
        <w:rPr>
          <w:rFonts w:ascii="Times New Roman"/>
          <w:b w:val="false"/>
          <w:i w:val="false"/>
          <w:color w:val="000000"/>
          <w:sz w:val="28"/>
        </w:rPr>
        <w:t>
      "14. Внесение данных в ЭИС о взятии на динамическое наблюдение, прекращении динамического наблюдения, снятии с учета и переводе в другую группу динамического наблюдения, осуществляемых на основании решения ВКК, проводится по логину, паролю членов ВКК с подтверждением ЭЦП.".</w:t>
      </w:r>
    </w:p>
    <w:bookmarkEnd w:id="15"/>
    <w:bookmarkStart w:name="z24" w:id="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30 ноября 2020 года № ҚР ДСМ-224/2020 "Об утверждении стандарта организации оказания медико-социальной помощи в области психического здоровья населению Республики Казахстан" (зарегистрирован в Реестре государственной регистрации нормативных правовых актов под № 21712):</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18"/>
    <w:p>
      <w:pPr>
        <w:spacing w:after="0"/>
        <w:ind w:left="0"/>
        <w:jc w:val="both"/>
      </w:pPr>
      <w:r>
        <w:rPr>
          <w:rFonts w:ascii="Times New Roman"/>
          <w:b w:val="false"/>
          <w:i w:val="false"/>
          <w:color w:val="000000"/>
          <w:sz w:val="28"/>
        </w:rPr>
        <w:t xml:space="preserve">
      "1. Настоящий стандарт организации оказания медико-социальной помощи в области психического здоровья населению Республики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устанавливает требования и правила к процессам организации оказания медико-социальной помощи в области психического здоровья.";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"3. К организациям, оказывающим медико-социальную помощь в области психического здоровья, относятся:</w:t>
      </w:r>
    </w:p>
    <w:bookmarkEnd w:id="19"/>
    <w:bookmarkStart w:name="z31" w:id="20"/>
    <w:p>
      <w:pPr>
        <w:spacing w:after="0"/>
        <w:ind w:left="0"/>
        <w:jc w:val="both"/>
      </w:pPr>
      <w:r>
        <w:rPr>
          <w:rFonts w:ascii="Times New Roman"/>
          <w:b w:val="false"/>
          <w:i w:val="false"/>
          <w:color w:val="000000"/>
          <w:sz w:val="28"/>
        </w:rPr>
        <w:t>
      1) на районном уровне:</w:t>
      </w:r>
    </w:p>
    <w:bookmarkEnd w:id="20"/>
    <w:bookmarkStart w:name="z32" w:id="21"/>
    <w:p>
      <w:pPr>
        <w:spacing w:after="0"/>
        <w:ind w:left="0"/>
        <w:jc w:val="both"/>
      </w:pPr>
      <w:r>
        <w:rPr>
          <w:rFonts w:ascii="Times New Roman"/>
          <w:b w:val="false"/>
          <w:i w:val="false"/>
          <w:color w:val="000000"/>
          <w:sz w:val="28"/>
        </w:rPr>
        <w:t>
      врачебная амбулатория;</w:t>
      </w:r>
    </w:p>
    <w:bookmarkEnd w:id="21"/>
    <w:bookmarkStart w:name="z33" w:id="22"/>
    <w:p>
      <w:pPr>
        <w:spacing w:after="0"/>
        <w:ind w:left="0"/>
        <w:jc w:val="both"/>
      </w:pPr>
      <w:r>
        <w:rPr>
          <w:rFonts w:ascii="Times New Roman"/>
          <w:b w:val="false"/>
          <w:i w:val="false"/>
          <w:color w:val="000000"/>
          <w:sz w:val="28"/>
        </w:rPr>
        <w:t>
      центр первичной медико-санитарной помощи;</w:t>
      </w:r>
    </w:p>
    <w:bookmarkEnd w:id="22"/>
    <w:bookmarkStart w:name="z34" w:id="23"/>
    <w:p>
      <w:pPr>
        <w:spacing w:after="0"/>
        <w:ind w:left="0"/>
        <w:jc w:val="both"/>
      </w:pPr>
      <w:r>
        <w:rPr>
          <w:rFonts w:ascii="Times New Roman"/>
          <w:b w:val="false"/>
          <w:i w:val="false"/>
          <w:color w:val="000000"/>
          <w:sz w:val="28"/>
        </w:rPr>
        <w:t>
      районная поликлиника;</w:t>
      </w:r>
    </w:p>
    <w:bookmarkEnd w:id="23"/>
    <w:bookmarkStart w:name="z35" w:id="24"/>
    <w:p>
      <w:pPr>
        <w:spacing w:after="0"/>
        <w:ind w:left="0"/>
        <w:jc w:val="both"/>
      </w:pPr>
      <w:r>
        <w:rPr>
          <w:rFonts w:ascii="Times New Roman"/>
          <w:b w:val="false"/>
          <w:i w:val="false"/>
          <w:color w:val="000000"/>
          <w:sz w:val="28"/>
        </w:rPr>
        <w:t>
      номерная районная поликлиника;</w:t>
      </w:r>
    </w:p>
    <w:bookmarkEnd w:id="24"/>
    <w:bookmarkStart w:name="z36" w:id="25"/>
    <w:p>
      <w:pPr>
        <w:spacing w:after="0"/>
        <w:ind w:left="0"/>
        <w:jc w:val="both"/>
      </w:pPr>
      <w:r>
        <w:rPr>
          <w:rFonts w:ascii="Times New Roman"/>
          <w:b w:val="false"/>
          <w:i w:val="false"/>
          <w:color w:val="000000"/>
          <w:sz w:val="28"/>
        </w:rPr>
        <w:t>
      районная больница, создаваемая в районном центре и городах районного значения;</w:t>
      </w:r>
    </w:p>
    <w:bookmarkEnd w:id="25"/>
    <w:bookmarkStart w:name="z37" w:id="26"/>
    <w:p>
      <w:pPr>
        <w:spacing w:after="0"/>
        <w:ind w:left="0"/>
        <w:jc w:val="both"/>
      </w:pPr>
      <w:r>
        <w:rPr>
          <w:rFonts w:ascii="Times New Roman"/>
          <w:b w:val="false"/>
          <w:i w:val="false"/>
          <w:color w:val="000000"/>
          <w:sz w:val="28"/>
        </w:rPr>
        <w:t>
      2) на городском уровне:</w:t>
      </w:r>
    </w:p>
    <w:bookmarkEnd w:id="26"/>
    <w:bookmarkStart w:name="z38" w:id="27"/>
    <w:p>
      <w:pPr>
        <w:spacing w:after="0"/>
        <w:ind w:left="0"/>
        <w:jc w:val="both"/>
      </w:pPr>
      <w:r>
        <w:rPr>
          <w:rFonts w:ascii="Times New Roman"/>
          <w:b w:val="false"/>
          <w:i w:val="false"/>
          <w:color w:val="000000"/>
          <w:sz w:val="28"/>
        </w:rPr>
        <w:t>
      врачебная амбулатория;</w:t>
      </w:r>
    </w:p>
    <w:bookmarkEnd w:id="27"/>
    <w:bookmarkStart w:name="z39" w:id="28"/>
    <w:p>
      <w:pPr>
        <w:spacing w:after="0"/>
        <w:ind w:left="0"/>
        <w:jc w:val="both"/>
      </w:pPr>
      <w:r>
        <w:rPr>
          <w:rFonts w:ascii="Times New Roman"/>
          <w:b w:val="false"/>
          <w:i w:val="false"/>
          <w:color w:val="000000"/>
          <w:sz w:val="28"/>
        </w:rPr>
        <w:t>
      центр первичной медико-санитарной помощи;</w:t>
      </w:r>
    </w:p>
    <w:bookmarkEnd w:id="28"/>
    <w:bookmarkStart w:name="z40" w:id="29"/>
    <w:p>
      <w:pPr>
        <w:spacing w:after="0"/>
        <w:ind w:left="0"/>
        <w:jc w:val="both"/>
      </w:pPr>
      <w:r>
        <w:rPr>
          <w:rFonts w:ascii="Times New Roman"/>
          <w:b w:val="false"/>
          <w:i w:val="false"/>
          <w:color w:val="000000"/>
          <w:sz w:val="28"/>
        </w:rPr>
        <w:t>
      городская поликлиника;</w:t>
      </w:r>
    </w:p>
    <w:bookmarkEnd w:id="29"/>
    <w:bookmarkStart w:name="z41" w:id="30"/>
    <w:p>
      <w:pPr>
        <w:spacing w:after="0"/>
        <w:ind w:left="0"/>
        <w:jc w:val="both"/>
      </w:pPr>
      <w:r>
        <w:rPr>
          <w:rFonts w:ascii="Times New Roman"/>
          <w:b w:val="false"/>
          <w:i w:val="false"/>
          <w:color w:val="000000"/>
          <w:sz w:val="28"/>
        </w:rPr>
        <w:t>
      первичный центр психического здоровья (далее – ПЦПЗ);</w:t>
      </w:r>
    </w:p>
    <w:bookmarkEnd w:id="30"/>
    <w:bookmarkStart w:name="z42" w:id="31"/>
    <w:p>
      <w:pPr>
        <w:spacing w:after="0"/>
        <w:ind w:left="0"/>
        <w:jc w:val="both"/>
      </w:pPr>
      <w:r>
        <w:rPr>
          <w:rFonts w:ascii="Times New Roman"/>
          <w:b w:val="false"/>
          <w:i w:val="false"/>
          <w:color w:val="000000"/>
          <w:sz w:val="28"/>
        </w:rPr>
        <w:t>
      центр психического здоровья (далее – ЦПЗ);</w:t>
      </w:r>
    </w:p>
    <w:bookmarkEnd w:id="31"/>
    <w:bookmarkStart w:name="z43" w:id="32"/>
    <w:p>
      <w:pPr>
        <w:spacing w:after="0"/>
        <w:ind w:left="0"/>
        <w:jc w:val="both"/>
      </w:pPr>
      <w:r>
        <w:rPr>
          <w:rFonts w:ascii="Times New Roman"/>
          <w:b w:val="false"/>
          <w:i w:val="false"/>
          <w:color w:val="000000"/>
          <w:sz w:val="28"/>
        </w:rPr>
        <w:t xml:space="preserve">
      многопрофильная городская больница; </w:t>
      </w:r>
    </w:p>
    <w:bookmarkEnd w:id="32"/>
    <w:bookmarkStart w:name="z44" w:id="33"/>
    <w:p>
      <w:pPr>
        <w:spacing w:after="0"/>
        <w:ind w:left="0"/>
        <w:jc w:val="both"/>
      </w:pPr>
      <w:r>
        <w:rPr>
          <w:rFonts w:ascii="Times New Roman"/>
          <w:b w:val="false"/>
          <w:i w:val="false"/>
          <w:color w:val="000000"/>
          <w:sz w:val="28"/>
        </w:rPr>
        <w:t>
      3) на областном уровне:</w:t>
      </w:r>
    </w:p>
    <w:bookmarkEnd w:id="33"/>
    <w:bookmarkStart w:name="z45" w:id="34"/>
    <w:p>
      <w:pPr>
        <w:spacing w:after="0"/>
        <w:ind w:left="0"/>
        <w:jc w:val="both"/>
      </w:pPr>
      <w:r>
        <w:rPr>
          <w:rFonts w:ascii="Times New Roman"/>
          <w:b w:val="false"/>
          <w:i w:val="false"/>
          <w:color w:val="000000"/>
          <w:sz w:val="28"/>
        </w:rPr>
        <w:t>
      ЦПЗ;</w:t>
      </w:r>
    </w:p>
    <w:bookmarkEnd w:id="34"/>
    <w:bookmarkStart w:name="z46" w:id="35"/>
    <w:p>
      <w:pPr>
        <w:spacing w:after="0"/>
        <w:ind w:left="0"/>
        <w:jc w:val="both"/>
      </w:pPr>
      <w:r>
        <w:rPr>
          <w:rFonts w:ascii="Times New Roman"/>
          <w:b w:val="false"/>
          <w:i w:val="false"/>
          <w:color w:val="000000"/>
          <w:sz w:val="28"/>
        </w:rPr>
        <w:t>
      многопрофильная областная больница;</w:t>
      </w:r>
    </w:p>
    <w:bookmarkEnd w:id="35"/>
    <w:bookmarkStart w:name="z47" w:id="36"/>
    <w:p>
      <w:pPr>
        <w:spacing w:after="0"/>
        <w:ind w:left="0"/>
        <w:jc w:val="both"/>
      </w:pPr>
      <w:r>
        <w:rPr>
          <w:rFonts w:ascii="Times New Roman"/>
          <w:b w:val="false"/>
          <w:i w:val="false"/>
          <w:color w:val="000000"/>
          <w:sz w:val="28"/>
        </w:rPr>
        <w:t>
      4) республиканский научно-практический центр психического здоровья (далее – РНПЦПЗ) и психиатрическая организация специализированного типа с интенсивным наблюдением (далее – ПОСТИН).";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9" w:id="37"/>
    <w:p>
      <w:pPr>
        <w:spacing w:after="0"/>
        <w:ind w:left="0"/>
        <w:jc w:val="both"/>
      </w:pPr>
      <w:r>
        <w:rPr>
          <w:rFonts w:ascii="Times New Roman"/>
          <w:b w:val="false"/>
          <w:i w:val="false"/>
          <w:color w:val="000000"/>
          <w:sz w:val="28"/>
        </w:rPr>
        <w:t>
      "11. Медико-социальная помощь лицам с ППР, оказываемая в районной больнице предусматривает следующие задачи:</w:t>
      </w:r>
    </w:p>
    <w:bookmarkEnd w:id="37"/>
    <w:bookmarkStart w:name="z50" w:id="38"/>
    <w:p>
      <w:pPr>
        <w:spacing w:after="0"/>
        <w:ind w:left="0"/>
        <w:jc w:val="both"/>
      </w:pPr>
      <w:r>
        <w:rPr>
          <w:rFonts w:ascii="Times New Roman"/>
          <w:b w:val="false"/>
          <w:i w:val="false"/>
          <w:color w:val="000000"/>
          <w:sz w:val="28"/>
        </w:rPr>
        <w:t>
      1) организация консультаций и направление лиц в ЦПЗ, обращающихся за специализированной помощью;</w:t>
      </w:r>
    </w:p>
    <w:bookmarkEnd w:id="38"/>
    <w:bookmarkStart w:name="z51" w:id="39"/>
    <w:p>
      <w:pPr>
        <w:spacing w:after="0"/>
        <w:ind w:left="0"/>
        <w:jc w:val="both"/>
      </w:pPr>
      <w:r>
        <w:rPr>
          <w:rFonts w:ascii="Times New Roman"/>
          <w:b w:val="false"/>
          <w:i w:val="false"/>
          <w:color w:val="000000"/>
          <w:sz w:val="28"/>
        </w:rPr>
        <w:t>
      2) участие в исследованиях по укреплению психического здоровья, повышению качества жизни, уровня психического благополучия населения, в том числе лиц с ППР;</w:t>
      </w:r>
    </w:p>
    <w:bookmarkEnd w:id="39"/>
    <w:bookmarkStart w:name="z52" w:id="40"/>
    <w:p>
      <w:pPr>
        <w:spacing w:after="0"/>
        <w:ind w:left="0"/>
        <w:jc w:val="both"/>
      </w:pPr>
      <w:r>
        <w:rPr>
          <w:rFonts w:ascii="Times New Roman"/>
          <w:b w:val="false"/>
          <w:i w:val="false"/>
          <w:color w:val="000000"/>
          <w:sz w:val="28"/>
        </w:rPr>
        <w:t>
      3) обеспечение взаимодействия и преемственности при предоставлении медицинской помощи в стационарных и амбулаторных условиях;</w:t>
      </w:r>
    </w:p>
    <w:bookmarkEnd w:id="40"/>
    <w:bookmarkStart w:name="z53" w:id="41"/>
    <w:p>
      <w:pPr>
        <w:spacing w:after="0"/>
        <w:ind w:left="0"/>
        <w:jc w:val="both"/>
      </w:pPr>
      <w:r>
        <w:rPr>
          <w:rFonts w:ascii="Times New Roman"/>
          <w:b w:val="false"/>
          <w:i w:val="false"/>
          <w:color w:val="000000"/>
          <w:sz w:val="28"/>
        </w:rPr>
        <w:t>
      4) достижение длительной и устойчивой ремиссии, обеспечение непрерывности противорецидивной, поддерживающей (в том числе агонистами опиоидов) терапии лиц, зависимых от ПАВ;</w:t>
      </w:r>
    </w:p>
    <w:bookmarkEnd w:id="41"/>
    <w:bookmarkStart w:name="z54" w:id="42"/>
    <w:p>
      <w:pPr>
        <w:spacing w:after="0"/>
        <w:ind w:left="0"/>
        <w:jc w:val="both"/>
      </w:pPr>
      <w:r>
        <w:rPr>
          <w:rFonts w:ascii="Times New Roman"/>
          <w:b w:val="false"/>
          <w:i w:val="false"/>
          <w:color w:val="000000"/>
          <w:sz w:val="28"/>
        </w:rPr>
        <w:t>
      5) проведение анализа причин отказов к получению стационарного лечения лиц с установленным диагнозом ППР;</w:t>
      </w:r>
    </w:p>
    <w:bookmarkEnd w:id="42"/>
    <w:bookmarkStart w:name="z55" w:id="43"/>
    <w:p>
      <w:pPr>
        <w:spacing w:after="0"/>
        <w:ind w:left="0"/>
        <w:jc w:val="both"/>
      </w:pPr>
      <w:r>
        <w:rPr>
          <w:rFonts w:ascii="Times New Roman"/>
          <w:b w:val="false"/>
          <w:i w:val="false"/>
          <w:color w:val="000000"/>
          <w:sz w:val="28"/>
        </w:rPr>
        <w:t>
      6) консультативная помощь врачам ПЦПЗ, ПМСП, а также иным специалистам врачебного профиля по вопросам диагностики и лечения ППР;</w:t>
      </w:r>
    </w:p>
    <w:bookmarkEnd w:id="43"/>
    <w:bookmarkStart w:name="z56" w:id="44"/>
    <w:p>
      <w:pPr>
        <w:spacing w:after="0"/>
        <w:ind w:left="0"/>
        <w:jc w:val="both"/>
      </w:pPr>
      <w:r>
        <w:rPr>
          <w:rFonts w:ascii="Times New Roman"/>
          <w:b w:val="false"/>
          <w:i w:val="false"/>
          <w:color w:val="000000"/>
          <w:sz w:val="28"/>
        </w:rPr>
        <w:t>
      7) экспертиза временной нетрудоспособности больных с ППР.";</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8" w:id="45"/>
    <w:p>
      <w:pPr>
        <w:spacing w:after="0"/>
        <w:ind w:left="0"/>
        <w:jc w:val="both"/>
      </w:pPr>
      <w:r>
        <w:rPr>
          <w:rFonts w:ascii="Times New Roman"/>
          <w:b w:val="false"/>
          <w:i w:val="false"/>
          <w:color w:val="000000"/>
          <w:sz w:val="28"/>
        </w:rPr>
        <w:t xml:space="preserve">
      "31. Основанием для госпитализации в стационарные клинические отделения являются: </w:t>
      </w:r>
    </w:p>
    <w:bookmarkEnd w:id="45"/>
    <w:bookmarkStart w:name="z59" w:id="46"/>
    <w:p>
      <w:pPr>
        <w:spacing w:after="0"/>
        <w:ind w:left="0"/>
        <w:jc w:val="both"/>
      </w:pPr>
      <w:r>
        <w:rPr>
          <w:rFonts w:ascii="Times New Roman"/>
          <w:b w:val="false"/>
          <w:i w:val="false"/>
          <w:color w:val="000000"/>
          <w:sz w:val="28"/>
        </w:rPr>
        <w:t>
      1) направление врача психиатрического профиля;</w:t>
      </w:r>
    </w:p>
    <w:bookmarkEnd w:id="46"/>
    <w:bookmarkStart w:name="z60" w:id="47"/>
    <w:p>
      <w:pPr>
        <w:spacing w:after="0"/>
        <w:ind w:left="0"/>
        <w:jc w:val="both"/>
      </w:pPr>
      <w:r>
        <w:rPr>
          <w:rFonts w:ascii="Times New Roman"/>
          <w:b w:val="false"/>
          <w:i w:val="false"/>
          <w:color w:val="000000"/>
          <w:sz w:val="28"/>
        </w:rPr>
        <w:t>
      2) постановление, решение, определение судебно-следственных органов;</w:t>
      </w:r>
    </w:p>
    <w:bookmarkEnd w:id="47"/>
    <w:bookmarkStart w:name="z61" w:id="48"/>
    <w:p>
      <w:pPr>
        <w:spacing w:after="0"/>
        <w:ind w:left="0"/>
        <w:jc w:val="both"/>
      </w:pPr>
      <w:r>
        <w:rPr>
          <w:rFonts w:ascii="Times New Roman"/>
          <w:b w:val="false"/>
          <w:i w:val="false"/>
          <w:color w:val="000000"/>
          <w:sz w:val="28"/>
        </w:rPr>
        <w:t>
      3) направление военно-врачебной комиссии;</w:t>
      </w:r>
    </w:p>
    <w:bookmarkEnd w:id="48"/>
    <w:bookmarkStart w:name="z62" w:id="49"/>
    <w:p>
      <w:pPr>
        <w:spacing w:after="0"/>
        <w:ind w:left="0"/>
        <w:jc w:val="both"/>
      </w:pPr>
      <w:r>
        <w:rPr>
          <w:rFonts w:ascii="Times New Roman"/>
          <w:b w:val="false"/>
          <w:i w:val="false"/>
          <w:color w:val="000000"/>
          <w:sz w:val="28"/>
        </w:rPr>
        <w:t>
      4) письменное заявление самого лица, при наличии показаний;</w:t>
      </w:r>
    </w:p>
    <w:bookmarkEnd w:id="49"/>
    <w:bookmarkStart w:name="z63" w:id="50"/>
    <w:p>
      <w:pPr>
        <w:spacing w:after="0"/>
        <w:ind w:left="0"/>
        <w:jc w:val="both"/>
      </w:pPr>
      <w:r>
        <w:rPr>
          <w:rFonts w:ascii="Times New Roman"/>
          <w:b w:val="false"/>
          <w:i w:val="false"/>
          <w:color w:val="000000"/>
          <w:sz w:val="28"/>
        </w:rPr>
        <w:t>
      5) решение суда о принудительном лечении лиц с ППР, вызванными употреблением ПАВ, вступившее в законную силу;</w:t>
      </w:r>
    </w:p>
    <w:bookmarkEnd w:id="50"/>
    <w:bookmarkStart w:name="z64" w:id="51"/>
    <w:p>
      <w:pPr>
        <w:spacing w:after="0"/>
        <w:ind w:left="0"/>
        <w:jc w:val="both"/>
      </w:pPr>
      <w:r>
        <w:rPr>
          <w:rFonts w:ascii="Times New Roman"/>
          <w:b w:val="false"/>
          <w:i w:val="false"/>
          <w:color w:val="000000"/>
          <w:sz w:val="28"/>
        </w:rPr>
        <w:t xml:space="preserve">
      6) решение суда о применении принудительных мер медицинского характера, предусмотренных </w:t>
      </w:r>
      <w:r>
        <w:rPr>
          <w:rFonts w:ascii="Times New Roman"/>
          <w:b w:val="false"/>
          <w:i w:val="false"/>
          <w:color w:val="000000"/>
          <w:sz w:val="28"/>
        </w:rPr>
        <w:t>статьей 93</w:t>
      </w:r>
      <w:r>
        <w:rPr>
          <w:rFonts w:ascii="Times New Roman"/>
          <w:b w:val="false"/>
          <w:i w:val="false"/>
          <w:color w:val="000000"/>
          <w:sz w:val="28"/>
        </w:rPr>
        <w:t xml:space="preserve"> Уголовного Кодекса Республики Казахстан (далее – УК РК), вступившее в законную силу.";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66" w:id="52"/>
    <w:p>
      <w:pPr>
        <w:spacing w:after="0"/>
        <w:ind w:left="0"/>
        <w:jc w:val="both"/>
      </w:pPr>
      <w:r>
        <w:rPr>
          <w:rFonts w:ascii="Times New Roman"/>
          <w:b w:val="false"/>
          <w:i w:val="false"/>
          <w:color w:val="000000"/>
          <w:sz w:val="28"/>
        </w:rPr>
        <w:t xml:space="preserve">
      "35. Госпитализация лиц с ППР для осуществления мер безопасности, регламентированных </w:t>
      </w:r>
      <w:r>
        <w:rPr>
          <w:rFonts w:ascii="Times New Roman"/>
          <w:b w:val="false"/>
          <w:i w:val="false"/>
          <w:color w:val="000000"/>
          <w:sz w:val="28"/>
        </w:rPr>
        <w:t>статьей 511</w:t>
      </w:r>
      <w:r>
        <w:rPr>
          <w:rFonts w:ascii="Times New Roman"/>
          <w:b w:val="false"/>
          <w:i w:val="false"/>
          <w:color w:val="000000"/>
          <w:sz w:val="28"/>
        </w:rPr>
        <w:t xml:space="preserve"> Уголовно-процессуального Кодекса Республики Казахстан, осуществляется в стационарные клинические отделения ЦПЗ в плановом порядке, при наличии вступившего в законную силу соответствующего решения суда.";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68" w:id="53"/>
    <w:p>
      <w:pPr>
        <w:spacing w:after="0"/>
        <w:ind w:left="0"/>
        <w:jc w:val="both"/>
      </w:pPr>
      <w:r>
        <w:rPr>
          <w:rFonts w:ascii="Times New Roman"/>
          <w:b w:val="false"/>
          <w:i w:val="false"/>
          <w:color w:val="000000"/>
          <w:sz w:val="28"/>
        </w:rPr>
        <w:t xml:space="preserve">
      "121. При амбулаторном наблюдении и лечении лица, имеющего риск совершения суицида, врач ПМСП заполняет дополнительную медицинскую карту амбулаторного пациента по форме № 052/у,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175), в которую вносится: согласие или отказ законных представителей (при обследовании несовершеннолетнего лица) или совершеннолетнего лица на обследование, результаты обследования, согласие или отказ законных представителей (при обследовании несовершеннолетнего лица) или совершеннолетнего на лечение, заключения консультантов, предпринятые шаги и обоснования действий по наблюдению и лечению.</w:t>
      </w:r>
    </w:p>
    <w:bookmarkEnd w:id="53"/>
    <w:bookmarkStart w:name="z69" w:id="54"/>
    <w:p>
      <w:pPr>
        <w:spacing w:after="0"/>
        <w:ind w:left="0"/>
        <w:jc w:val="both"/>
      </w:pPr>
      <w:r>
        <w:rPr>
          <w:rFonts w:ascii="Times New Roman"/>
          <w:b w:val="false"/>
          <w:i w:val="false"/>
          <w:color w:val="000000"/>
          <w:sz w:val="28"/>
        </w:rPr>
        <w:t>
      При ведении электронных медицинских карт амбулаторного пациента, указанная в настоящем пункте информация, вносится в отдельную вкладку, доступ к которой имеют только врач ПМСП, врач-психиатр (нарколог) или детский врач-психиатр (нарколог).";</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71" w:id="55"/>
    <w:p>
      <w:pPr>
        <w:spacing w:after="0"/>
        <w:ind w:left="0"/>
        <w:jc w:val="both"/>
      </w:pPr>
      <w:r>
        <w:rPr>
          <w:rFonts w:ascii="Times New Roman"/>
          <w:b w:val="false"/>
          <w:i w:val="false"/>
          <w:color w:val="000000"/>
          <w:sz w:val="28"/>
        </w:rPr>
        <w:t xml:space="preserve">
      "130. При оказании дистанционных медицинских услуг осуществляется ведение первичной медицинской документации в соответствии с формами № 001/у и № 052/у, утвержденными </w:t>
      </w:r>
      <w:r>
        <w:rPr>
          <w:rFonts w:ascii="Times New Roman"/>
          <w:b w:val="false"/>
          <w:i w:val="false"/>
          <w:color w:val="000000"/>
          <w:sz w:val="28"/>
        </w:rPr>
        <w:t>приказом № 175</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138</w:t>
      </w:r>
      <w:r>
        <w:rPr>
          <w:rFonts w:ascii="Times New Roman"/>
          <w:b w:val="false"/>
          <w:i w:val="false"/>
          <w:color w:val="000000"/>
          <w:sz w:val="28"/>
        </w:rPr>
        <w:t xml:space="preserve"> изложить в следующей редакции:</w:t>
      </w:r>
    </w:p>
    <w:bookmarkStart w:name="z73" w:id="56"/>
    <w:p>
      <w:pPr>
        <w:spacing w:after="0"/>
        <w:ind w:left="0"/>
        <w:jc w:val="both"/>
      </w:pPr>
      <w:r>
        <w:rPr>
          <w:rFonts w:ascii="Times New Roman"/>
          <w:b w:val="false"/>
          <w:i w:val="false"/>
          <w:color w:val="000000"/>
          <w:sz w:val="28"/>
        </w:rPr>
        <w:t xml:space="preserve">
      "138. Штат работников организаций, оказывающих медико-социальную помощь в области психического здоровья, устанавливается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ноября 2020 года № ҚР ДСМ-205/2020 "Об утверждении минимальных нормативов обеспеченности регионов медицинскими работниками" (зарегистрирован в Реестре государственной регистрации нормативных правовых актов под № 21679).</w:t>
      </w:r>
    </w:p>
    <w:bookmarkEnd w:id="56"/>
    <w:bookmarkStart w:name="z74" w:id="57"/>
    <w:p>
      <w:pPr>
        <w:spacing w:after="0"/>
        <w:ind w:left="0"/>
        <w:jc w:val="both"/>
      </w:pPr>
      <w:r>
        <w:rPr>
          <w:rFonts w:ascii="Times New Roman"/>
          <w:b w:val="false"/>
          <w:i w:val="false"/>
          <w:color w:val="000000"/>
          <w:sz w:val="28"/>
        </w:rPr>
        <w:t xml:space="preserve">
      Оснащение медицинскими изделиями организаций, оказывающих медико-социальную помощь в области психического здоровья,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bookmarkEnd w:id="57"/>
    <w:bookmarkStart w:name="z75" w:id="58"/>
    <w:p>
      <w:pPr>
        <w:spacing w:after="0"/>
        <w:ind w:left="0"/>
        <w:jc w:val="both"/>
      </w:pPr>
      <w:r>
        <w:rPr>
          <w:rFonts w:ascii="Times New Roman"/>
          <w:b w:val="false"/>
          <w:i w:val="false"/>
          <w:color w:val="000000"/>
          <w:sz w:val="28"/>
        </w:rPr>
        <w:t>
      Штатные нормативы ЦВАД осуществляются согласно приложению 4 к настоящему Стандарту.";</w:t>
      </w:r>
    </w:p>
    <w:bookmarkEnd w:id="58"/>
    <w:bookmarkStart w:name="z76" w:id="59"/>
    <w:p>
      <w:pPr>
        <w:spacing w:after="0"/>
        <w:ind w:left="0"/>
        <w:jc w:val="both"/>
      </w:pPr>
      <w:r>
        <w:rPr>
          <w:rFonts w:ascii="Times New Roman"/>
          <w:b w:val="false"/>
          <w:i w:val="false"/>
          <w:color w:val="000000"/>
          <w:sz w:val="28"/>
        </w:rPr>
        <w:t xml:space="preserve">
      дополнить приложением 4 к указанному Стандарту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End w:id="59"/>
    <w:bookmarkStart w:name="z77" w:id="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4 декабря 2020 года № ҚР ДСМ-233/2020 "Об утверждении правил организации деятельности центров временной адаптации и детоксикации и правил внутреннего распорядка центра временной адаптации и детоксикации" (зарегистрирован в Реестре государственной регистрации нормативных правовых актов под № 21726):</w:t>
      </w:r>
    </w:p>
    <w:bookmarkEnd w:id="60"/>
    <w:bookmarkStart w:name="z78"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деятельности центров временной адаптации и детоксикации (далее – Правила), утвержденных приложением 1 к указанному приказу: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0" w:id="6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178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2" w:id="63"/>
    <w:p>
      <w:pPr>
        <w:spacing w:after="0"/>
        <w:ind w:left="0"/>
        <w:jc w:val="both"/>
      </w:pPr>
      <w:r>
        <w:rPr>
          <w:rFonts w:ascii="Times New Roman"/>
          <w:b w:val="false"/>
          <w:i w:val="false"/>
          <w:color w:val="000000"/>
          <w:sz w:val="28"/>
        </w:rPr>
        <w:t xml:space="preserve">
      "1. Настоящие правила организации деятельности центров временной адаптации и детоксикации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178 Кодекса Республики Казахстан "О здоровье народа и системе здравоохранения" (далее – Кодекс) и определяют порядок организации деятельности центров временной адаптации и детоксикации.";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4" w:id="64"/>
    <w:p>
      <w:pPr>
        <w:spacing w:after="0"/>
        <w:ind w:left="0"/>
        <w:jc w:val="both"/>
      </w:pPr>
      <w:r>
        <w:rPr>
          <w:rFonts w:ascii="Times New Roman"/>
          <w:b w:val="false"/>
          <w:i w:val="false"/>
          <w:color w:val="000000"/>
          <w:sz w:val="28"/>
        </w:rPr>
        <w:t>
      "3. Центр временной адаптации и детоксикации (далее – ЦВАД) создаются по решению местных исполнительных органов областей, городов республиканского значения и столицы, является охранным объектом и осуществляют свою деятельность круглосуточно для оказания специализированной медицинской помощи лицам, находящимся в состоянии средней степени алкогольного опьянения (интоксикации) при доставлении.";</w:t>
      </w:r>
    </w:p>
    <w:bookmarkEnd w:id="64"/>
    <w:bookmarkStart w:name="z85" w:id="65"/>
    <w:p>
      <w:pPr>
        <w:spacing w:after="0"/>
        <w:ind w:left="0"/>
        <w:jc w:val="both"/>
      </w:pPr>
      <w:r>
        <w:rPr>
          <w:rFonts w:ascii="Times New Roman"/>
          <w:b w:val="false"/>
          <w:i w:val="false"/>
          <w:color w:val="000000"/>
          <w:sz w:val="28"/>
        </w:rPr>
        <w:t>
      дополнить пунктом 3-1 следующего содержания:</w:t>
      </w:r>
    </w:p>
    <w:bookmarkEnd w:id="65"/>
    <w:bookmarkStart w:name="z86" w:id="66"/>
    <w:p>
      <w:pPr>
        <w:spacing w:after="0"/>
        <w:ind w:left="0"/>
        <w:jc w:val="both"/>
      </w:pPr>
      <w:r>
        <w:rPr>
          <w:rFonts w:ascii="Times New Roman"/>
          <w:b w:val="false"/>
          <w:i w:val="false"/>
          <w:color w:val="000000"/>
          <w:sz w:val="28"/>
        </w:rPr>
        <w:t>
      "3-1. Коечная мощность ЦВАД определяется из расчета:</w:t>
      </w:r>
    </w:p>
    <w:bookmarkEnd w:id="66"/>
    <w:bookmarkStart w:name="z87" w:id="67"/>
    <w:p>
      <w:pPr>
        <w:spacing w:after="0"/>
        <w:ind w:left="0"/>
        <w:jc w:val="both"/>
      </w:pPr>
      <w:r>
        <w:rPr>
          <w:rFonts w:ascii="Times New Roman"/>
          <w:b w:val="false"/>
          <w:i w:val="false"/>
          <w:color w:val="000000"/>
          <w:sz w:val="28"/>
        </w:rPr>
        <w:t>
      1) не менее 20 коек в городах республиканского значения;</w:t>
      </w:r>
    </w:p>
    <w:bookmarkEnd w:id="67"/>
    <w:bookmarkStart w:name="z88" w:id="68"/>
    <w:p>
      <w:pPr>
        <w:spacing w:after="0"/>
        <w:ind w:left="0"/>
        <w:jc w:val="both"/>
      </w:pPr>
      <w:r>
        <w:rPr>
          <w:rFonts w:ascii="Times New Roman"/>
          <w:b w:val="false"/>
          <w:i w:val="false"/>
          <w:color w:val="000000"/>
          <w:sz w:val="28"/>
        </w:rPr>
        <w:t>
      2) не менее 15 коек в областных центрах;</w:t>
      </w:r>
    </w:p>
    <w:bookmarkEnd w:id="68"/>
    <w:bookmarkStart w:name="z89" w:id="69"/>
    <w:p>
      <w:pPr>
        <w:spacing w:after="0"/>
        <w:ind w:left="0"/>
        <w:jc w:val="both"/>
      </w:pPr>
      <w:r>
        <w:rPr>
          <w:rFonts w:ascii="Times New Roman"/>
          <w:b w:val="false"/>
          <w:i w:val="false"/>
          <w:color w:val="000000"/>
          <w:sz w:val="28"/>
        </w:rPr>
        <w:t>
      3) не менее 5 коек в городах областного значения, районных центрах, городах районного значения.</w:t>
      </w:r>
    </w:p>
    <w:bookmarkEnd w:id="69"/>
    <w:bookmarkStart w:name="z90" w:id="70"/>
    <w:p>
      <w:pPr>
        <w:spacing w:after="0"/>
        <w:ind w:left="0"/>
        <w:jc w:val="both"/>
      </w:pPr>
      <w:r>
        <w:rPr>
          <w:rFonts w:ascii="Times New Roman"/>
          <w:b w:val="false"/>
          <w:i w:val="false"/>
          <w:color w:val="000000"/>
          <w:sz w:val="28"/>
        </w:rPr>
        <w:t>
      Койка ЦВАД – условная расчетная единица, отражающая возможность размещения и оказания специализированной медицинской помощи лицу, находящемуся в состоянии средней степени алкогольного опьянения (интоксикации).";</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92" w:id="71"/>
    <w:p>
      <w:pPr>
        <w:spacing w:after="0"/>
        <w:ind w:left="0"/>
        <w:jc w:val="both"/>
      </w:pPr>
      <w:r>
        <w:rPr>
          <w:rFonts w:ascii="Times New Roman"/>
          <w:b w:val="false"/>
          <w:i w:val="false"/>
          <w:color w:val="000000"/>
          <w:sz w:val="28"/>
        </w:rPr>
        <w:t xml:space="preserve">
      "7. После регистрации доставленного лица, врачом-психиатром (наркологом) либо фельдшером (медицинским работником), получившим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под № 21847) проводится медицинское освидетельствование для установления факта употребления ПАВ и состояния опьянения и определения наличия показаний и противопоказаний к помещению в ЦВАД.";</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4" w:id="72"/>
    <w:p>
      <w:pPr>
        <w:spacing w:after="0"/>
        <w:ind w:left="0"/>
        <w:jc w:val="both"/>
      </w:pPr>
      <w:r>
        <w:rPr>
          <w:rFonts w:ascii="Times New Roman"/>
          <w:b w:val="false"/>
          <w:i w:val="false"/>
          <w:color w:val="000000"/>
          <w:sz w:val="28"/>
        </w:rPr>
        <w:t xml:space="preserve">
      "9. Результаты медицинского освидетельствования оформляются в заключении о медицинском освидетельствовании, проведенном в ЦВАД (далее – заключение),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2"/>
    <w:bookmarkStart w:name="z95" w:id="73"/>
    <w:p>
      <w:pPr>
        <w:spacing w:after="0"/>
        <w:ind w:left="0"/>
        <w:jc w:val="both"/>
      </w:pPr>
      <w:r>
        <w:rPr>
          <w:rFonts w:ascii="Times New Roman"/>
          <w:b w:val="false"/>
          <w:i w:val="false"/>
          <w:color w:val="000000"/>
          <w:sz w:val="28"/>
        </w:rPr>
        <w:t>
      Перечень медицинских услуг, оказываемых в ЦВАД, на одного помещенного в Центр временной адаптации и детоксикации определяется согласно приложению 3 к настоящим Правилам.";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97" w:id="74"/>
    <w:p>
      <w:pPr>
        <w:spacing w:after="0"/>
        <w:ind w:left="0"/>
        <w:jc w:val="both"/>
      </w:pPr>
      <w:r>
        <w:rPr>
          <w:rFonts w:ascii="Times New Roman"/>
          <w:b w:val="false"/>
          <w:i w:val="false"/>
          <w:color w:val="000000"/>
          <w:sz w:val="28"/>
        </w:rPr>
        <w:t xml:space="preserve">
      "11. Заключение составляется в двух экземплярах, которые заверяются подписью врача-психиатра (нарколога) или фельдшера. </w:t>
      </w:r>
    </w:p>
    <w:bookmarkEnd w:id="74"/>
    <w:bookmarkStart w:name="z98" w:id="75"/>
    <w:p>
      <w:pPr>
        <w:spacing w:after="0"/>
        <w:ind w:left="0"/>
        <w:jc w:val="both"/>
      </w:pPr>
      <w:r>
        <w:rPr>
          <w:rFonts w:ascii="Times New Roman"/>
          <w:b w:val="false"/>
          <w:i w:val="false"/>
          <w:color w:val="000000"/>
          <w:sz w:val="28"/>
        </w:rPr>
        <w:t>
      Один экземпляр заключения выдается сотруднику органов внутренних дел, осуществившему доставку освидетельствуемого, второй экземпляр хранится в ЦВАД в течение 5 (пяти) лет.</w:t>
      </w:r>
    </w:p>
    <w:bookmarkEnd w:id="75"/>
    <w:bookmarkStart w:name="z99" w:id="76"/>
    <w:p>
      <w:pPr>
        <w:spacing w:after="0"/>
        <w:ind w:left="0"/>
        <w:jc w:val="both"/>
      </w:pPr>
      <w:r>
        <w:rPr>
          <w:rFonts w:ascii="Times New Roman"/>
          <w:b w:val="false"/>
          <w:i w:val="false"/>
          <w:color w:val="000000"/>
          <w:sz w:val="28"/>
        </w:rPr>
        <w:t xml:space="preserve">
      Заключение приобщается к карте пациента, находящегося в ЦВАД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01" w:id="77"/>
    <w:p>
      <w:pPr>
        <w:spacing w:after="0"/>
        <w:ind w:left="0"/>
        <w:jc w:val="both"/>
      </w:pPr>
      <w:r>
        <w:rPr>
          <w:rFonts w:ascii="Times New Roman"/>
          <w:b w:val="false"/>
          <w:i w:val="false"/>
          <w:color w:val="000000"/>
          <w:sz w:val="28"/>
        </w:rPr>
        <w:t xml:space="preserve">
      дополнить приложением 3 к указанным Правилам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End w:id="77"/>
    <w:bookmarkStart w:name="z102"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центра временной адаптации и детоксикации, утвержденных приложением 2 к указанному приказу: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 w:id="79"/>
    <w:p>
      <w:pPr>
        <w:spacing w:after="0"/>
        <w:ind w:left="0"/>
        <w:jc w:val="both"/>
      </w:pPr>
      <w:r>
        <w:rPr>
          <w:rFonts w:ascii="Times New Roman"/>
          <w:b w:val="false"/>
          <w:i w:val="false"/>
          <w:color w:val="000000"/>
          <w:sz w:val="28"/>
        </w:rPr>
        <w:t xml:space="preserve">
      "1. Настоящие правила внутреннего распорядка центра временной адаптации и детоксикации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178 Кодекса Республики Казахстан "О здоровье народа и системе здравоохранения" (далее – Кодекс) и определяют внутренний распорядок центра временной адаптации и детоксикации (далее – ЦВАД).";</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06" w:id="80"/>
    <w:p>
      <w:pPr>
        <w:spacing w:after="0"/>
        <w:ind w:left="0"/>
        <w:jc w:val="both"/>
      </w:pPr>
      <w:r>
        <w:rPr>
          <w:rFonts w:ascii="Times New Roman"/>
          <w:b w:val="false"/>
          <w:i w:val="false"/>
          <w:color w:val="000000"/>
          <w:sz w:val="28"/>
        </w:rPr>
        <w:t xml:space="preserve">
      "9. На каждого помещенного в ЦВАД заводится карта пациента, находящегося в ЦВАД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которая одновременно является и статистической картой, в том числе посредством медицинских информационных систем.".</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оказания</w:t>
            </w:r>
            <w:r>
              <w:br/>
            </w:r>
            <w:r>
              <w:rPr>
                <w:rFonts w:ascii="Times New Roman"/>
                <w:b w:val="false"/>
                <w:i w:val="false"/>
                <w:color w:val="000000"/>
                <w:sz w:val="20"/>
              </w:rPr>
              <w:t>медико-социальной помощи</w:t>
            </w:r>
            <w:r>
              <w:br/>
            </w:r>
            <w:r>
              <w:rPr>
                <w:rFonts w:ascii="Times New Roman"/>
                <w:b w:val="false"/>
                <w:i w:val="false"/>
                <w:color w:val="000000"/>
                <w:sz w:val="20"/>
              </w:rPr>
              <w:t>в области психического</w:t>
            </w:r>
            <w:r>
              <w:br/>
            </w:r>
            <w:r>
              <w:rPr>
                <w:rFonts w:ascii="Times New Roman"/>
                <w:b w:val="false"/>
                <w:i w:val="false"/>
                <w:color w:val="000000"/>
                <w:sz w:val="20"/>
              </w:rPr>
              <w:t>здоровья населению</w:t>
            </w:r>
            <w:r>
              <w:br/>
            </w:r>
            <w:r>
              <w:rPr>
                <w:rFonts w:ascii="Times New Roman"/>
                <w:b w:val="false"/>
                <w:i w:val="false"/>
                <w:color w:val="000000"/>
                <w:sz w:val="20"/>
              </w:rPr>
              <w:t>Республики Казахстан</w:t>
            </w:r>
          </w:p>
        </w:tc>
      </w:tr>
    </w:tbl>
    <w:bookmarkStart w:name="z109" w:id="81"/>
    <w:p>
      <w:pPr>
        <w:spacing w:after="0"/>
        <w:ind w:left="0"/>
        <w:jc w:val="left"/>
      </w:pPr>
      <w:r>
        <w:rPr>
          <w:rFonts w:ascii="Times New Roman"/>
          <w:b/>
          <w:i w:val="false"/>
          <w:color w:val="000000"/>
        </w:rPr>
        <w:t xml:space="preserve"> Рекомендуемые штатные нормативы Центра временной адаптации и детоксикации в городах республиканского значения, из расчета на 1 круглосуточный пост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 коек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заведующего устанавливается на каждый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врачей психиатров (наркологов) или фельдшеров* центра временной адаптации и детоксикации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штатные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сестры старшей медицинской устанавливается на каждый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фельдшеров или медицинских сестер (с техническим профессиональным медицинским образованием) устанавливаются соответственно должностям врачей психиатров (наркологов) или фельдшеров*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штатные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сестры-хозяйки устанавливается на каждый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санитарок, санитарок-ваннщиц и санитаров по наблюдению устанавливается соответственно должностям врачей психиатров (наркологов) или фельдшеров*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штатные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Охранная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штатные единицы</w:t>
            </w:r>
          </w:p>
        </w:tc>
      </w:tr>
    </w:tbl>
    <w:bookmarkStart w:name="z110" w:id="82"/>
    <w:p>
      <w:pPr>
        <w:spacing w:after="0"/>
        <w:ind w:left="0"/>
        <w:jc w:val="left"/>
      </w:pPr>
      <w:r>
        <w:rPr>
          <w:rFonts w:ascii="Times New Roman"/>
          <w:b/>
          <w:i w:val="false"/>
          <w:color w:val="000000"/>
        </w:rPr>
        <w:t xml:space="preserve"> Рекомендуемые штатные нормативы Центра временной адаптации и детоксикации в областных центрах, из расчета на 1 круглосуточный пост</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15 коек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заведующего устанавливается на каждый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врачей психиатров (наркологов) или фельдшеров* центра временной адаптации и детоксикации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штатные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сестры старшей медицинской устанавливается на каждый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фельдшеров или медицинских сестер (с техническим профессиональным медицинским образованием) устанавливаются соответственно должностям врачей психиатров (наркологов) или фельдшеров*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штатные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сестры-хозяйки устанавливается на каждый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санитарок, санитарок-ваннщиц и санитаров по наблюдению устанавливается соответственно должностям врачей психиатров (наркологов) или фельдшеров*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штатные единицы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Охранная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штатные единицы</w:t>
            </w:r>
          </w:p>
        </w:tc>
      </w:tr>
    </w:tbl>
    <w:bookmarkStart w:name="z111" w:id="83"/>
    <w:p>
      <w:pPr>
        <w:spacing w:after="0"/>
        <w:ind w:left="0"/>
        <w:jc w:val="left"/>
      </w:pPr>
      <w:r>
        <w:rPr>
          <w:rFonts w:ascii="Times New Roman"/>
          <w:b/>
          <w:i w:val="false"/>
          <w:color w:val="000000"/>
        </w:rPr>
        <w:t xml:space="preserve"> Рекомендуемые штатные нормативы Центра временной адаптации и детоксикации в городах областного значения, районных центрах, городах районного значения, из расчета на 1 круглосуточный пост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5 коек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заведующего устанавливается на каждый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врачей психиатров (наркологов) или фельдшеров* центра временной адаптации и детоксикации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сестры старшей медицинской устанавливается на каждый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фельдшеров или медицинских сестер (с высшим или средним образованием) устанавливаются соответственно должностям врачей психиатров (наркологов) или фельдшеров*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сестры-хозяйки устанавливается на каждый центр.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санитарок, санитарок-ваннщиц и санитаров по наблюдению устанавливается соответственно должностям врачей психиатров (наркологов) или фельдшеров*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штатная единица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Охранная организация**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штатная единица</w:t>
            </w:r>
          </w:p>
        </w:tc>
      </w:tr>
    </w:tbl>
    <w:p>
      <w:pPr>
        <w:spacing w:after="0"/>
        <w:ind w:left="0"/>
        <w:jc w:val="both"/>
      </w:pPr>
      <w:bookmarkStart w:name="z112" w:id="84"/>
      <w:r>
        <w:rPr>
          <w:rFonts w:ascii="Times New Roman"/>
          <w:b w:val="false"/>
          <w:i w:val="false"/>
          <w:color w:val="000000"/>
          <w:sz w:val="28"/>
        </w:rPr>
        <w:t xml:space="preserve">
      *получившим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21 декабря 2020 года № ҚР ДСМ-303/2020 "Об утверждении правил дополнительного и неформального образования специалистов в области здравоохранения, квалификационных требований к организациям, реализующим образовательные программы дополнительного и неформального образования в области здравоохранения, а также правил признания результатов обучения, полученных специалистами в области здравоохранения через дополнительное и неформальное образование" (зарегистрирован в Реестре государственной регистрации нормативных правовых актов под № 21847).</w:t>
      </w:r>
    </w:p>
    <w:bookmarkEnd w:id="84"/>
    <w:p>
      <w:pPr>
        <w:spacing w:after="0"/>
        <w:ind w:left="0"/>
        <w:jc w:val="both"/>
      </w:pPr>
      <w:r>
        <w:rPr>
          <w:rFonts w:ascii="Times New Roman"/>
          <w:b w:val="false"/>
          <w:i w:val="false"/>
          <w:color w:val="000000"/>
          <w:sz w:val="28"/>
        </w:rPr>
        <w:t>**допускается путем передачи данной услуги в аутсорсинг.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временной адаптации</w:t>
            </w:r>
            <w:r>
              <w:br/>
            </w:r>
            <w:r>
              <w:rPr>
                <w:rFonts w:ascii="Times New Roman"/>
                <w:b w:val="false"/>
                <w:i w:val="false"/>
                <w:color w:val="000000"/>
                <w:sz w:val="20"/>
              </w:rPr>
              <w:t>и детоксикации</w:t>
            </w:r>
          </w:p>
        </w:tc>
      </w:tr>
    </w:tbl>
    <w:bookmarkStart w:name="z115" w:id="85"/>
    <w:p>
      <w:pPr>
        <w:spacing w:after="0"/>
        <w:ind w:left="0"/>
        <w:jc w:val="left"/>
      </w:pPr>
      <w:r>
        <w:rPr>
          <w:rFonts w:ascii="Times New Roman"/>
          <w:b/>
          <w:i w:val="false"/>
          <w:color w:val="000000"/>
        </w:rPr>
        <w:t xml:space="preserve"> Заключение о медицинском освидетельствовании, проведенном в Центре временной адаптации и детоксикации</w:t>
      </w:r>
    </w:p>
    <w:bookmarkEnd w:id="85"/>
    <w:p>
      <w:pPr>
        <w:spacing w:after="0"/>
        <w:ind w:left="0"/>
        <w:jc w:val="both"/>
      </w:pPr>
      <w:bookmarkStart w:name="z116" w:id="86"/>
      <w:r>
        <w:rPr>
          <w:rFonts w:ascii="Times New Roman"/>
          <w:b w:val="false"/>
          <w:i w:val="false"/>
          <w:color w:val="000000"/>
          <w:sz w:val="28"/>
        </w:rPr>
        <w:t>
      1. Паспортные данные:</w:t>
      </w:r>
    </w:p>
    <w:bookmarkEnd w:id="86"/>
    <w:p>
      <w:pPr>
        <w:spacing w:after="0"/>
        <w:ind w:left="0"/>
        <w:jc w:val="both"/>
      </w:pPr>
      <w:r>
        <w:rPr>
          <w:rFonts w:ascii="Times New Roman"/>
          <w:b w:val="false"/>
          <w:i w:val="false"/>
          <w:color w:val="000000"/>
          <w:sz w:val="28"/>
        </w:rPr>
        <w:t>1) Ф.И.О.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Возраст (число, месяц, год рождения) ___________________________________</w:t>
      </w:r>
    </w:p>
    <w:p>
      <w:pPr>
        <w:spacing w:after="0"/>
        <w:ind w:left="0"/>
        <w:jc w:val="both"/>
      </w:pPr>
      <w:r>
        <w:rPr>
          <w:rFonts w:ascii="Times New Roman"/>
          <w:b w:val="false"/>
          <w:i w:val="false"/>
          <w:color w:val="000000"/>
          <w:sz w:val="28"/>
        </w:rPr>
        <w:t>3) Документ, удостоверяющий личность (вид документа, номер) 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Место работы, должность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17" w:id="87"/>
      <w:r>
        <w:rPr>
          <w:rFonts w:ascii="Times New Roman"/>
          <w:b w:val="false"/>
          <w:i w:val="false"/>
          <w:color w:val="000000"/>
          <w:sz w:val="28"/>
        </w:rPr>
        <w:t>
      2. Основания и мотивы доставления _______________________________________</w:t>
      </w:r>
    </w:p>
    <w:bookmarkEnd w:id="87"/>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 Обстоятельства выявления доставленного лица 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2) Должность, Ф.И.О. (при его наличии) доставившего лица (точное время, дата)</w:t>
      </w:r>
    </w:p>
    <w:p>
      <w:pPr>
        <w:spacing w:after="0"/>
        <w:ind w:left="0"/>
        <w:jc w:val="both"/>
      </w:pPr>
      <w:r>
        <w:rPr>
          <w:rFonts w:ascii="Times New Roman"/>
          <w:b w:val="false"/>
          <w:i w:val="false"/>
          <w:color w:val="000000"/>
          <w:sz w:val="28"/>
        </w:rPr>
        <w:t>доставки _______________________________________________________________</w:t>
      </w:r>
    </w:p>
    <w:bookmarkStart w:name="z118" w:id="88"/>
    <w:p>
      <w:pPr>
        <w:spacing w:after="0"/>
        <w:ind w:left="0"/>
        <w:jc w:val="both"/>
      </w:pPr>
      <w:r>
        <w:rPr>
          <w:rFonts w:ascii="Times New Roman"/>
          <w:b w:val="false"/>
          <w:i w:val="false"/>
          <w:color w:val="000000"/>
          <w:sz w:val="28"/>
        </w:rPr>
        <w:t>
      3. Дата и точное время обследования _______________________________________</w:t>
      </w:r>
    </w:p>
    <w:bookmarkEnd w:id="88"/>
    <w:bookmarkStart w:name="z119" w:id="89"/>
    <w:p>
      <w:pPr>
        <w:spacing w:after="0"/>
        <w:ind w:left="0"/>
        <w:jc w:val="both"/>
      </w:pPr>
      <w:r>
        <w:rPr>
          <w:rFonts w:ascii="Times New Roman"/>
          <w:b w:val="false"/>
          <w:i w:val="false"/>
          <w:color w:val="000000"/>
          <w:sz w:val="28"/>
        </w:rPr>
        <w:t>
      4 Врач-психиатр (нарколог) или фельдшер __________________________________</w:t>
      </w:r>
    </w:p>
    <w:bookmarkEnd w:id="89"/>
    <w:p>
      <w:pPr>
        <w:spacing w:after="0"/>
        <w:ind w:left="0"/>
        <w:jc w:val="both"/>
      </w:pPr>
      <w:bookmarkStart w:name="z120" w:id="90"/>
      <w:r>
        <w:rPr>
          <w:rFonts w:ascii="Times New Roman"/>
          <w:b w:val="false"/>
          <w:i w:val="false"/>
          <w:color w:val="000000"/>
          <w:sz w:val="28"/>
        </w:rPr>
        <w:t>
      5. Внешний вид доставленного лица (состояние одежды, кожи, наличие повреждений,</w:t>
      </w:r>
    </w:p>
    <w:bookmarkEnd w:id="90"/>
    <w:p>
      <w:pPr>
        <w:spacing w:after="0"/>
        <w:ind w:left="0"/>
        <w:jc w:val="both"/>
      </w:pPr>
      <w:r>
        <w:rPr>
          <w:rFonts w:ascii="Times New Roman"/>
          <w:b w:val="false"/>
          <w:i w:val="false"/>
          <w:color w:val="000000"/>
          <w:sz w:val="28"/>
        </w:rPr>
        <w:t>ранения, ушибы и другое):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21" w:id="91"/>
      <w:r>
        <w:rPr>
          <w:rFonts w:ascii="Times New Roman"/>
          <w:b w:val="false"/>
          <w:i w:val="false"/>
          <w:color w:val="000000"/>
          <w:sz w:val="28"/>
        </w:rPr>
        <w:t>
      6. Поведение доставленного лица: напряжен, замкнут, раздражен, возбужден,</w:t>
      </w:r>
    </w:p>
    <w:bookmarkEnd w:id="91"/>
    <w:p>
      <w:pPr>
        <w:spacing w:after="0"/>
        <w:ind w:left="0"/>
        <w:jc w:val="both"/>
      </w:pPr>
      <w:r>
        <w:rPr>
          <w:rFonts w:ascii="Times New Roman"/>
          <w:b w:val="false"/>
          <w:i w:val="false"/>
          <w:color w:val="000000"/>
          <w:sz w:val="28"/>
        </w:rPr>
        <w:t>агрессивен, эйфоричен, болтлив, суетлив, сонлив, заторможен, жалобы на свое состояние: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22" w:id="92"/>
      <w:r>
        <w:rPr>
          <w:rFonts w:ascii="Times New Roman"/>
          <w:b w:val="false"/>
          <w:i w:val="false"/>
          <w:color w:val="000000"/>
          <w:sz w:val="28"/>
        </w:rPr>
        <w:t>
      7. Состояние сознания, ориентировка в месте, времени, ситуации и собственной личности:</w:t>
      </w:r>
    </w:p>
    <w:bookmarkEnd w:id="92"/>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23" w:id="93"/>
      <w:r>
        <w:rPr>
          <w:rFonts w:ascii="Times New Roman"/>
          <w:b w:val="false"/>
          <w:i w:val="false"/>
          <w:color w:val="000000"/>
          <w:sz w:val="28"/>
        </w:rPr>
        <w:t>
      8. Речевая способность: связанность изложения, нарушения артикуляции, смазанность</w:t>
      </w:r>
    </w:p>
    <w:bookmarkEnd w:id="93"/>
    <w:p>
      <w:pPr>
        <w:spacing w:after="0"/>
        <w:ind w:left="0"/>
        <w:jc w:val="both"/>
      </w:pPr>
      <w:r>
        <w:rPr>
          <w:rFonts w:ascii="Times New Roman"/>
          <w:b w:val="false"/>
          <w:i w:val="false"/>
          <w:color w:val="000000"/>
          <w:sz w:val="28"/>
        </w:rPr>
        <w:t>речи и другое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24" w:id="94"/>
      <w:r>
        <w:rPr>
          <w:rFonts w:ascii="Times New Roman"/>
          <w:b w:val="false"/>
          <w:i w:val="false"/>
          <w:color w:val="000000"/>
          <w:sz w:val="28"/>
        </w:rPr>
        <w:t>
      9. Вегетативно-сосудистые реакции (состояние кожных покровов, слизистых оболочек</w:t>
      </w:r>
    </w:p>
    <w:bookmarkEnd w:id="94"/>
    <w:p>
      <w:pPr>
        <w:spacing w:after="0"/>
        <w:ind w:left="0"/>
        <w:jc w:val="both"/>
      </w:pPr>
      <w:r>
        <w:rPr>
          <w:rFonts w:ascii="Times New Roman"/>
          <w:b w:val="false"/>
          <w:i w:val="false"/>
          <w:color w:val="000000"/>
          <w:sz w:val="28"/>
        </w:rPr>
        <w:t>глаз, языка, потливость, слюнотечение) 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дыхание: учащенное, замедленное __________________________________________</w:t>
      </w:r>
    </w:p>
    <w:p>
      <w:pPr>
        <w:spacing w:after="0"/>
        <w:ind w:left="0"/>
        <w:jc w:val="both"/>
      </w:pPr>
      <w:r>
        <w:rPr>
          <w:rFonts w:ascii="Times New Roman"/>
          <w:b w:val="false"/>
          <w:i w:val="false"/>
          <w:color w:val="000000"/>
          <w:sz w:val="28"/>
        </w:rPr>
        <w:t>пульс _____________________ артериальное давление _________________________</w:t>
      </w:r>
    </w:p>
    <w:p>
      <w:pPr>
        <w:spacing w:after="0"/>
        <w:ind w:left="0"/>
        <w:jc w:val="both"/>
      </w:pPr>
      <w:r>
        <w:rPr>
          <w:rFonts w:ascii="Times New Roman"/>
          <w:b w:val="false"/>
          <w:i w:val="false"/>
          <w:color w:val="000000"/>
          <w:sz w:val="28"/>
        </w:rPr>
        <w:t>зрачки: сужены, расширены, реакция на свет _________________________________</w:t>
      </w:r>
    </w:p>
    <w:p>
      <w:pPr>
        <w:spacing w:after="0"/>
        <w:ind w:left="0"/>
        <w:jc w:val="both"/>
      </w:pPr>
      <w:r>
        <w:rPr>
          <w:rFonts w:ascii="Times New Roman"/>
          <w:b w:val="false"/>
          <w:i w:val="false"/>
          <w:color w:val="000000"/>
          <w:sz w:val="28"/>
        </w:rPr>
        <w:t>нистагм при взгляде в сторону _____________________________________________</w:t>
      </w:r>
    </w:p>
    <w:p>
      <w:pPr>
        <w:spacing w:after="0"/>
        <w:ind w:left="0"/>
        <w:jc w:val="both"/>
      </w:pPr>
      <w:bookmarkStart w:name="z125" w:id="95"/>
      <w:r>
        <w:rPr>
          <w:rFonts w:ascii="Times New Roman"/>
          <w:b w:val="false"/>
          <w:i w:val="false"/>
          <w:color w:val="000000"/>
          <w:sz w:val="28"/>
        </w:rPr>
        <w:t>
      10. Двигательная сфера ___________________________________________________</w:t>
      </w:r>
    </w:p>
    <w:bookmarkEnd w:id="95"/>
    <w:p>
      <w:pPr>
        <w:spacing w:after="0"/>
        <w:ind w:left="0"/>
        <w:jc w:val="both"/>
      </w:pPr>
      <w:r>
        <w:rPr>
          <w:rFonts w:ascii="Times New Roman"/>
          <w:b w:val="false"/>
          <w:i w:val="false"/>
          <w:color w:val="000000"/>
          <w:sz w:val="28"/>
        </w:rPr>
        <w:t>1) мимика: вялая, оживленная ______________________________________________</w:t>
      </w:r>
    </w:p>
    <w:p>
      <w:pPr>
        <w:spacing w:after="0"/>
        <w:ind w:left="0"/>
        <w:jc w:val="both"/>
      </w:pPr>
      <w:r>
        <w:rPr>
          <w:rFonts w:ascii="Times New Roman"/>
          <w:b w:val="false"/>
          <w:i w:val="false"/>
          <w:color w:val="000000"/>
          <w:sz w:val="28"/>
        </w:rPr>
        <w:t>2) походка (шатающаяся, разбрасывание ног при ходьбе), ходьба поворотами</w:t>
      </w:r>
    </w:p>
    <w:p>
      <w:pPr>
        <w:spacing w:after="0"/>
        <w:ind w:left="0"/>
        <w:jc w:val="both"/>
      </w:pPr>
      <w:r>
        <w:rPr>
          <w:rFonts w:ascii="Times New Roman"/>
          <w:b w:val="false"/>
          <w:i w:val="false"/>
          <w:color w:val="000000"/>
          <w:sz w:val="28"/>
        </w:rPr>
        <w:t>(пошатывание при поворотах)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3) стояние в позе Ромберга _________________________________________________</w:t>
      </w:r>
    </w:p>
    <w:p>
      <w:pPr>
        <w:spacing w:after="0"/>
        <w:ind w:left="0"/>
        <w:jc w:val="both"/>
      </w:pPr>
      <w:r>
        <w:rPr>
          <w:rFonts w:ascii="Times New Roman"/>
          <w:b w:val="false"/>
          <w:i w:val="false"/>
          <w:color w:val="000000"/>
          <w:sz w:val="28"/>
        </w:rPr>
        <w:t>4) точные движения (поднять монету с пола, пальце-носовая проба)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5) дрожание век, языка, пальцев рук 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26" w:id="96"/>
      <w:r>
        <w:rPr>
          <w:rFonts w:ascii="Times New Roman"/>
          <w:b w:val="false"/>
          <w:i w:val="false"/>
          <w:color w:val="000000"/>
          <w:sz w:val="28"/>
        </w:rPr>
        <w:t>
      11. Признаки нервно-психических заболеваний, органического поражения головного</w:t>
      </w:r>
    </w:p>
    <w:bookmarkEnd w:id="96"/>
    <w:p>
      <w:pPr>
        <w:spacing w:after="0"/>
        <w:ind w:left="0"/>
        <w:jc w:val="both"/>
      </w:pPr>
      <w:r>
        <w:rPr>
          <w:rFonts w:ascii="Times New Roman"/>
          <w:b w:val="false"/>
          <w:i w:val="false"/>
          <w:color w:val="000000"/>
          <w:sz w:val="28"/>
        </w:rPr>
        <w:t>мозга, физического истощения, перенесенные травмы (со слов доставленного лица)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bookmarkStart w:name="z127" w:id="97"/>
      <w:r>
        <w:rPr>
          <w:rFonts w:ascii="Times New Roman"/>
          <w:b w:val="false"/>
          <w:i w:val="false"/>
          <w:color w:val="000000"/>
          <w:sz w:val="28"/>
        </w:rPr>
        <w:t>
      12. Сведения о последнем употреблении алкоголя: субъективные, объективные</w:t>
      </w:r>
    </w:p>
    <w:bookmarkEnd w:id="97"/>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28" w:id="98"/>
      <w:r>
        <w:rPr>
          <w:rFonts w:ascii="Times New Roman"/>
          <w:b w:val="false"/>
          <w:i w:val="false"/>
          <w:color w:val="000000"/>
          <w:sz w:val="28"/>
        </w:rPr>
        <w:t>
      13. Запах алкоголя изо рта ________________________________________________</w:t>
      </w:r>
    </w:p>
    <w:bookmarkEnd w:id="98"/>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29" w:id="99"/>
      <w:r>
        <w:rPr>
          <w:rFonts w:ascii="Times New Roman"/>
          <w:b w:val="false"/>
          <w:i w:val="false"/>
          <w:color w:val="000000"/>
          <w:sz w:val="28"/>
        </w:rPr>
        <w:t>
      14. Данные лабораторных, инструментальных обследований (при наличии)</w:t>
      </w:r>
    </w:p>
    <w:bookmarkEnd w:id="9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30" w:id="100"/>
      <w:r>
        <w:rPr>
          <w:rFonts w:ascii="Times New Roman"/>
          <w:b w:val="false"/>
          <w:i w:val="false"/>
          <w:color w:val="000000"/>
          <w:sz w:val="28"/>
        </w:rPr>
        <w:t>
      15. Диагноз, состояние ___________________________________________________</w:t>
      </w:r>
    </w:p>
    <w:bookmarkEnd w:id="10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131" w:id="101"/>
      <w:r>
        <w:rPr>
          <w:rFonts w:ascii="Times New Roman"/>
          <w:b w:val="false"/>
          <w:i w:val="false"/>
          <w:color w:val="000000"/>
          <w:sz w:val="28"/>
        </w:rPr>
        <w:t>
      16. Заключение (с указанием: подлежит помещению в ЦВАД или отказано</w:t>
      </w:r>
    </w:p>
    <w:bookmarkEnd w:id="101"/>
    <w:p>
      <w:pPr>
        <w:spacing w:after="0"/>
        <w:ind w:left="0"/>
        <w:jc w:val="both"/>
      </w:pPr>
      <w:r>
        <w:rPr>
          <w:rFonts w:ascii="Times New Roman"/>
          <w:b w:val="false"/>
          <w:i w:val="false"/>
          <w:color w:val="000000"/>
          <w:sz w:val="28"/>
        </w:rPr>
        <w:t>в помещении в ЦВАД)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Врач-психиатр (нарколог) или фельдшер 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роспись</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Время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деятельности центров</w:t>
            </w:r>
            <w:r>
              <w:br/>
            </w:r>
            <w:r>
              <w:rPr>
                <w:rFonts w:ascii="Times New Roman"/>
                <w:b w:val="false"/>
                <w:i w:val="false"/>
                <w:color w:val="000000"/>
                <w:sz w:val="20"/>
              </w:rPr>
              <w:t>временной адаптации</w:t>
            </w:r>
            <w:r>
              <w:br/>
            </w:r>
            <w:r>
              <w:rPr>
                <w:rFonts w:ascii="Times New Roman"/>
                <w:b w:val="false"/>
                <w:i w:val="false"/>
                <w:color w:val="000000"/>
                <w:sz w:val="20"/>
              </w:rPr>
              <w:t>и детоксикации</w:t>
            </w:r>
          </w:p>
        </w:tc>
      </w:tr>
    </w:tbl>
    <w:bookmarkStart w:name="z134" w:id="102"/>
    <w:p>
      <w:pPr>
        <w:spacing w:after="0"/>
        <w:ind w:left="0"/>
        <w:jc w:val="left"/>
      </w:pPr>
      <w:r>
        <w:rPr>
          <w:rFonts w:ascii="Times New Roman"/>
          <w:b/>
          <w:i w:val="false"/>
          <w:color w:val="000000"/>
        </w:rPr>
        <w:t xml:space="preserve"> Перечень медицинских услуг Центра временной адаптации и детоксикации</w:t>
      </w:r>
    </w:p>
    <w:bookmarkEnd w:id="102"/>
    <w:bookmarkStart w:name="z135" w:id="103"/>
    <w:p>
      <w:pPr>
        <w:spacing w:after="0"/>
        <w:ind w:left="0"/>
        <w:jc w:val="both"/>
      </w:pPr>
      <w:r>
        <w:rPr>
          <w:rFonts w:ascii="Times New Roman"/>
          <w:b w:val="false"/>
          <w:i w:val="false"/>
          <w:color w:val="000000"/>
          <w:sz w:val="28"/>
        </w:rPr>
        <w:t>
      1. Прием фельдшера с техническим и профессиональным медицинским образованием по специальности "Лечебное дело" или медицинской сестры с техническим и профессиональным, послесредним медицинским образованием.</w:t>
      </w:r>
    </w:p>
    <w:bookmarkEnd w:id="103"/>
    <w:bookmarkStart w:name="z136" w:id="104"/>
    <w:p>
      <w:pPr>
        <w:spacing w:after="0"/>
        <w:ind w:left="0"/>
        <w:jc w:val="both"/>
      </w:pPr>
      <w:r>
        <w:rPr>
          <w:rFonts w:ascii="Times New Roman"/>
          <w:b w:val="false"/>
          <w:i w:val="false"/>
          <w:color w:val="000000"/>
          <w:sz w:val="28"/>
        </w:rPr>
        <w:t>
      2. Консультация специалиста с высшим медицинским образованием по специальности "Психиатрия" или прием фельдшера с техническим и профессиональным медицинским образованием по специальности "Лечебное дело".</w:t>
      </w:r>
    </w:p>
    <w:bookmarkEnd w:id="104"/>
    <w:bookmarkStart w:name="z137" w:id="105"/>
    <w:p>
      <w:pPr>
        <w:spacing w:after="0"/>
        <w:ind w:left="0"/>
        <w:jc w:val="both"/>
      </w:pPr>
      <w:r>
        <w:rPr>
          <w:rFonts w:ascii="Times New Roman"/>
          <w:b w:val="false"/>
          <w:i w:val="false"/>
          <w:color w:val="000000"/>
          <w:sz w:val="28"/>
        </w:rPr>
        <w:t>
      3. Медицинское освидетельствование на факт употребления алкоголя и состояния опьянения.</w:t>
      </w:r>
    </w:p>
    <w:bookmarkEnd w:id="105"/>
    <w:bookmarkStart w:name="z138" w:id="106"/>
    <w:p>
      <w:pPr>
        <w:spacing w:after="0"/>
        <w:ind w:left="0"/>
        <w:jc w:val="both"/>
      </w:pPr>
      <w:r>
        <w:rPr>
          <w:rFonts w:ascii="Times New Roman"/>
          <w:b w:val="false"/>
          <w:i w:val="false"/>
          <w:color w:val="000000"/>
          <w:sz w:val="28"/>
        </w:rPr>
        <w:t>
      4. Определение этанола в биологическом материале экспресс методом (при наличии показаний).</w:t>
      </w:r>
    </w:p>
    <w:bookmarkEnd w:id="106"/>
    <w:bookmarkStart w:name="z139" w:id="107"/>
    <w:p>
      <w:pPr>
        <w:spacing w:after="0"/>
        <w:ind w:left="0"/>
        <w:jc w:val="both"/>
      </w:pPr>
      <w:r>
        <w:rPr>
          <w:rFonts w:ascii="Times New Roman"/>
          <w:b w:val="false"/>
          <w:i w:val="false"/>
          <w:color w:val="000000"/>
          <w:sz w:val="28"/>
        </w:rPr>
        <w:t>
      5. Определение наркотических средств и психотропных веществ в биологическом материале экспресс методом (при наличии показаний*).</w:t>
      </w:r>
    </w:p>
    <w:bookmarkEnd w:id="107"/>
    <w:bookmarkStart w:name="z140" w:id="108"/>
    <w:p>
      <w:pPr>
        <w:spacing w:after="0"/>
        <w:ind w:left="0"/>
        <w:jc w:val="both"/>
      </w:pPr>
      <w:r>
        <w:rPr>
          <w:rFonts w:ascii="Times New Roman"/>
          <w:b w:val="false"/>
          <w:i w:val="false"/>
          <w:color w:val="000000"/>
          <w:sz w:val="28"/>
        </w:rPr>
        <w:t>
      6. Купирование острой алкогольной интоксикации средней степени (при наличии показаний*).</w:t>
      </w:r>
    </w:p>
    <w:bookmarkEnd w:id="108"/>
    <w:bookmarkStart w:name="z141" w:id="109"/>
    <w:p>
      <w:pPr>
        <w:spacing w:after="0"/>
        <w:ind w:left="0"/>
        <w:jc w:val="both"/>
      </w:pPr>
      <w:r>
        <w:rPr>
          <w:rFonts w:ascii="Times New Roman"/>
          <w:b w:val="false"/>
          <w:i w:val="false"/>
          <w:color w:val="000000"/>
          <w:sz w:val="28"/>
        </w:rPr>
        <w:t>
      7. Медицинское наблюдение за пациентом в состоянии средней степени алкогольного опьянения (интоксикации).</w:t>
      </w:r>
    </w:p>
    <w:bookmarkEnd w:id="109"/>
    <w:bookmarkStart w:name="z142" w:id="110"/>
    <w:p>
      <w:pPr>
        <w:spacing w:after="0"/>
        <w:ind w:left="0"/>
        <w:jc w:val="both"/>
      </w:pPr>
      <w:r>
        <w:rPr>
          <w:rFonts w:ascii="Times New Roman"/>
          <w:b w:val="false"/>
          <w:i w:val="false"/>
          <w:color w:val="000000"/>
          <w:sz w:val="28"/>
        </w:rPr>
        <w:t>
      *показания определяются лечащим врачом</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