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a1c" w14:textId="81b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мая 2023 года № 169. Зарегистрирован в Министерстве юстиции Республики Казахстан 5 мая 2023 года № 32441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 (зарегистрирован в Реестре государственной регистрации нормативных правовых актов за № 16098),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– Закон) и определяют порядок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допустимый объем – разность 400 (четыреста) процентов от объема инвестиций 2015 года и суммы уровней необходимого ежегодного возврата по инвестиционным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"именуемый в дальнейшем "Энергопроизводящая организация", с другой стороны, в дальнейшем совместно именуемые "Сторонами",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(далее - Закон) заключили настоящее инвестиционное соглашение на модернизацию, реконструкцию, расширение и (или) обновление/индивидуальное инвестиционное соглашение на модернизацию, реконструкцию, расширение и (или) обновление/индивидуальное инвестиционное соглашение по введенной в эксплуатацию электростанции (далее - Соглашение)."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"именуемый в дальнейшем "Энергопроизводящая организация", с другой стороны, в дальнейшем совместно именуемые "Сторонами",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- Закон) заключили настоящее инвестиционное соглашение на модернизацию, реконструкцию, расширение и (или) обновление/индивидуальное инвестиционное соглашение на модернизацию, реконструкцию, расширение и (или) обновление/индивидуальное инвестиционное соглашение по введенной в эксплуатацию электростанции (далее - Соглашение).".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