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6a01" w14:textId="98d6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18 мая 2011 года № 220 "Об утверждении Правил регистрации воздушных судов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мая 2023 года № 392. Зарегистрирован в Министерстве юстиции Республики Казахстан 4 мая 2023 года № 32434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мая 2011 года № 220 "Об утверждении Правил регистрации воздушных судов государственной авиации Республики Казахстан" (зарегистрирован в Реестре государственной регистрации нормативных правовых актов Республики Казахстан под № 7148)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заместителя Министра обороны Республики Казахстан по вооружению и военной технике.";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воздушных судов государственной авиации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регистрации (исключения) воздушного судна и выдачи Уведомления";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Беспилотные воздушные суда, подлежащие регистрации в Реестре, подразделяются на следующие категории: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предназначению и типу выполняемых задач: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боевые (ударные) – воздушные суда, предназначенные для нанесения ударов авиационными средствами поражения;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разведывательные – воздушные суда, предназначенные для ведения воздушной разведки, средствами разведки, наблюдения в инфракрасном, телевизионном диапазонах и лазерного дальнометрирования;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многоцелевые – воздушные суда, предназначенные для решения нескольких задач одновременно или в зависимости от задания на полет;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принципу управления: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– воздушные суда, выполняющие полетное задание в соответствии с введенной программой в навигационный комплекс, без вмешательства оператора;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дистанционного управления – воздушные суда, управляемые оператором с наземной станции управления (пункта управления);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комбинированные – воздушные суда, управляемые в полете автоматически, оператором с наземной станции управления (пункта управления) или сочетанием указанных способов;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массогабаритным характеристикам: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 – воздушные суда, с максимальной взлетной массой менее 10 килограмм;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 – воздушные суда, с максимальной взлетной массой от 10 до 100 килограмм;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– воздушные суда, с максимальной взлетной массой от 100 до 1 000 килограмм;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тяжелые – воздушные суда, с максимальной взлетной массой более 1 000 килограмм;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высоте выполнения полета: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предельно малых высотах – до 200 метров включительно над рельефом местности или водной поверхностью;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малых высотах – от 200 до 1 000 метров включительно над рельефом местности или водной поверхностью;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средних высотах – от 1 000 до 4 000 метров включительно от уровня моря;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больших высотах – от 4 000 до 12 000 метров включительно от уровня моря;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стратосфере – свыше 12 000 метров от уровня моря.";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вооружению и военной технике.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воздушного судна в Реестре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авиации Республики Казахстан №_____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 государственной авиации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заводской номер воздушного судна государственной авиации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 регистрационный опознавательные знаки*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8"/>
      <w:r>
        <w:rPr>
          <w:rFonts w:ascii="Times New Roman"/>
          <w:b w:val="false"/>
          <w:i w:val="false"/>
          <w:color w:val="000000"/>
          <w:sz w:val="28"/>
        </w:rPr>
        <w:t>
      Эксплуатант 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удостоверяется, что воздушное судно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в Реестре воздушных судов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*заполняется для воздушного судна государственной авиации,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занятого в международной аэронавигации.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(оборотная сторона)</w:t>
      </w:r>
    </w:p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ОТМЕТКА</w:t>
      </w:r>
      <w:r>
        <w:br/>
      </w:r>
      <w:r>
        <w:rPr>
          <w:rFonts w:ascii="Times New Roman"/>
          <w:b/>
          <w:i w:val="false"/>
          <w:color w:val="000000"/>
        </w:rPr>
        <w:t>О ПЕРЕДАЧЕ ВОЗДУШНОГО СУДНА ГОСУДАРСТВЕННОЙ АВИАЦИИ</w:t>
      </w:r>
    </w:p>
    <w:bookmarkEnd w:id="39"/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Эксплуатант 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органа)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органа)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Главнокомандующему Силами воздушной обороны Вооруженных Сил Республики Казахстан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воздушного судна государственной авиации Республики Казахстан</w:t>
      </w:r>
    </w:p>
    <w:bookmarkEnd w:id="42"/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изготовления (дата приемки военным представителем)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установленными двигателями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и заводские номера авиационных двигателей)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(эксплуатант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поступившее от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воздушных судов государственной авиации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Категория (назначение воздушного судна)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Максимальная взлетная масса, килограмм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государственного органа,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Главнокомандующему Силами воздушной обороны Вооруженных Сил Республики Казахстан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об исключении воздушного судна государственной авиации</w:t>
      </w:r>
      <w:r>
        <w:br/>
      </w:r>
      <w:r>
        <w:rPr>
          <w:rFonts w:ascii="Times New Roman"/>
          <w:b/>
          <w:i w:val="false"/>
          <w:color w:val="000000"/>
        </w:rPr>
        <w:t>из Реестра воздушных судов государственной авиации Республики Казахстан</w:t>
      </w:r>
    </w:p>
    <w:bookmarkEnd w:id="45"/>
    <w:p>
      <w:pPr>
        <w:spacing w:after="0"/>
        <w:ind w:left="0"/>
        <w:jc w:val="both"/>
      </w:pPr>
      <w:bookmarkStart w:name="z66" w:id="46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из Реестра воздушных судов государственной авиации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установленными двигателями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и заводские номера авиационных двигателей)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государственной регистрации воздушного судна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воздушных судов государственной авиации Республики Казахстан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выданное "____" 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 регистрационный опознавательные знаки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(эксплуатант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Категория (назначение воздушного судна)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Максимальная взлетная масса, килограмм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государственного органа,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Главнокомандующему Силами воздушной обороны Вооруженных Сил Республики Казахстан</w:t>
      </w:r>
    </w:p>
    <w:bookmarkEnd w:id="47"/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дубликата уведомления о государственной регистрации воздушного судна</w:t>
      </w:r>
      <w:r>
        <w:br/>
      </w:r>
      <w:r>
        <w:rPr>
          <w:rFonts w:ascii="Times New Roman"/>
          <w:b/>
          <w:i w:val="false"/>
          <w:color w:val="000000"/>
        </w:rPr>
        <w:t>в Реестре воздушных судов государственной авиации Республики Казахстан</w:t>
      </w:r>
    </w:p>
    <w:bookmarkEnd w:id="48"/>
    <w:p>
      <w:pPr>
        <w:spacing w:after="0"/>
        <w:ind w:left="0"/>
        <w:jc w:val="both"/>
      </w:pPr>
      <w:bookmarkStart w:name="z72" w:id="49"/>
      <w:r>
        <w:rPr>
          <w:rFonts w:ascii="Times New Roman"/>
          <w:b w:val="false"/>
          <w:i w:val="false"/>
          <w:color w:val="000000"/>
          <w:sz w:val="28"/>
        </w:rPr>
        <w:t>
      Прошу заменить (выдать дубликат) Уведомление о государственной регистрации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воздушного судна в Реестре воздушных судов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№ ____________от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воздушное судно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(тип, бортовой номер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замены (выдачи дубликата)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Обстоятельства, повлекшие утрату, повреждение (порчу)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воздушном судне: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воздушного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изготовления (дата приемки военным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установленными двигателями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и заводские номера авиационных двигателей)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(назначение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Максимальная взлетная масса,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(эксплуатант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поступившее от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государственного органа,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