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1c93" w14:textId="adc1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деятельности по цифровому майнингу</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28 апреля 2023 года № 169/НҚ. Зарегистрирован в Министерстве юстиции Республики Казахстан 4 мая 2023 года № 32431.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11" w:id="0"/>
    <w:p>
      <w:pPr>
        <w:spacing w:after="0"/>
        <w:ind w:left="0"/>
        <w:jc w:val="both"/>
      </w:pPr>
      <w:r>
        <w:rPr>
          <w:rFonts w:ascii="Times New Roman"/>
          <w:b w:val="false"/>
          <w:i w:val="false"/>
          <w:color w:val="000000"/>
          <w:sz w:val="28"/>
        </w:rPr>
        <w:t>
      В соответствии с подпунктом 4</w:t>
      </w:r>
      <w:r>
        <w:rPr>
          <w:rFonts w:ascii="Times New Roman"/>
          <w:b w:val="false"/>
          <w:i w:val="false"/>
          <w:color w:val="000000"/>
          <w:sz w:val="28"/>
        </w:rPr>
        <w:t>) пункта 3</w:t>
      </w:r>
      <w:r>
        <w:rPr>
          <w:rFonts w:ascii="Times New Roman"/>
          <w:b w:val="false"/>
          <w:i w:val="false"/>
          <w:color w:val="000000"/>
          <w:sz w:val="28"/>
        </w:rPr>
        <w:t xml:space="preserve"> статьи 4 Закона Республики Казахстан "О цифровых активах в Республике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лицензирования деятельности по цифровому майнингу (далее – Правила).</w:t>
      </w:r>
    </w:p>
    <w:bookmarkEnd w:id="1"/>
    <w:bookmarkStart w:name="z6" w:id="2"/>
    <w:p>
      <w:pPr>
        <w:spacing w:after="0"/>
        <w:ind w:left="0"/>
        <w:jc w:val="both"/>
      </w:pPr>
      <w:r>
        <w:rPr>
          <w:rFonts w:ascii="Times New Roman"/>
          <w:b w:val="false"/>
          <w:i w:val="false"/>
          <w:color w:val="000000"/>
          <w:sz w:val="28"/>
        </w:rPr>
        <w:t>
      2. Департаменту развития электронной промышленности и индустрии цифровых активов Министерства цифрового развития, инноваций и аэрокосмической промышленности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цифрового развития, инноваций и аэрокосмической промышленности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пункта 7, подпункта 3) пункта 9 и подпункта 2) пункта 10 приложения 3 и подпункта 4) пункта 1 приложения 11 к Правилам, которые вводятся в действие с 1 января 2024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2023 года № 169/НҚ</w:t>
            </w:r>
          </w:p>
        </w:tc>
      </w:tr>
    </w:tbl>
    <w:bookmarkStart w:name="z16" w:id="10"/>
    <w:p>
      <w:pPr>
        <w:spacing w:after="0"/>
        <w:ind w:left="0"/>
        <w:jc w:val="left"/>
      </w:pPr>
      <w:r>
        <w:rPr>
          <w:rFonts w:ascii="Times New Roman"/>
          <w:b/>
          <w:i w:val="false"/>
          <w:color w:val="000000"/>
        </w:rPr>
        <w:t xml:space="preserve"> Правила лицензирования деятельности по цифровому майнингу</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Настоящие Правила лицензирования деятельности по цифровому майнингу (далее – Правила) разработаны в соответствии с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4 Закона Республики Казахстан "О цифровых активах в Республике Казахстан" (далее – Закон),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о государственных услугах),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лицензирования деятельности по цифровому майнингу.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3"/>
    <w:bookmarkStart w:name="z20" w:id="14"/>
    <w:p>
      <w:pPr>
        <w:spacing w:after="0"/>
        <w:ind w:left="0"/>
        <w:jc w:val="both"/>
      </w:pPr>
      <w:r>
        <w:rPr>
          <w:rFonts w:ascii="Times New Roman"/>
          <w:b w:val="false"/>
          <w:i w:val="false"/>
          <w:color w:val="000000"/>
          <w:sz w:val="28"/>
        </w:rPr>
        <w:t>
      1) квалификационные требования – совокупность количественных и качественных нормативов и показателей, характеризующих способность заявителя и услугополучателя заниматься отдельным лицензируемым видом деятельности и (или) подвидом лицензируемого вида деятельности, предъявляемых как при выдаче лицензии и (или) приложения к лицензии, так и на протяжении всего периода времени ее действительности;</w:t>
      </w:r>
    </w:p>
    <w:bookmarkEnd w:id="14"/>
    <w:bookmarkStart w:name="z21" w:id="15"/>
    <w:p>
      <w:pPr>
        <w:spacing w:after="0"/>
        <w:ind w:left="0"/>
        <w:jc w:val="both"/>
      </w:pPr>
      <w:r>
        <w:rPr>
          <w:rFonts w:ascii="Times New Roman"/>
          <w:b w:val="false"/>
          <w:i w:val="false"/>
          <w:color w:val="000000"/>
          <w:sz w:val="28"/>
        </w:rPr>
        <w:t>
      2) лицензия – разрешение первой категории, выдаваемое лицензиаром физическому или юридическому лицу, а также филиалу иностранного юридического лица, предметом деятельности которого является оказание финансовых услуг, на осуществление лицензируемого вида деятельности либо подвида лицензируемого вида деятельности, связанного с высоким уровнем опасности;</w:t>
      </w:r>
    </w:p>
    <w:bookmarkEnd w:id="15"/>
    <w:bookmarkStart w:name="z22" w:id="16"/>
    <w:p>
      <w:pPr>
        <w:spacing w:after="0"/>
        <w:ind w:left="0"/>
        <w:jc w:val="both"/>
      </w:pPr>
      <w:r>
        <w:rPr>
          <w:rFonts w:ascii="Times New Roman"/>
          <w:b w:val="false"/>
          <w:i w:val="false"/>
          <w:color w:val="000000"/>
          <w:sz w:val="28"/>
        </w:rPr>
        <w:t>
      3) уполномоченный орган в сфере цифровых активов (далее – услугодатель) – центральный исполнительный орган, осуществляющий руководство и межотраслевую координацию в сфере цифровых активов;</w:t>
      </w:r>
    </w:p>
    <w:bookmarkEnd w:id="16"/>
    <w:bookmarkStart w:name="z23" w:id="17"/>
    <w:p>
      <w:pPr>
        <w:spacing w:after="0"/>
        <w:ind w:left="0"/>
        <w:jc w:val="both"/>
      </w:pPr>
      <w:r>
        <w:rPr>
          <w:rFonts w:ascii="Times New Roman"/>
          <w:b w:val="false"/>
          <w:i w:val="false"/>
          <w:color w:val="000000"/>
          <w:sz w:val="28"/>
        </w:rPr>
        <w:t>
      4) цифровой майнер – индивидуальный предприниматель или юридическое лицо Республики Казахстан, осуществляющие деятельность по цифровому майнингу;</w:t>
      </w:r>
    </w:p>
    <w:bookmarkEnd w:id="17"/>
    <w:bookmarkStart w:name="z24"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цифровой майнинг – процесс проведения вычислительных операций с использованием компьютерных мощностей согласно заданным алгоритмам шифрования, обеспечивающий подтверждение целостности блоков данных посредством блокчейна;</w:t>
      </w:r>
    </w:p>
    <w:bookmarkEnd w:id="18"/>
    <w:bookmarkStart w:name="z25" w:id="19"/>
    <w:p>
      <w:pPr>
        <w:spacing w:after="0"/>
        <w:ind w:left="0"/>
        <w:jc w:val="both"/>
      </w:pPr>
      <w:r>
        <w:rPr>
          <w:rFonts w:ascii="Times New Roman"/>
          <w:b w:val="false"/>
          <w:i w:val="false"/>
          <w:color w:val="000000"/>
          <w:sz w:val="28"/>
        </w:rPr>
        <w:t>
      6) веб-портал "электронного правительства" www.egov.kz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центр обработки данных цифрового майнинга – объект информационно-коммуникационной инфраструктуры, состоящий из аппаратно-программного комплекса для цифрового майнинга и производственного здания, расположенного вне территории жилой зоны, использующий электрическую энергию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 Министра искусственного интеллекта и цифрового развития РК от 02.06.2026 </w:t>
      </w:r>
      <w:r>
        <w:rPr>
          <w:rFonts w:ascii="Times New Roman"/>
          <w:b w:val="false"/>
          <w:i w:val="false"/>
          <w:color w:val="000000"/>
          <w:sz w:val="28"/>
        </w:rPr>
        <w:t>№ 276/НҚ</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Глава 2. Порядок лицензирования деятельности по цифровому майнингу</w:t>
      </w:r>
    </w:p>
    <w:bookmarkEnd w:id="20"/>
    <w:bookmarkStart w:name="z29" w:id="21"/>
    <w:p>
      <w:pPr>
        <w:spacing w:after="0"/>
        <w:ind w:left="0"/>
        <w:jc w:val="both"/>
      </w:pPr>
      <w:r>
        <w:rPr>
          <w:rFonts w:ascii="Times New Roman"/>
          <w:b w:val="false"/>
          <w:i w:val="false"/>
          <w:color w:val="000000"/>
          <w:sz w:val="28"/>
        </w:rPr>
        <w:t>
      3. Лицензия на осуществление деятельности по цифровому майнингу выдается по следующим подвидам:</w:t>
      </w:r>
    </w:p>
    <w:bookmarkEnd w:id="21"/>
    <w:bookmarkStart w:name="z30" w:id="22"/>
    <w:p>
      <w:pPr>
        <w:spacing w:after="0"/>
        <w:ind w:left="0"/>
        <w:jc w:val="both"/>
      </w:pPr>
      <w:r>
        <w:rPr>
          <w:rFonts w:ascii="Times New Roman"/>
          <w:b w:val="false"/>
          <w:i w:val="false"/>
          <w:color w:val="000000"/>
          <w:sz w:val="28"/>
        </w:rPr>
        <w:t>
      I подвид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w:t>
      </w:r>
    </w:p>
    <w:bookmarkEnd w:id="22"/>
    <w:bookmarkStart w:name="z31" w:id="23"/>
    <w:p>
      <w:pPr>
        <w:spacing w:after="0"/>
        <w:ind w:left="0"/>
        <w:jc w:val="both"/>
      </w:pPr>
      <w:r>
        <w:rPr>
          <w:rFonts w:ascii="Times New Roman"/>
          <w:b w:val="false"/>
          <w:i w:val="false"/>
          <w:color w:val="000000"/>
          <w:sz w:val="28"/>
        </w:rPr>
        <w:t>
      II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bookmarkEnd w:id="23"/>
    <w:bookmarkStart w:name="z32" w:id="24"/>
    <w:p>
      <w:pPr>
        <w:spacing w:after="0"/>
        <w:ind w:left="0"/>
        <w:jc w:val="both"/>
      </w:pPr>
      <w:r>
        <w:rPr>
          <w:rFonts w:ascii="Times New Roman"/>
          <w:b w:val="false"/>
          <w:i w:val="false"/>
          <w:color w:val="000000"/>
          <w:sz w:val="28"/>
        </w:rPr>
        <w:t xml:space="preserve">
      4. Для получения государственной услуги индивидуальные предприниматели или юридические лица (далее – услугополучатель), направляют через веб-портал "электронного правительства" www.egov.kz, www.elicense.kz (далее – портал) услугодателю заявление для получения государственной услуги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и сведений изложенных Перечне основных требований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Перечень).</w:t>
      </w:r>
    </w:p>
    <w:bookmarkEnd w:id="24"/>
    <w:bookmarkStart w:name="z33" w:id="25"/>
    <w:p>
      <w:pPr>
        <w:spacing w:after="0"/>
        <w:ind w:left="0"/>
        <w:jc w:val="both"/>
      </w:pPr>
      <w:r>
        <w:rPr>
          <w:rFonts w:ascii="Times New Roman"/>
          <w:b w:val="false"/>
          <w:i w:val="false"/>
          <w:color w:val="000000"/>
          <w:sz w:val="28"/>
        </w:rPr>
        <w:t>
      5. При сдаче услугополучателем документов в "личном кабинете" отображается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25"/>
    <w:bookmarkStart w:name="z34" w:id="2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 </w:t>
      </w:r>
    </w:p>
    <w:bookmarkEnd w:id="26"/>
    <w:bookmarkStart w:name="z35" w:id="27"/>
    <w:p>
      <w:pPr>
        <w:spacing w:after="0"/>
        <w:ind w:left="0"/>
        <w:jc w:val="both"/>
      </w:pPr>
      <w:r>
        <w:rPr>
          <w:rFonts w:ascii="Times New Roman"/>
          <w:b w:val="false"/>
          <w:i w:val="false"/>
          <w:color w:val="000000"/>
          <w:sz w:val="28"/>
        </w:rPr>
        <w:t>
      6. Канцелярия услугодателя в день поступления заявления и документов осуществляет их прием и регистрацию.</w:t>
      </w:r>
    </w:p>
    <w:bookmarkEnd w:id="27"/>
    <w:bookmarkStart w:name="z36" w:id="28"/>
    <w:p>
      <w:pPr>
        <w:spacing w:after="0"/>
        <w:ind w:left="0"/>
        <w:jc w:val="both"/>
      </w:pPr>
      <w:r>
        <w:rPr>
          <w:rFonts w:ascii="Times New Roman"/>
          <w:b w:val="false"/>
          <w:i w:val="false"/>
          <w:color w:val="000000"/>
          <w:sz w:val="28"/>
        </w:rPr>
        <w:t>
      7. Услугодатель в течение 2 (два) рабочих дней с момента регистрации документов проверяет их полноту.</w:t>
      </w:r>
    </w:p>
    <w:bookmarkEnd w:id="28"/>
    <w:bookmarkStart w:name="z37" w:id="2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истекшим сроком действия, работник услугодателя в указанный срок направляет услугополучателю мотивированный отказ в дальнейшем рассмотрении заявления.</w:t>
      </w:r>
    </w:p>
    <w:bookmarkEnd w:id="29"/>
    <w:bookmarkStart w:name="z38" w:id="30"/>
    <w:p>
      <w:pPr>
        <w:spacing w:after="0"/>
        <w:ind w:left="0"/>
        <w:jc w:val="both"/>
      </w:pPr>
      <w:r>
        <w:rPr>
          <w:rFonts w:ascii="Times New Roman"/>
          <w:b w:val="false"/>
          <w:i w:val="false"/>
          <w:color w:val="000000"/>
          <w:sz w:val="28"/>
        </w:rPr>
        <w:t xml:space="preserve">
      8. При предоставлении услугополучателем полного пакета документов и (или) сведений работник услугодателя в течение 13 (тринадцать) рабочих дней проверяет соответствие представленных услугополучателем документов квалификационным требованиям для осуществления деятельности по цифровому майнингу и перечню документов, подтверждающих соответствие им,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26 апреля 2023 года № 165/НҚ (зарегистрирован в Реестре государственной регистрации нормативных правовых актов за № 32416) в соответствии с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о разрешениях и уведомлениях и на соответствие требованиям настоящих Правил.</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цифрового развития, инноваций и аэрокосмической промышленности РК от 27.02.2024 </w:t>
      </w:r>
      <w:r>
        <w:rPr>
          <w:rFonts w:ascii="Times New Roman"/>
          <w:b w:val="false"/>
          <w:i w:val="false"/>
          <w:color w:val="000000"/>
          <w:sz w:val="28"/>
        </w:rPr>
        <w:t>№ 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9. По результатам проверки документов услугополучателя, а также при отсутствии оснований для отказа, ответственным исполнителем услугодателя в указанный срок оформляется лицензия по осуществлению деятельности цифрового майнинга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(далее – лицензия) и (или) приложение к лицензии по форме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(далее – приложение к лицензии) к настоящим Правилам и направляется в "личный кабинет" услугополучателя в форме электронного документа, подписанного ЭЦП уполномоченного лица услугодателя.</w:t>
      </w:r>
    </w:p>
    <w:bookmarkEnd w:id="31"/>
    <w:bookmarkStart w:name="z40" w:id="32"/>
    <w:p>
      <w:pPr>
        <w:spacing w:after="0"/>
        <w:ind w:left="0"/>
        <w:jc w:val="both"/>
      </w:pPr>
      <w:r>
        <w:rPr>
          <w:rFonts w:ascii="Times New Roman"/>
          <w:b w:val="false"/>
          <w:i w:val="false"/>
          <w:color w:val="000000"/>
          <w:sz w:val="28"/>
        </w:rPr>
        <w:t>
      10. При выявлении оснований для отказа в выдаче лицензии услугодатель уведомляет услугополучателя о предварительном решении об отказе в выдаче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32"/>
    <w:bookmarkStart w:name="z41" w:id="3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33"/>
    <w:bookmarkStart w:name="z42" w:id="34"/>
    <w:p>
      <w:pPr>
        <w:spacing w:after="0"/>
        <w:ind w:left="0"/>
        <w:jc w:val="both"/>
      </w:pPr>
      <w:r>
        <w:rPr>
          <w:rFonts w:ascii="Times New Roman"/>
          <w:b w:val="false"/>
          <w:i w:val="false"/>
          <w:color w:val="000000"/>
          <w:sz w:val="28"/>
        </w:rPr>
        <w:t xml:space="preserve">
      По результатам заслушивания услугополучателя ответственным исполнителем услугодателя оформляется лицензия и (или) приложение к лицензии либо мотивированный отказ в оказании государственной услуги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направляется в "личный кабинет" услугополучателя в форме электронного документа, подписанного ЭЦП уполномоченного лица услугодателя.</w:t>
      </w:r>
    </w:p>
    <w:bookmarkEnd w:id="34"/>
    <w:bookmarkStart w:name="z43" w:id="35"/>
    <w:p>
      <w:pPr>
        <w:spacing w:after="0"/>
        <w:ind w:left="0"/>
        <w:jc w:val="both"/>
      </w:pPr>
      <w:r>
        <w:rPr>
          <w:rFonts w:ascii="Times New Roman"/>
          <w:b w:val="false"/>
          <w:i w:val="false"/>
          <w:color w:val="000000"/>
          <w:sz w:val="28"/>
        </w:rPr>
        <w:t xml:space="preserve">
      11. Переоформление лицензии по осуществлению деятельности цифрового майнинга производится по основаниям и в порядке, установленным </w:t>
      </w:r>
      <w:r>
        <w:rPr>
          <w:rFonts w:ascii="Times New Roman"/>
          <w:b w:val="false"/>
          <w:i w:val="false"/>
          <w:color w:val="000000"/>
          <w:sz w:val="28"/>
        </w:rPr>
        <w:t>статьями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Закона о разрешениях и уведомлениях.</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цифрового развития, инноваций и аэрокосмической промышленности РК от 27.02.2024 </w:t>
      </w:r>
      <w:r>
        <w:rPr>
          <w:rFonts w:ascii="Times New Roman"/>
          <w:b w:val="false"/>
          <w:i w:val="false"/>
          <w:color w:val="000000"/>
          <w:sz w:val="28"/>
        </w:rPr>
        <w:t>№ 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12. Для переоформления лицензии и (или) приложения к лицензии индивидуальные предприниматели или юридические лица направляют через портал в уполномоченный орган в сфере цифровых активов:</w:t>
      </w:r>
    </w:p>
    <w:bookmarkEnd w:id="36"/>
    <w:bookmarkStart w:name="z45" w:id="37"/>
    <w:p>
      <w:pPr>
        <w:spacing w:after="0"/>
        <w:ind w:left="0"/>
        <w:jc w:val="both"/>
      </w:pPr>
      <w:r>
        <w:rPr>
          <w:rFonts w:ascii="Times New Roman"/>
          <w:b w:val="false"/>
          <w:i w:val="false"/>
          <w:color w:val="000000"/>
          <w:sz w:val="28"/>
        </w:rPr>
        <w:t xml:space="preserve">
      заявление для получения государственной услуги по формам, согласно </w:t>
      </w:r>
      <w:r>
        <w:rPr>
          <w:rFonts w:ascii="Times New Roman"/>
          <w:b w:val="false"/>
          <w:i w:val="false"/>
          <w:color w:val="000000"/>
          <w:sz w:val="28"/>
        </w:rPr>
        <w:t>приложениям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Правилам с приложением документов и сведений изложенных Перечне.</w:t>
      </w:r>
    </w:p>
    <w:bookmarkEnd w:id="37"/>
    <w:bookmarkStart w:name="z46" w:id="38"/>
    <w:p>
      <w:pPr>
        <w:spacing w:after="0"/>
        <w:ind w:left="0"/>
        <w:jc w:val="both"/>
      </w:pPr>
      <w:r>
        <w:rPr>
          <w:rFonts w:ascii="Times New Roman"/>
          <w:b w:val="false"/>
          <w:i w:val="false"/>
          <w:color w:val="000000"/>
          <w:sz w:val="28"/>
        </w:rPr>
        <w:t>
      13. Канцелярия услугодателя в день поступления заявления и документов осуществляет их прием и регистрацию.</w:t>
      </w:r>
    </w:p>
    <w:bookmarkEnd w:id="38"/>
    <w:bookmarkStart w:name="z47" w:id="39"/>
    <w:p>
      <w:pPr>
        <w:spacing w:after="0"/>
        <w:ind w:left="0"/>
        <w:jc w:val="both"/>
      </w:pPr>
      <w:r>
        <w:rPr>
          <w:rFonts w:ascii="Times New Roman"/>
          <w:b w:val="false"/>
          <w:i w:val="false"/>
          <w:color w:val="000000"/>
          <w:sz w:val="28"/>
        </w:rPr>
        <w:t>
      14. Услугодатель в течение 1 (один) рабочего дня с момента регистрации документов проверяет их полноту.</w:t>
      </w:r>
    </w:p>
    <w:bookmarkEnd w:id="39"/>
    <w:bookmarkStart w:name="z48" w:id="4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работник услугодателя в указанный срок направляет услугополучателю мотивированный отказ в дальнейшем рассмотрении заявления.</w:t>
      </w:r>
    </w:p>
    <w:bookmarkEnd w:id="40"/>
    <w:bookmarkStart w:name="z49" w:id="41"/>
    <w:p>
      <w:pPr>
        <w:spacing w:after="0"/>
        <w:ind w:left="0"/>
        <w:jc w:val="both"/>
      </w:pPr>
      <w:r>
        <w:rPr>
          <w:rFonts w:ascii="Times New Roman"/>
          <w:b w:val="false"/>
          <w:i w:val="false"/>
          <w:color w:val="000000"/>
          <w:sz w:val="28"/>
        </w:rPr>
        <w:t>
      15. При представлении услугополучателем полного пакета документов услугодатель рассматривает представленные документы в течение 2 (два) рабочих дней с момента регистрации документов на соответствие требованиям настоящих Правил для переоформления лицензии и/или приложения к лицензии.</w:t>
      </w:r>
    </w:p>
    <w:bookmarkEnd w:id="41"/>
    <w:bookmarkStart w:name="z50" w:id="42"/>
    <w:p>
      <w:pPr>
        <w:spacing w:after="0"/>
        <w:ind w:left="0"/>
        <w:jc w:val="both"/>
      </w:pPr>
      <w:r>
        <w:rPr>
          <w:rFonts w:ascii="Times New Roman"/>
          <w:b w:val="false"/>
          <w:i w:val="false"/>
          <w:color w:val="000000"/>
          <w:sz w:val="28"/>
        </w:rPr>
        <w:t xml:space="preserve">
      По итогам проверки документов, указанных в подпункте 2) пункта 9 перечня основных требований к оказанию государственной услуги, сведений и (или) надлежащее оформление документов сотрудник услугодателя в течение 2 (два) рабочих дней с момента регистрации переоформляет лицензию либо готовит мотивированный отказ в переоформлении лицензии и направляет в "личный кабинет" услугополучателя в форме электронного документа, подписанного ЭЦП уполномоченного лица услугодателя. </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При изменении информации об осуществлении деятельности цифрового майнинга через цифровой майнинговый пул, представленной в подпункте 3) пункта 1 и подпункте 2) пункта 2 в форме сведений к квалификационным требованиям на осуществление деятельности по цифровому майнингу и перечню документов, подтверждающих соответствие им,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цифровой майнер в течение 2 (два) рабочих дней уведомляет об этом уполномоченный орган в сфере цифровых активов посредством информационной системы.</w:t>
      </w:r>
    </w:p>
    <w:bookmarkStart w:name="z52" w:id="43"/>
    <w:p>
      <w:pPr>
        <w:spacing w:after="0"/>
        <w:ind w:left="0"/>
        <w:jc w:val="both"/>
      </w:pPr>
      <w:r>
        <w:rPr>
          <w:rFonts w:ascii="Times New Roman"/>
          <w:b w:val="false"/>
          <w:i w:val="false"/>
          <w:color w:val="000000"/>
          <w:sz w:val="28"/>
        </w:rPr>
        <w:t>
      17. Услугодатель выдает услогополучателю лицензию на казахском и русском языках.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18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Start w:name="z54" w:id="44"/>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ее оказания поступают в автоматическом режиме в информационную систему мониторинга оказания государственных услуг.</w:t>
      </w:r>
    </w:p>
    <w:bookmarkEnd w:id="44"/>
    <w:bookmarkStart w:name="z110" w:id="45"/>
    <w:p>
      <w:pPr>
        <w:spacing w:after="0"/>
        <w:ind w:left="0"/>
        <w:jc w:val="both"/>
      </w:pPr>
      <w:r>
        <w:rPr>
          <w:rFonts w:ascii="Times New Roman"/>
          <w:b w:val="false"/>
          <w:i w:val="false"/>
          <w:color w:val="000000"/>
          <w:sz w:val="28"/>
        </w:rPr>
        <w:t xml:space="preserve">
      18-1. Приостановление, возобновление действия, лишение лицензии и (или) приложения к лицензии на осуществление деятельности по цифровому майнингу производится по основаниям, предусмотренным </w:t>
      </w:r>
      <w:r>
        <w:rPr>
          <w:rFonts w:ascii="Times New Roman"/>
          <w:b w:val="false"/>
          <w:i w:val="false"/>
          <w:color w:val="000000"/>
          <w:sz w:val="28"/>
        </w:rPr>
        <w:t>статьей 9</w:t>
      </w:r>
      <w:r>
        <w:rPr>
          <w:rFonts w:ascii="Times New Roman"/>
          <w:b w:val="false"/>
          <w:i w:val="false"/>
          <w:color w:val="000000"/>
          <w:sz w:val="28"/>
        </w:rPr>
        <w:t xml:space="preserve"> Закона и </w:t>
      </w:r>
      <w:r>
        <w:rPr>
          <w:rFonts w:ascii="Times New Roman"/>
          <w:b w:val="false"/>
          <w:i w:val="false"/>
          <w:color w:val="000000"/>
          <w:sz w:val="28"/>
        </w:rPr>
        <w:t>статьей 45</w:t>
      </w:r>
      <w:r>
        <w:rPr>
          <w:rFonts w:ascii="Times New Roman"/>
          <w:b w:val="false"/>
          <w:i w:val="false"/>
          <w:color w:val="000000"/>
          <w:sz w:val="28"/>
        </w:rPr>
        <w:t xml:space="preserve"> Закона о разрешениях и уведомлениях.</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Главу 2 предусмотрено дополнить пунктом 18-1 в соответствии с приказом Министра цифрового развития, инноваций и аэрокосмической промышленности РК от 27.02.2024 </w:t>
      </w:r>
      <w:r>
        <w:rPr>
          <w:rFonts w:ascii="Times New Roman"/>
          <w:b w:val="false"/>
          <w:i w:val="false"/>
          <w:color w:val="000000"/>
          <w:sz w:val="28"/>
        </w:rPr>
        <w:t>№ 95/НҚ</w:t>
      </w:r>
      <w:r>
        <w:rPr>
          <w:rFonts w:ascii="Times New Roman"/>
          <w:b w:val="false"/>
          <w:i w:val="false"/>
          <w:color w:val="ff0000"/>
          <w:sz w:val="28"/>
        </w:rPr>
        <w:t xml:space="preserve"> (вводится в действие c 13.02.2024).</w:t>
      </w:r>
      <w:r>
        <w:br/>
      </w:r>
      <w:r>
        <w:rPr>
          <w:rFonts w:ascii="Times New Roman"/>
          <w:b w:val="false"/>
          <w:i w:val="false"/>
          <w:color w:val="000000"/>
          <w:sz w:val="28"/>
        </w:rPr>
        <w:t>
</w:t>
      </w:r>
    </w:p>
    <w:bookmarkStart w:name="z55" w:id="4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должностных лиц по вопросам оказания государственной услуги</w:t>
      </w:r>
    </w:p>
    <w:bookmarkEnd w:id="46"/>
    <w:bookmarkStart w:name="z56" w:id="47"/>
    <w:p>
      <w:pPr>
        <w:spacing w:after="0"/>
        <w:ind w:left="0"/>
        <w:jc w:val="both"/>
      </w:pPr>
      <w:r>
        <w:rPr>
          <w:rFonts w:ascii="Times New Roman"/>
          <w:b w:val="false"/>
          <w:i w:val="false"/>
          <w:color w:val="000000"/>
          <w:sz w:val="28"/>
        </w:rPr>
        <w:t>
      19.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47"/>
    <w:bookmarkStart w:name="z57" w:id="48"/>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48"/>
    <w:bookmarkStart w:name="z58" w:id="49"/>
    <w:p>
      <w:pPr>
        <w:spacing w:after="0"/>
        <w:ind w:left="0"/>
        <w:jc w:val="both"/>
      </w:pPr>
      <w:r>
        <w:rPr>
          <w:rFonts w:ascii="Times New Roman"/>
          <w:b w:val="false"/>
          <w:i w:val="false"/>
          <w:color w:val="000000"/>
          <w:sz w:val="28"/>
        </w:rPr>
        <w:t>
      20.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49"/>
    <w:bookmarkStart w:name="z59" w:id="50"/>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3 (три)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50"/>
    <w:bookmarkStart w:name="z60" w:id="51"/>
    <w:p>
      <w:pPr>
        <w:spacing w:after="0"/>
        <w:ind w:left="0"/>
        <w:jc w:val="both"/>
      </w:pPr>
      <w:r>
        <w:rPr>
          <w:rFonts w:ascii="Times New Roman"/>
          <w:b w:val="false"/>
          <w:i w:val="false"/>
          <w:color w:val="000000"/>
          <w:sz w:val="28"/>
        </w:rPr>
        <w:t xml:space="preserve">
      21.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(пять) рабочих дней со дня ее регистрации.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цифрового развития, инноваций и аэрокосмической промышленности РК от 27.02.2024 </w:t>
      </w:r>
      <w:r>
        <w:rPr>
          <w:rFonts w:ascii="Times New Roman"/>
          <w:b w:val="false"/>
          <w:i w:val="false"/>
          <w:color w:val="000000"/>
          <w:sz w:val="28"/>
        </w:rPr>
        <w:t>№ 95/НҚ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22.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52"/>
    <w:bookmarkStart w:name="z62" w:id="53"/>
    <w:p>
      <w:pPr>
        <w:spacing w:after="0"/>
        <w:ind w:left="0"/>
        <w:jc w:val="both"/>
      </w:pPr>
      <w:r>
        <w:rPr>
          <w:rFonts w:ascii="Times New Roman"/>
          <w:b w:val="false"/>
          <w:i w:val="false"/>
          <w:color w:val="000000"/>
          <w:sz w:val="28"/>
        </w:rPr>
        <w:t>
      23.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 майнингу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 w:id="54"/>
    <w:p>
      <w:pPr>
        <w:spacing w:after="0"/>
        <w:ind w:left="0"/>
        <w:jc w:val="left"/>
      </w:pPr>
      <w:r>
        <w:rPr>
          <w:rFonts w:ascii="Times New Roman"/>
          <w:b/>
          <w:i w:val="false"/>
          <w:color w:val="000000"/>
        </w:rPr>
        <w:t xml:space="preserve"> Заявление для получения лицензии и (или) приложения к лицензии</w:t>
      </w:r>
      <w:r>
        <w:br/>
      </w:r>
      <w:r>
        <w:rPr>
          <w:rFonts w:ascii="Times New Roman"/>
          <w:b/>
          <w:i w:val="false"/>
          <w:color w:val="000000"/>
        </w:rPr>
        <w:t>на занятие деятельностью I подвида – осуществление деятельности</w:t>
      </w:r>
      <w:r>
        <w:br/>
      </w:r>
      <w:r>
        <w:rPr>
          <w:rFonts w:ascii="Times New Roman"/>
          <w:b/>
          <w:i w:val="false"/>
          <w:color w:val="000000"/>
        </w:rPr>
        <w:t>по цифровому майнингу цифровым майнером, имеющим на праве собственности</w:t>
      </w:r>
      <w:r>
        <w:br/>
      </w:r>
      <w:r>
        <w:rPr>
          <w:rFonts w:ascii="Times New Roman"/>
          <w:b/>
          <w:i w:val="false"/>
          <w:color w:val="000000"/>
        </w:rPr>
        <w:t>или других законных основаниях центр обработки данных цифрового майнинга</w:t>
      </w:r>
    </w:p>
    <w:bookmarkEnd w:id="54"/>
    <w:p>
      <w:pPr>
        <w:spacing w:after="0"/>
        <w:ind w:left="0"/>
        <w:jc w:val="both"/>
      </w:pPr>
      <w:r>
        <w:rPr>
          <w:rFonts w:ascii="Times New Roman"/>
          <w:b w:val="false"/>
          <w:i w:val="false"/>
          <w:color w:val="ff0000"/>
          <w:sz w:val="28"/>
        </w:rPr>
        <w:t xml:space="preserve">
      Сноска. Приложение 1 - в редакции приказа Министра цифрового развития, инноваций и аэрокосмической промышленности РК от 04.12.2023 </w:t>
      </w:r>
      <w:r>
        <w:rPr>
          <w:rFonts w:ascii="Times New Roman"/>
          <w:b w:val="false"/>
          <w:i w:val="false"/>
          <w:color w:val="ff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_________________________________________________________________</w:t>
      </w:r>
    </w:p>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номер/бизнес-идентификационный номер)</w:t>
      </w:r>
    </w:p>
    <w:p>
      <w:pPr>
        <w:spacing w:after="0"/>
        <w:ind w:left="0"/>
        <w:jc w:val="both"/>
      </w:pPr>
      <w:r>
        <w:rPr>
          <w:rFonts w:ascii="Times New Roman"/>
          <w:b w:val="false"/>
          <w:i w:val="false"/>
          <w:color w:val="000000"/>
          <w:sz w:val="28"/>
        </w:rPr>
        <w:t>Прошу выдать лицензию I подвида и (или) приложение к лицензии</w:t>
      </w:r>
    </w:p>
    <w:p>
      <w:pPr>
        <w:spacing w:after="0"/>
        <w:ind w:left="0"/>
        <w:jc w:val="both"/>
      </w:pPr>
      <w:r>
        <w:rPr>
          <w:rFonts w:ascii="Times New Roman"/>
          <w:b w:val="false"/>
          <w:i w:val="false"/>
          <w:color w:val="000000"/>
          <w:sz w:val="28"/>
        </w:rPr>
        <w:t>на осуществление деятельности по цифровому майнингу.</w:t>
      </w:r>
    </w:p>
    <w:p>
      <w:pPr>
        <w:spacing w:after="0"/>
        <w:ind w:left="0"/>
        <w:jc w:val="both"/>
      </w:pPr>
      <w:r>
        <w:rPr>
          <w:rFonts w:ascii="Times New Roman"/>
          <w:b w:val="false"/>
          <w:i w:val="false"/>
          <w:color w:val="000000"/>
          <w:sz w:val="28"/>
        </w:rPr>
        <w:t>Адрес индивидуального предпринимателя/юридический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 Телефон ________________________</w:t>
      </w:r>
    </w:p>
    <w:p>
      <w:pPr>
        <w:spacing w:after="0"/>
        <w:ind w:left="0"/>
        <w:jc w:val="both"/>
      </w:pPr>
      <w:r>
        <w:rPr>
          <w:rFonts w:ascii="Times New Roman"/>
          <w:b w:val="false"/>
          <w:i w:val="false"/>
          <w:color w:val="000000"/>
          <w:sz w:val="28"/>
        </w:rPr>
        <w:t>Адрес центра обработки данных цифрового майнинга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w:t>
      </w:r>
    </w:p>
    <w:p>
      <w:pPr>
        <w:spacing w:after="0"/>
        <w:ind w:left="0"/>
        <w:jc w:val="both"/>
      </w:pPr>
      <w:r>
        <w:rPr>
          <w:rFonts w:ascii="Times New Roman"/>
          <w:b w:val="false"/>
          <w:i w:val="false"/>
          <w:color w:val="000000"/>
          <w:sz w:val="28"/>
        </w:rPr>
        <w:t>или здания (стационарного помещения)</w:t>
      </w:r>
    </w:p>
    <w:p>
      <w:pPr>
        <w:spacing w:after="0"/>
        <w:ind w:left="0"/>
        <w:jc w:val="both"/>
      </w:pPr>
      <w:r>
        <w:rPr>
          <w:rFonts w:ascii="Times New Roman"/>
          <w:b w:val="false"/>
          <w:i w:val="false"/>
          <w:color w:val="000000"/>
          <w:sz w:val="28"/>
        </w:rPr>
        <w:t>Способ приобретения электрической энергии: ___________________________</w:t>
      </w:r>
    </w:p>
    <w:p>
      <w:pPr>
        <w:spacing w:after="0"/>
        <w:ind w:left="0"/>
        <w:jc w:val="both"/>
      </w:pPr>
      <w:r>
        <w:rPr>
          <w:rFonts w:ascii="Times New Roman"/>
          <w:b w:val="false"/>
          <w:i w:val="false"/>
          <w:color w:val="000000"/>
          <w:sz w:val="28"/>
        </w:rPr>
        <w:t>(у единого закупщика на централизованных торгах электрической энергией/</w:t>
      </w:r>
    </w:p>
    <w:p>
      <w:pPr>
        <w:spacing w:after="0"/>
        <w:ind w:left="0"/>
        <w:jc w:val="both"/>
      </w:pPr>
      <w:r>
        <w:rPr>
          <w:rFonts w:ascii="Times New Roman"/>
          <w:b w:val="false"/>
          <w:i w:val="false"/>
          <w:color w:val="000000"/>
          <w:sz w:val="28"/>
        </w:rPr>
        <w:t>у энергопроизводящих организаций, генерирующие установки которых</w:t>
      </w:r>
    </w:p>
    <w:p>
      <w:pPr>
        <w:spacing w:after="0"/>
        <w:ind w:left="0"/>
        <w:jc w:val="both"/>
      </w:pPr>
      <w:r>
        <w:rPr>
          <w:rFonts w:ascii="Times New Roman"/>
          <w:b w:val="false"/>
          <w:i w:val="false"/>
          <w:color w:val="000000"/>
          <w:sz w:val="28"/>
        </w:rPr>
        <w:t>не подключены к единой электроэнергетической системе Республики Казахстан)</w:t>
      </w:r>
    </w:p>
    <w:p>
      <w:pPr>
        <w:spacing w:after="0"/>
        <w:ind w:left="0"/>
        <w:jc w:val="both"/>
      </w:pPr>
      <w:r>
        <w:rPr>
          <w:rFonts w:ascii="Times New Roman"/>
          <w:b w:val="false"/>
          <w:i w:val="false"/>
          <w:color w:val="000000"/>
          <w:sz w:val="28"/>
        </w:rPr>
        <w:t>Прилагается 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достоверными;</w:t>
      </w:r>
    </w:p>
    <w:p>
      <w:pPr>
        <w:spacing w:after="0"/>
        <w:ind w:left="0"/>
        <w:jc w:val="both"/>
      </w:pPr>
      <w:r>
        <w:rPr>
          <w:rFonts w:ascii="Times New Roman"/>
          <w:b w:val="false"/>
          <w:i w:val="false"/>
          <w:color w:val="000000"/>
          <w:sz w:val="28"/>
        </w:rPr>
        <w:t>услугополучатель согласен на использование персональных данных ограниченного</w:t>
      </w:r>
    </w:p>
    <w:p>
      <w:pPr>
        <w:spacing w:after="0"/>
        <w:ind w:left="0"/>
        <w:jc w:val="both"/>
      </w:pPr>
      <w:r>
        <w:rPr>
          <w:rFonts w:ascii="Times New Roman"/>
          <w:b w:val="false"/>
          <w:i w:val="false"/>
          <w:color w:val="000000"/>
          <w:sz w:val="28"/>
        </w:rPr>
        <w:t>доступа, составляющих охраняемую законом тайну, содержащихся</w:t>
      </w:r>
    </w:p>
    <w:p>
      <w:pPr>
        <w:spacing w:after="0"/>
        <w:ind w:left="0"/>
        <w:jc w:val="both"/>
      </w:pPr>
      <w:r>
        <w:rPr>
          <w:rFonts w:ascii="Times New Roman"/>
          <w:b w:val="false"/>
          <w:i w:val="false"/>
          <w:color w:val="000000"/>
          <w:sz w:val="28"/>
        </w:rPr>
        <w:t>в информационных системах, при выдаче лицензии.</w:t>
      </w:r>
    </w:p>
    <w:p>
      <w:pPr>
        <w:spacing w:after="0"/>
        <w:ind w:left="0"/>
        <w:jc w:val="both"/>
      </w:pPr>
      <w:r>
        <w:rPr>
          <w:rFonts w:ascii="Times New Roman"/>
          <w:b w:val="false"/>
          <w:i w:val="false"/>
          <w:color w:val="000000"/>
          <w:sz w:val="28"/>
        </w:rPr>
        <w:t>Руководитель ___________________________ _________________________</w:t>
      </w:r>
    </w:p>
    <w:p>
      <w:pPr>
        <w:spacing w:after="0"/>
        <w:ind w:left="0"/>
        <w:jc w:val="both"/>
      </w:pPr>
      <w:r>
        <w:rPr>
          <w:rFonts w:ascii="Times New Roman"/>
          <w:b w:val="false"/>
          <w:i w:val="false"/>
          <w:color w:val="000000"/>
          <w:sz w:val="28"/>
        </w:rPr>
        <w:t>(электронно-цифровая подпись) (фамилия, имя, отчество</w:t>
      </w:r>
    </w:p>
    <w:p>
      <w:pPr>
        <w:spacing w:after="0"/>
        <w:ind w:left="0"/>
        <w:jc w:val="both"/>
      </w:pPr>
      <w:r>
        <w:rPr>
          <w:rFonts w:ascii="Times New Roman"/>
          <w:b w:val="false"/>
          <w:i w:val="false"/>
          <w:color w:val="000000"/>
          <w:sz w:val="28"/>
        </w:rPr>
        <w:t>(при его наличии))</w:t>
      </w:r>
    </w:p>
    <w:p>
      <w:pPr>
        <w:spacing w:after="0"/>
        <w:ind w:left="0"/>
        <w:jc w:val="both"/>
      </w:pPr>
      <w:r>
        <w:rPr>
          <w:rFonts w:ascii="Times New Roman"/>
          <w:b w:val="false"/>
          <w:i w:val="false"/>
          <w:color w:val="000000"/>
          <w:sz w:val="28"/>
        </w:rPr>
        <w:t>Дата заполнения: "__" ______ 20 ___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2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лицензирования </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55"/>
    <w:p>
      <w:pPr>
        <w:spacing w:after="0"/>
        <w:ind w:left="0"/>
        <w:jc w:val="left"/>
      </w:pPr>
      <w:r>
        <w:rPr>
          <w:rFonts w:ascii="Times New Roman"/>
          <w:b/>
          <w:i w:val="false"/>
          <w:color w:val="000000"/>
        </w:rPr>
        <w:t xml:space="preserve"> Заявление для получения лицензии и (или) приложения к лицензии на занятие</w:t>
      </w:r>
      <w:r>
        <w:br/>
      </w:r>
      <w:r>
        <w:rPr>
          <w:rFonts w:ascii="Times New Roman"/>
          <w:b/>
          <w:i w:val="false"/>
          <w:color w:val="000000"/>
        </w:rPr>
        <w:t>деятельностью II подвида – осуществление деятельности по цифровому майнингу</w:t>
      </w:r>
      <w:r>
        <w:br/>
      </w:r>
      <w:r>
        <w:rPr>
          <w:rFonts w:ascii="Times New Roman"/>
          <w:b/>
          <w:i w:val="false"/>
          <w:color w:val="000000"/>
        </w:rPr>
        <w:t>цифровым майнером, не имеющим на праве собственности или других законных</w:t>
      </w:r>
      <w:r>
        <w:br/>
      </w:r>
      <w:r>
        <w:rPr>
          <w:rFonts w:ascii="Times New Roman"/>
          <w:b/>
          <w:i w:val="false"/>
          <w:color w:val="000000"/>
        </w:rPr>
        <w:t>основаниях центр обработки данных цифрового майнинга и осуществляющим</w:t>
      </w:r>
      <w:r>
        <w:br/>
      </w:r>
      <w:r>
        <w:rPr>
          <w:rFonts w:ascii="Times New Roman"/>
          <w:b/>
          <w:i w:val="false"/>
          <w:color w:val="000000"/>
        </w:rPr>
        <w:t>цифровой майнинг с использованием принадлежащего ему на праве собственности</w:t>
      </w:r>
      <w:r>
        <w:br/>
      </w:r>
      <w:r>
        <w:rPr>
          <w:rFonts w:ascii="Times New Roman"/>
          <w:b/>
          <w:i w:val="false"/>
          <w:color w:val="000000"/>
        </w:rPr>
        <w:t>аппаратно-программного комплекса для цифрового майнинга,</w:t>
      </w:r>
      <w:r>
        <w:br/>
      </w:r>
      <w:r>
        <w:rPr>
          <w:rFonts w:ascii="Times New Roman"/>
          <w:b/>
          <w:i w:val="false"/>
          <w:color w:val="000000"/>
        </w:rPr>
        <w:t>размещенного в центре обработки данных цифрового майнинга</w:t>
      </w:r>
    </w:p>
    <w:bookmarkEnd w:id="55"/>
    <w:p>
      <w:pPr>
        <w:spacing w:after="0"/>
        <w:ind w:left="0"/>
        <w:jc w:val="both"/>
      </w:pPr>
      <w:bookmarkStart w:name="z70" w:id="56"/>
      <w:r>
        <w:rPr>
          <w:rFonts w:ascii="Times New Roman"/>
          <w:b w:val="false"/>
          <w:i w:val="false"/>
          <w:color w:val="000000"/>
          <w:sz w:val="28"/>
        </w:rPr>
        <w:t>
      В _________________________________________________________________</w:t>
      </w:r>
    </w:p>
    <w:bookmarkEnd w:id="56"/>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номер/бизнес-идентификационный номер)</w:t>
      </w:r>
    </w:p>
    <w:p>
      <w:pPr>
        <w:spacing w:after="0"/>
        <w:ind w:left="0"/>
        <w:jc w:val="both"/>
      </w:pPr>
      <w:r>
        <w:rPr>
          <w:rFonts w:ascii="Times New Roman"/>
          <w:b w:val="false"/>
          <w:i w:val="false"/>
          <w:color w:val="000000"/>
          <w:sz w:val="28"/>
        </w:rPr>
        <w:t>Прошу выдать лицензию II подвида и (или) приложение к лицензии</w:t>
      </w:r>
    </w:p>
    <w:p>
      <w:pPr>
        <w:spacing w:after="0"/>
        <w:ind w:left="0"/>
        <w:jc w:val="both"/>
      </w:pPr>
      <w:r>
        <w:rPr>
          <w:rFonts w:ascii="Times New Roman"/>
          <w:b w:val="false"/>
          <w:i w:val="false"/>
          <w:color w:val="000000"/>
          <w:sz w:val="28"/>
        </w:rPr>
        <w:t>на осуществление деятельности по цифровому майнингу.</w:t>
      </w:r>
    </w:p>
    <w:p>
      <w:pPr>
        <w:spacing w:after="0"/>
        <w:ind w:left="0"/>
        <w:jc w:val="both"/>
      </w:pPr>
      <w:r>
        <w:rPr>
          <w:rFonts w:ascii="Times New Roman"/>
          <w:b w:val="false"/>
          <w:i w:val="false"/>
          <w:color w:val="000000"/>
          <w:sz w:val="28"/>
        </w:rPr>
        <w:t>Адрес индивидуального предпринимателя/юридический 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 Телефон: _________________________</w:t>
      </w:r>
    </w:p>
    <w:p>
      <w:pPr>
        <w:spacing w:after="0"/>
        <w:ind w:left="0"/>
        <w:jc w:val="both"/>
      </w:pPr>
      <w:r>
        <w:rPr>
          <w:rFonts w:ascii="Times New Roman"/>
          <w:b w:val="false"/>
          <w:i w:val="false"/>
          <w:color w:val="000000"/>
          <w:sz w:val="28"/>
        </w:rPr>
        <w:t>Адрес центра обработки данных цифрового майнинга, где размещен аппаратно-</w:t>
      </w:r>
    </w:p>
    <w:p>
      <w:pPr>
        <w:spacing w:after="0"/>
        <w:ind w:left="0"/>
        <w:jc w:val="both"/>
      </w:pPr>
      <w:r>
        <w:rPr>
          <w:rFonts w:ascii="Times New Roman"/>
          <w:b w:val="false"/>
          <w:i w:val="false"/>
          <w:color w:val="000000"/>
          <w:sz w:val="28"/>
        </w:rPr>
        <w:t>программный комплекс для цифрового майнинга, принадлежащего услугополучателю</w:t>
      </w:r>
    </w:p>
    <w:p>
      <w:pPr>
        <w:spacing w:after="0"/>
        <w:ind w:left="0"/>
        <w:jc w:val="both"/>
      </w:pPr>
      <w:r>
        <w:rPr>
          <w:rFonts w:ascii="Times New Roman"/>
          <w:b w:val="false"/>
          <w:i w:val="false"/>
          <w:color w:val="000000"/>
          <w:sz w:val="28"/>
        </w:rPr>
        <w:t>на праве собственности: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услугополучателю не запрещено судом заниматься лицензируемым 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достоверными;</w:t>
      </w:r>
    </w:p>
    <w:p>
      <w:pPr>
        <w:spacing w:after="0"/>
        <w:ind w:left="0"/>
        <w:jc w:val="both"/>
      </w:pPr>
      <w:r>
        <w:rPr>
          <w:rFonts w:ascii="Times New Roman"/>
          <w:b w:val="false"/>
          <w:i w:val="false"/>
          <w:color w:val="000000"/>
          <w:sz w:val="28"/>
        </w:rPr>
        <w:t>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w:t>
      </w:r>
    </w:p>
    <w:p>
      <w:pPr>
        <w:spacing w:after="0"/>
        <w:ind w:left="0"/>
        <w:jc w:val="both"/>
      </w:pPr>
      <w:r>
        <w:rPr>
          <w:rFonts w:ascii="Times New Roman"/>
          <w:b w:val="false"/>
          <w:i w:val="false"/>
          <w:color w:val="000000"/>
          <w:sz w:val="28"/>
        </w:rPr>
        <w:t>Руководитель ___________________ _________________________________</w:t>
      </w:r>
    </w:p>
    <w:p>
      <w:pPr>
        <w:spacing w:after="0"/>
        <w:ind w:left="0"/>
        <w:jc w:val="both"/>
      </w:pPr>
      <w:r>
        <w:rPr>
          <w:rFonts w:ascii="Times New Roman"/>
          <w:b w:val="false"/>
          <w:i w:val="false"/>
          <w:color w:val="000000"/>
          <w:sz w:val="28"/>
        </w:rPr>
        <w:t>(электронно-цифровая (фамилия, имя, отчество (при его подпись) наличии)</w:t>
      </w:r>
    </w:p>
    <w:p>
      <w:pPr>
        <w:spacing w:after="0"/>
        <w:ind w:left="0"/>
        <w:jc w:val="both"/>
      </w:pPr>
      <w:r>
        <w:rPr>
          <w:rFonts w:ascii="Times New Roman"/>
          <w:b w:val="false"/>
          <w:i w:val="false"/>
          <w:color w:val="000000"/>
          <w:sz w:val="28"/>
        </w:rPr>
        <w:t>Дата заполнения: "___" 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bl>
    <w:bookmarkStart w:name="z72" w:id="5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57"/>
    <w:p>
      <w:pPr>
        <w:spacing w:after="0"/>
        <w:ind w:left="0"/>
        <w:jc w:val="both"/>
      </w:pPr>
      <w:r>
        <w:rPr>
          <w:rFonts w:ascii="Times New Roman"/>
          <w:b w:val="false"/>
          <w:i w:val="false"/>
          <w:color w:val="ff0000"/>
          <w:sz w:val="28"/>
        </w:rPr>
        <w:t xml:space="preserve">
      Сноска. Приложение 3 с изменением, внесенным приказом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цифровому майнингу"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8"/>
          <w:p>
            <w:pPr>
              <w:spacing w:after="20"/>
              <w:ind w:left="20"/>
              <w:jc w:val="both"/>
            </w:pPr>
            <w:r>
              <w:rPr>
                <w:rFonts w:ascii="Times New Roman"/>
                <w:b w:val="false"/>
                <w:i w:val="false"/>
                <w:color w:val="000000"/>
                <w:sz w:val="20"/>
              </w:rPr>
              <w:t>
2</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искусственного интеллекта и цифрового развития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Порядковый номер 3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0"/>
              </w:rPr>
              <w:t>№ 276/НҚ</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заявлений и выдача результатов оказания государственной услуги осуществляется посредством веб-портала "электронного правительства" (далее – портал):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лицензии – 15 (пятнадцать) рабочих дней;</w:t>
            </w:r>
          </w:p>
          <w:p>
            <w:pPr>
              <w:spacing w:after="20"/>
              <w:ind w:left="20"/>
              <w:jc w:val="both"/>
            </w:pPr>
            <w:r>
              <w:rPr>
                <w:rFonts w:ascii="Times New Roman"/>
                <w:b w:val="false"/>
                <w:i w:val="false"/>
                <w:color w:val="000000"/>
                <w:sz w:val="20"/>
              </w:rPr>
              <w:t>при переоформлении лицензии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переоформление лицензии на осуществление деятельности цифрового майнинга,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взимается следующий лицензионный сбор:</w:t>
            </w:r>
          </w:p>
          <w:p>
            <w:pPr>
              <w:spacing w:after="20"/>
              <w:ind w:left="20"/>
              <w:jc w:val="both"/>
            </w:pPr>
            <w:r>
              <w:rPr>
                <w:rFonts w:ascii="Times New Roman"/>
                <w:b w:val="false"/>
                <w:i w:val="false"/>
                <w:color w:val="000000"/>
                <w:sz w:val="20"/>
              </w:rPr>
              <w:t>1) за выдачу лицензии I подвида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 – 2000 месячных расчетных показателей (далее – МРП);</w:t>
            </w:r>
          </w:p>
          <w:p>
            <w:pPr>
              <w:spacing w:after="20"/>
              <w:ind w:left="20"/>
              <w:jc w:val="both"/>
            </w:pPr>
            <w:r>
              <w:rPr>
                <w:rFonts w:ascii="Times New Roman"/>
                <w:b w:val="false"/>
                <w:i w:val="false"/>
                <w:color w:val="000000"/>
                <w:sz w:val="20"/>
              </w:rPr>
              <w:t>2) за выдачу лицензии II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 – 5 МРП;</w:t>
            </w:r>
          </w:p>
          <w:p>
            <w:pPr>
              <w:spacing w:after="20"/>
              <w:ind w:left="20"/>
              <w:jc w:val="both"/>
            </w:pPr>
            <w:r>
              <w:rPr>
                <w:rFonts w:ascii="Times New Roman"/>
                <w:b w:val="false"/>
                <w:i w:val="false"/>
                <w:color w:val="000000"/>
                <w:sz w:val="20"/>
              </w:rPr>
              <w:t>3) за переоформление лицензии – 10 % от ставки 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59"/>
          <w:p>
            <w:pPr>
              <w:spacing w:after="20"/>
              <w:ind w:left="20"/>
              <w:jc w:val="both"/>
            </w:pPr>
            <w:r>
              <w:rPr>
                <w:rFonts w:ascii="Times New Roman"/>
                <w:b w:val="false"/>
                <w:i w:val="false"/>
                <w:color w:val="000000"/>
                <w:sz w:val="20"/>
              </w:rPr>
              <w:t>
8</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0"/>
          <w:p>
            <w:pPr>
              <w:spacing w:after="20"/>
              <w:ind w:left="20"/>
              <w:jc w:val="both"/>
            </w:pPr>
            <w:r>
              <w:rPr>
                <w:rFonts w:ascii="Times New Roman"/>
                <w:b w:val="false"/>
                <w:i w:val="false"/>
                <w:color w:val="000000"/>
                <w:sz w:val="20"/>
              </w:rPr>
              <w:t>
1) услугодатель – с понедельника по пятницу с 8.00 до 17.30 часов с перерывом на обед с 13.00 до 14.30 часов, кроме выходных и праздничных дней;</w:t>
            </w:r>
          </w:p>
          <w:bookmarkEnd w:id="60"/>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Примечание ИЗПИ!</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Порядковый номер 9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0"/>
              </w:rPr>
              <w:t>№ 276/НҚ</w:t>
            </w:r>
            <w:r>
              <w:rPr>
                <w:rFonts w:ascii="Times New Roman"/>
                <w:b w:val="false"/>
                <w:i w:val="false"/>
                <w:color w:val="ff0000"/>
                <w:sz w:val="20"/>
              </w:rPr>
              <w:t xml:space="preserve"> (вводится в действие с 12.07.2026).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или </w:t>
            </w:r>
            <w:r>
              <w:rPr>
                <w:rFonts w:ascii="Times New Roman"/>
                <w:b w:val="false"/>
                <w:i w:val="false"/>
                <w:color w:val="000000"/>
                <w:sz w:val="20"/>
              </w:rPr>
              <w:t>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xml:space="preserve">форма сведений к квалификационным требованиям на осуществление деятельности по цифровому майнингу и перечню документов, подтверждающих соответствие им,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 xml:space="preserve">заявление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и </w:t>
            </w:r>
            <w:r>
              <w:rPr>
                <w:rFonts w:ascii="Times New Roman"/>
                <w:b w:val="false"/>
                <w:i w:val="false"/>
                <w:color w:val="000000"/>
                <w:sz w:val="20"/>
              </w:rPr>
              <w:t>10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Услугодатель получает через шлюз "электронного правительства" следующие сведения о:</w:t>
            </w:r>
          </w:p>
          <w:p>
            <w:pPr>
              <w:spacing w:after="20"/>
              <w:ind w:left="20"/>
              <w:jc w:val="both"/>
            </w:pPr>
            <w:r>
              <w:rPr>
                <w:rFonts w:ascii="Times New Roman"/>
                <w:b w:val="false"/>
                <w:i w:val="false"/>
                <w:color w:val="000000"/>
                <w:sz w:val="20"/>
              </w:rPr>
              <w:t>1) документах, удостоверяющих личность;</w:t>
            </w:r>
          </w:p>
          <w:p>
            <w:pPr>
              <w:spacing w:after="20"/>
              <w:ind w:left="20"/>
              <w:jc w:val="both"/>
            </w:pPr>
            <w:r>
              <w:rPr>
                <w:rFonts w:ascii="Times New Roman"/>
                <w:b w:val="false"/>
                <w:i w:val="false"/>
                <w:color w:val="000000"/>
                <w:sz w:val="20"/>
              </w:rPr>
              <w:t>2) регистрации (перерегистрации) юридического лица, регистрации индивидуального предпринимателя, либо о начале деятельности в качестве индивидуального предпринимателя;</w:t>
            </w:r>
          </w:p>
          <w:p>
            <w:pPr>
              <w:spacing w:after="20"/>
              <w:ind w:left="20"/>
              <w:jc w:val="both"/>
            </w:pPr>
            <w:r>
              <w:rPr>
                <w:rFonts w:ascii="Times New Roman"/>
                <w:b w:val="false"/>
                <w:i w:val="false"/>
                <w:color w:val="000000"/>
                <w:sz w:val="20"/>
              </w:rPr>
              <w:t>3) информацию об оплате в бюджет лицензионного сбора.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услугополучатель не соответствует квалификационным требованиям;</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6) установлена недостоверность документов, представленных услугополучателем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7)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xml:space="preserve">8)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1"/>
          <w:p>
            <w:pPr>
              <w:spacing w:after="20"/>
              <w:ind w:left="20"/>
              <w:jc w:val="both"/>
            </w:pPr>
            <w:r>
              <w:rPr>
                <w:rFonts w:ascii="Times New Roman"/>
                <w:b w:val="false"/>
                <w:i w:val="false"/>
                <w:color w:val="000000"/>
                <w:sz w:val="20"/>
              </w:rPr>
              <w:t>
11</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Контактные телефоны справочных служб по вопросам оказания государственной услуги указаны на интернет-ресурсе Министерства искусственного интеллекта и цифрового развития Республики Казахстан moap@mdai.gov.kz.</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5.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 майнингу</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цифрового развития, инноваций и аэрокосмической промышленности РК от 04.12.2023 </w:t>
      </w:r>
      <w:r>
        <w:rPr>
          <w:rFonts w:ascii="Times New Roman"/>
          <w:b w:val="false"/>
          <w:i w:val="false"/>
          <w:color w:val="ff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І подвида на осуществление деятельности по цифровому майнингу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местонахождение, бизнес-идентификационный номер юридического лица/индивидуальный идентификационный номер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занятие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лицензируемого вида деятельности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36</w:t>
            </w:r>
            <w:r>
              <w:rPr>
                <w:rFonts w:ascii="Times New Roman"/>
                <w:b w:val="false"/>
                <w:i w:val="false"/>
                <w:color w:val="000000"/>
                <w:sz w:val="20"/>
              </w:rPr>
              <w:t xml:space="preserve"> Закона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цифровых активах в Республике Казахстан" при наличии нескольких центров обработки данных цифрового майнинга, указывается их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(отчуждаемость, класс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услугодателя)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 майнингу</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цифрового развития, инноваций и аэрокосмической промышленности РК от 04.12.2023 </w:t>
      </w:r>
      <w:r>
        <w:rPr>
          <w:rFonts w:ascii="Times New Roman"/>
          <w:b w:val="false"/>
          <w:i w:val="false"/>
          <w:color w:val="ff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w:t>
            </w:r>
          </w:p>
          <w:p>
            <w:pPr>
              <w:spacing w:after="20"/>
              <w:ind w:left="20"/>
              <w:jc w:val="both"/>
            </w:pPr>
            <w:r>
              <w:rPr>
                <w:rFonts w:ascii="Times New Roman"/>
                <w:b w:val="false"/>
                <w:i w:val="false"/>
                <w:color w:val="000000"/>
                <w:sz w:val="20"/>
              </w:rPr>
              <w:t>ІІ подвида на осуществление деятельности по цифровому майнингу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местонахождение, бизнес-идентификационный номер юридического лица/индивидуальный идентификационный номер индивидуального предпринимателя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занятие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лицензируемого вида деятельности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разрешениях и уведомлениях") (далее – Закон)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36</w:t>
            </w:r>
            <w:r>
              <w:rPr>
                <w:rFonts w:ascii="Times New Roman"/>
                <w:b w:val="false"/>
                <w:i w:val="false"/>
                <w:color w:val="000000"/>
                <w:sz w:val="20"/>
              </w:rPr>
              <w:t xml:space="preserve"> Закона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цифровых активах в Республике Казахстан" при наличии нескольких центров обработки данных цифрового майнинга, указывается их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(отчуждаемость, класс разрешения)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услугодателя)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первичной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 майнингу</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цифрового развития, инноваций и аэрокосмической промышленности РК от 04.12.2023 </w:t>
      </w:r>
      <w:r>
        <w:rPr>
          <w:rFonts w:ascii="Times New Roman"/>
          <w:b w:val="false"/>
          <w:i w:val="false"/>
          <w:color w:val="ff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w:t>
            </w:r>
          </w:p>
          <w:p>
            <w:pPr>
              <w:spacing w:after="20"/>
              <w:ind w:left="20"/>
              <w:jc w:val="both"/>
            </w:pPr>
            <w:r>
              <w:rPr>
                <w:rFonts w:ascii="Times New Roman"/>
                <w:b w:val="false"/>
                <w:i w:val="false"/>
                <w:color w:val="000000"/>
                <w:sz w:val="20"/>
              </w:rPr>
              <w:t>І подвида на осуществление деятельности по цифровому майнингу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Подвид(ы) лицензируемого вида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подвид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выдавшего приложение к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центра обработки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 населенный пункт, наименование улицы, номер дома/здания)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приобретения электрической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единого закупщика на централизованных торгах электрической энергией/ у энергопроизводящих организаций, генерирующие установки которых не подключены к единой электроэнергетической системе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36</w:t>
            </w:r>
            <w:r>
              <w:rPr>
                <w:rFonts w:ascii="Times New Roman"/>
                <w:b w:val="false"/>
                <w:i w:val="false"/>
                <w:color w:val="000000"/>
                <w:sz w:val="20"/>
              </w:rPr>
              <w:t xml:space="preserve"> Закона Республики Казахстан "О разрешениях и уведомлениях"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цифровых активах в Республике Казахстан" при наличии нескольких центров обработки данных цифрового майнинга, указывается их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 майнингу</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цифрового развития, инноваций и аэрокосмической промышленности РК от 04.12.2023 </w:t>
      </w:r>
      <w:r>
        <w:rPr>
          <w:rFonts w:ascii="Times New Roman"/>
          <w:b w:val="false"/>
          <w:i w:val="false"/>
          <w:color w:val="ff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лицензии</w:t>
            </w:r>
          </w:p>
          <w:p>
            <w:pPr>
              <w:spacing w:after="20"/>
              <w:ind w:left="20"/>
              <w:jc w:val="both"/>
            </w:pPr>
            <w:r>
              <w:rPr>
                <w:rFonts w:ascii="Times New Roman"/>
                <w:b w:val="false"/>
                <w:i w:val="false"/>
                <w:color w:val="000000"/>
                <w:sz w:val="20"/>
              </w:rPr>
              <w:t>ІІ подвида на осуществление деятельности по цифровому майнингу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Подвид(ы) лицензируемого вида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выдавшего приложение к лицензии)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действия лицензии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со </w:t>
            </w:r>
            <w:r>
              <w:rPr>
                <w:rFonts w:ascii="Times New Roman"/>
                <w:b w:val="false"/>
                <w:i w:val="false"/>
                <w:color w:val="000000"/>
                <w:sz w:val="20"/>
              </w:rPr>
              <w:t>статьей 36</w:t>
            </w:r>
            <w:r>
              <w:rPr>
                <w:rFonts w:ascii="Times New Roman"/>
                <w:b w:val="false"/>
                <w:i w:val="false"/>
                <w:color w:val="000000"/>
                <w:sz w:val="20"/>
              </w:rPr>
              <w:t xml:space="preserve"> Закона Республики Казахстан "О разрешениях и уведомлениях" и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 цифровых активах в Республике Казахстан" при наличии нескольких центров обработки данных цифрового майнинга, указывается их местонахождение)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(уполномоченное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______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3"/>
          <w:p>
            <w:pPr>
              <w:spacing w:after="20"/>
              <w:ind w:left="20"/>
              <w:jc w:val="both"/>
            </w:pPr>
          </w:p>
          <w:bookmarkEnd w:id="63"/>
          <w:p>
            <w:pPr>
              <w:spacing w:after="20"/>
              <w:ind w:left="20"/>
              <w:jc w:val="both"/>
            </w:pPr>
            <w:r>
              <w:drawing>
                <wp:inline distT="0" distB="0" distL="0" distR="0">
                  <wp:extent cx="1587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1574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p>
            <w:pPr>
              <w:spacing w:after="20"/>
              <w:ind w:left="20"/>
              <w:jc w:val="both"/>
            </w:pPr>
            <w:r>
              <w:rPr>
                <w:rFonts w:ascii="Times New Roman"/>
                <w:b w:val="false"/>
                <w:i w:val="false"/>
                <w:color w:val="000000"/>
                <w:sz w:val="20"/>
              </w:rPr>
              <w:t>юридический адрес,</w:t>
            </w:r>
          </w:p>
          <w:p>
            <w:pPr>
              <w:spacing w:after="20"/>
              <w:ind w:left="20"/>
              <w:jc w:val="both"/>
            </w:pPr>
            <w:r>
              <w:rPr>
                <w:rFonts w:ascii="Times New Roman"/>
                <w:b w:val="false"/>
                <w:i w:val="false"/>
                <w:color w:val="000000"/>
                <w:sz w:val="20"/>
              </w:rPr>
              <w:t>БИН/ИИН]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p>
            <w:pPr>
              <w:spacing w:after="20"/>
              <w:ind w:left="20"/>
              <w:jc w:val="both"/>
            </w:pPr>
            <w:r>
              <w:rPr>
                <w:rFonts w:ascii="Times New Roman"/>
                <w:b w:val="false"/>
                <w:i w:val="false"/>
                <w:color w:val="000000"/>
                <w:sz w:val="20"/>
              </w:rPr>
              <w:t>[Дата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рассмотрев Ваше заявление от [Дата заявки]</w:t>
            </w:r>
          </w:p>
          <w:p>
            <w:pPr>
              <w:spacing w:after="20"/>
              <w:ind w:left="20"/>
              <w:jc w:val="both"/>
            </w:pPr>
            <w:r>
              <w:rPr>
                <w:rFonts w:ascii="Times New Roman"/>
                <w:b w:val="false"/>
                <w:i w:val="false"/>
                <w:color w:val="000000"/>
                <w:sz w:val="20"/>
              </w:rPr>
              <w:t>года № [Номер входящего документа], сообщает следующее.</w:t>
            </w:r>
          </w:p>
          <w:p>
            <w:pPr>
              <w:spacing w:after="20"/>
              <w:ind w:left="20"/>
              <w:jc w:val="both"/>
            </w:pPr>
            <w:r>
              <w:rPr>
                <w:rFonts w:ascii="Times New Roman"/>
                <w:b w:val="false"/>
                <w:i w:val="false"/>
                <w:color w:val="000000"/>
                <w:sz w:val="20"/>
              </w:rPr>
              <w:t>[Причина отказа]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подписывающего]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p>
            <w:pPr>
              <w:spacing w:after="20"/>
              <w:ind w:left="20"/>
              <w:jc w:val="both"/>
            </w:pPr>
            <w:r>
              <w:rPr>
                <w:rFonts w:ascii="Times New Roman"/>
                <w:b w:val="false"/>
                <w:i w:val="false"/>
                <w:color w:val="000000"/>
                <w:sz w:val="20"/>
              </w:rPr>
              <w:t>подписывающего]</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Приложение 9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4"/>
    <w:p>
      <w:pPr>
        <w:spacing w:after="0"/>
        <w:ind w:left="0"/>
        <w:jc w:val="left"/>
      </w:pPr>
      <w:r>
        <w:rPr>
          <w:rFonts w:ascii="Times New Roman"/>
          <w:b/>
          <w:i w:val="false"/>
          <w:color w:val="000000"/>
        </w:rPr>
        <w:t xml:space="preserve"> Заявление для переоформления лицензии и (или) приложения к лицензии на занятие</w:t>
      </w:r>
      <w:r>
        <w:br/>
      </w:r>
      <w:r>
        <w:rPr>
          <w:rFonts w:ascii="Times New Roman"/>
          <w:b/>
          <w:i w:val="false"/>
          <w:color w:val="000000"/>
        </w:rPr>
        <w:t>деятельностью І подвида – осуществление деятельности по цифровому майнингу</w:t>
      </w:r>
      <w:r>
        <w:br/>
      </w:r>
      <w:r>
        <w:rPr>
          <w:rFonts w:ascii="Times New Roman"/>
          <w:b/>
          <w:i w:val="false"/>
          <w:color w:val="000000"/>
        </w:rPr>
        <w:t>цифровым майнером, имеющим на праве собственности или других</w:t>
      </w:r>
      <w:r>
        <w:br/>
      </w:r>
      <w:r>
        <w:rPr>
          <w:rFonts w:ascii="Times New Roman"/>
          <w:b/>
          <w:i w:val="false"/>
          <w:color w:val="000000"/>
        </w:rPr>
        <w:t>законных основаниях центр обработки данных цифрового майнинга</w:t>
      </w:r>
    </w:p>
    <w:bookmarkEnd w:id="64"/>
    <w:p>
      <w:pPr>
        <w:spacing w:after="0"/>
        <w:ind w:left="0"/>
        <w:jc w:val="both"/>
      </w:pPr>
      <w:bookmarkStart w:name="z87" w:id="65"/>
      <w:r>
        <w:rPr>
          <w:rFonts w:ascii="Times New Roman"/>
          <w:b w:val="false"/>
          <w:i w:val="false"/>
          <w:color w:val="000000"/>
          <w:sz w:val="28"/>
        </w:rPr>
        <w:t>
      В ____________________________________________________________________</w:t>
      </w:r>
    </w:p>
    <w:bookmarkEnd w:id="65"/>
    <w:p>
      <w:pPr>
        <w:spacing w:after="0"/>
        <w:ind w:left="0"/>
        <w:jc w:val="both"/>
      </w:pPr>
      <w:r>
        <w:rPr>
          <w:rFonts w:ascii="Times New Roman"/>
          <w:b w:val="false"/>
          <w:i w:val="false"/>
          <w:color w:val="000000"/>
          <w:sz w:val="28"/>
        </w:rPr>
        <w:t>(полное наименование услугополучателя)</w:t>
      </w:r>
    </w:p>
    <w:p>
      <w:pPr>
        <w:spacing w:after="0"/>
        <w:ind w:left="0"/>
        <w:jc w:val="both"/>
      </w:pPr>
      <w:r>
        <w:rPr>
          <w:rFonts w:ascii="Times New Roman"/>
          <w:b w:val="false"/>
          <w:i w:val="false"/>
          <w:color w:val="000000"/>
          <w:sz w:val="28"/>
        </w:rPr>
        <w:t>от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индивидуального предпринимателя/наименование юридического лица,</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Прошу переоформить лицензию I подвида и (или) приложение к лицензии</w:t>
      </w:r>
    </w:p>
    <w:p>
      <w:pPr>
        <w:spacing w:after="0"/>
        <w:ind w:left="0"/>
        <w:jc w:val="both"/>
      </w:pPr>
      <w:r>
        <w:rPr>
          <w:rFonts w:ascii="Times New Roman"/>
          <w:b w:val="false"/>
          <w:i w:val="false"/>
          <w:color w:val="000000"/>
          <w:sz w:val="28"/>
        </w:rPr>
        <w:t>(нужное подчеркнуть) на осуществление деятельности по цифровому майнингу</w:t>
      </w:r>
    </w:p>
    <w:p>
      <w:pPr>
        <w:spacing w:after="0"/>
        <w:ind w:left="0"/>
        <w:jc w:val="both"/>
      </w:pPr>
      <w:r>
        <w:rPr>
          <w:rFonts w:ascii="Times New Roman"/>
          <w:b w:val="false"/>
          <w:i w:val="false"/>
          <w:color w:val="000000"/>
          <w:sz w:val="28"/>
        </w:rPr>
        <w:t>№________от "___" _______20___года, выданную(ое) (ых) (номер(а) лицензии и (или)</w:t>
      </w:r>
    </w:p>
    <w:p>
      <w:pPr>
        <w:spacing w:after="0"/>
        <w:ind w:left="0"/>
        <w:jc w:val="both"/>
      </w:pPr>
      <w:r>
        <w:rPr>
          <w:rFonts w:ascii="Times New Roman"/>
          <w:b w:val="false"/>
          <w:i w:val="false"/>
          <w:color w:val="000000"/>
          <w:sz w:val="28"/>
        </w:rPr>
        <w:t>приложения(й) к лицензии, дата выдачи, наименование услугодателя, выдавшего</w:t>
      </w:r>
    </w:p>
    <w:p>
      <w:pPr>
        <w:spacing w:after="0"/>
        <w:ind w:left="0"/>
        <w:jc w:val="both"/>
      </w:pPr>
      <w:r>
        <w:rPr>
          <w:rFonts w:ascii="Times New Roman"/>
          <w:b w:val="false"/>
          <w:i w:val="false"/>
          <w:color w:val="000000"/>
          <w:sz w:val="28"/>
        </w:rPr>
        <w:t>лицензию и (или) приложение(я) к лицензии)</w:t>
      </w:r>
    </w:p>
    <w:p>
      <w:pPr>
        <w:spacing w:after="0"/>
        <w:ind w:left="0"/>
        <w:jc w:val="both"/>
      </w:pPr>
      <w:r>
        <w:rPr>
          <w:rFonts w:ascii="Times New Roman"/>
          <w:b w:val="false"/>
          <w:i w:val="false"/>
          <w:color w:val="000000"/>
          <w:sz w:val="28"/>
        </w:rPr>
        <w:t>На осуществление ______________________________________________________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подвида(ов) деятельности)</w:t>
      </w:r>
    </w:p>
    <w:p>
      <w:pPr>
        <w:spacing w:after="0"/>
        <w:ind w:left="0"/>
        <w:jc w:val="both"/>
      </w:pPr>
      <w:r>
        <w:rPr>
          <w:rFonts w:ascii="Times New Roman"/>
          <w:b w:val="false"/>
          <w:i w:val="false"/>
          <w:color w:val="000000"/>
          <w:sz w:val="28"/>
        </w:rPr>
        <w:t>по следующему(им) основанию(ям) (укажите в соответствующей ячейке Х):</w:t>
      </w:r>
    </w:p>
    <w:p>
      <w:pPr>
        <w:spacing w:after="0"/>
        <w:ind w:left="0"/>
        <w:jc w:val="both"/>
      </w:pPr>
      <w:r>
        <w:rPr>
          <w:rFonts w:ascii="Times New Roman"/>
          <w:b w:val="false"/>
          <w:i w:val="false"/>
          <w:color w:val="000000"/>
          <w:sz w:val="28"/>
        </w:rPr>
        <w:t>1) перерегистрации индивидуального предпринимателя-услугополучателя, изменении</w:t>
      </w:r>
    </w:p>
    <w:p>
      <w:pPr>
        <w:spacing w:after="0"/>
        <w:ind w:left="0"/>
        <w:jc w:val="both"/>
      </w:pPr>
      <w:r>
        <w:rPr>
          <w:rFonts w:ascii="Times New Roman"/>
          <w:b w:val="false"/>
          <w:i w:val="false"/>
          <w:color w:val="000000"/>
          <w:sz w:val="28"/>
        </w:rPr>
        <w:t>его наименования или юридического адреса/изменения наименования и (или) места</w:t>
      </w:r>
    </w:p>
    <w:p>
      <w:pPr>
        <w:spacing w:after="0"/>
        <w:ind w:left="0"/>
        <w:jc w:val="both"/>
      </w:pPr>
      <w:r>
        <w:rPr>
          <w:rFonts w:ascii="Times New Roman"/>
          <w:b w:val="false"/>
          <w:i w:val="false"/>
          <w:color w:val="000000"/>
          <w:sz w:val="28"/>
        </w:rPr>
        <w:t>нахождения юридического лица- услугополучателя: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реорганизации юридического лица-лицензиата в соответствии с порядком,</w:t>
      </w:r>
    </w:p>
    <w:p>
      <w:pPr>
        <w:spacing w:after="0"/>
        <w:ind w:left="0"/>
        <w:jc w:val="both"/>
      </w:pPr>
      <w:r>
        <w:rPr>
          <w:rFonts w:ascii="Times New Roman"/>
          <w:b w:val="false"/>
          <w:i w:val="false"/>
          <w:color w:val="000000"/>
          <w:sz w:val="28"/>
        </w:rPr>
        <w:t xml:space="preserve">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 разрешениях</w:t>
      </w:r>
    </w:p>
    <w:p>
      <w:pPr>
        <w:spacing w:after="0"/>
        <w:ind w:left="0"/>
        <w:jc w:val="both"/>
      </w:pPr>
      <w:r>
        <w:rPr>
          <w:rFonts w:ascii="Times New Roman"/>
          <w:b w:val="false"/>
          <w:i w:val="false"/>
          <w:color w:val="000000"/>
          <w:sz w:val="28"/>
        </w:rPr>
        <w:t>и уведомлениях" (далее – Закон) путем (укажите в соответствующей ячейке):</w:t>
      </w:r>
    </w:p>
    <w:p>
      <w:pPr>
        <w:spacing w:after="0"/>
        <w:ind w:left="0"/>
        <w:jc w:val="both"/>
      </w:pPr>
      <w:r>
        <w:rPr>
          <w:rFonts w:ascii="Times New Roman"/>
          <w:b w:val="false"/>
          <w:i w:val="false"/>
          <w:color w:val="000000"/>
          <w:sz w:val="28"/>
        </w:rPr>
        <w:t>слияния ______________________________________________________________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___________________________________________________________</w:t>
      </w:r>
    </w:p>
    <w:p>
      <w:pPr>
        <w:spacing w:after="0"/>
        <w:ind w:left="0"/>
        <w:jc w:val="both"/>
      </w:pPr>
      <w:r>
        <w:rPr>
          <w:rFonts w:ascii="Times New Roman"/>
          <w:b w:val="false"/>
          <w:i w:val="false"/>
          <w:color w:val="000000"/>
          <w:sz w:val="28"/>
        </w:rPr>
        <w:t>3) изменения местонахождения центра обработки данных: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 изменение наименования подвида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источник приобретения электрической энергии: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6) наличия требования о переоформлении в законах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индивидуального предпринимателя или 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_______________________________________</w:t>
      </w:r>
    </w:p>
    <w:p>
      <w:pPr>
        <w:spacing w:after="0"/>
        <w:ind w:left="0"/>
        <w:jc w:val="both"/>
      </w:pPr>
      <w:r>
        <w:rPr>
          <w:rFonts w:ascii="Times New Roman"/>
          <w:b w:val="false"/>
          <w:i w:val="false"/>
          <w:color w:val="000000"/>
          <w:sz w:val="28"/>
        </w:rPr>
        <w:t>Телефон: ________________________________________________</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и являются достоверными;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 _________________________________</w:t>
      </w:r>
    </w:p>
    <w:p>
      <w:pPr>
        <w:spacing w:after="0"/>
        <w:ind w:left="0"/>
        <w:jc w:val="both"/>
      </w:pPr>
      <w:r>
        <w:rPr>
          <w:rFonts w:ascii="Times New Roman"/>
          <w:b w:val="false"/>
          <w:i w:val="false"/>
          <w:color w:val="000000"/>
          <w:sz w:val="28"/>
        </w:rPr>
        <w:t>(электронно-цифровая (фамилия, имя, отчество (при его подпись) наличии)</w:t>
      </w:r>
    </w:p>
    <w:p>
      <w:pPr>
        <w:spacing w:after="0"/>
        <w:ind w:left="0"/>
        <w:jc w:val="both"/>
      </w:pPr>
      <w:r>
        <w:rPr>
          <w:rFonts w:ascii="Times New Roman"/>
          <w:b w:val="false"/>
          <w:i w:val="false"/>
          <w:color w:val="000000"/>
          <w:sz w:val="28"/>
        </w:rPr>
        <w:t>Дата заполнения: "___" _______ 20___ года</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10 предусматривается в редакции приказа Заместителя Премьер-Министра – Министра искусственного интеллекта и цифрового развития РК от 02.06.2026 </w:t>
      </w:r>
      <w:r>
        <w:rPr>
          <w:rFonts w:ascii="Times New Roman"/>
          <w:b w:val="false"/>
          <w:i w:val="false"/>
          <w:color w:val="ff0000"/>
          <w:sz w:val="28"/>
        </w:rPr>
        <w:t>№ 276/НҚ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 w:id="66"/>
    <w:p>
      <w:pPr>
        <w:spacing w:after="0"/>
        <w:ind w:left="0"/>
        <w:jc w:val="left"/>
      </w:pPr>
      <w:r>
        <w:rPr>
          <w:rFonts w:ascii="Times New Roman"/>
          <w:b/>
          <w:i w:val="false"/>
          <w:color w:val="000000"/>
        </w:rPr>
        <w:t xml:space="preserve"> Заявление для переоформления лицензии и (или) приложения к лицензии на занятие</w:t>
      </w:r>
      <w:r>
        <w:br/>
      </w:r>
      <w:r>
        <w:rPr>
          <w:rFonts w:ascii="Times New Roman"/>
          <w:b/>
          <w:i w:val="false"/>
          <w:color w:val="000000"/>
        </w:rPr>
        <w:t>деятельностью ІІ подвида – осуществление деятельности по цифровому майнингу</w:t>
      </w:r>
      <w:r>
        <w:br/>
      </w:r>
      <w:r>
        <w:rPr>
          <w:rFonts w:ascii="Times New Roman"/>
          <w:b/>
          <w:i w:val="false"/>
          <w:color w:val="000000"/>
        </w:rPr>
        <w:t>цифровым майнером, не имеющим на праве собственности или других законных</w:t>
      </w:r>
      <w:r>
        <w:br/>
      </w:r>
      <w:r>
        <w:rPr>
          <w:rFonts w:ascii="Times New Roman"/>
          <w:b/>
          <w:i w:val="false"/>
          <w:color w:val="000000"/>
        </w:rPr>
        <w:t>основаниях центр обработки данных цифрового майнинга и осуществляющим</w:t>
      </w:r>
      <w:r>
        <w:br/>
      </w:r>
      <w:r>
        <w:rPr>
          <w:rFonts w:ascii="Times New Roman"/>
          <w:b/>
          <w:i w:val="false"/>
          <w:color w:val="000000"/>
        </w:rPr>
        <w:t>цифровой майнинг с использованием принадлежащего ему на праве собственности</w:t>
      </w:r>
      <w:r>
        <w:br/>
      </w:r>
      <w:r>
        <w:rPr>
          <w:rFonts w:ascii="Times New Roman"/>
          <w:b/>
          <w:i w:val="false"/>
          <w:color w:val="000000"/>
        </w:rPr>
        <w:t>аппаратно-программного комплекса для цифрового майнинга,</w:t>
      </w:r>
      <w:r>
        <w:br/>
      </w:r>
      <w:r>
        <w:rPr>
          <w:rFonts w:ascii="Times New Roman"/>
          <w:b/>
          <w:i w:val="false"/>
          <w:color w:val="000000"/>
        </w:rPr>
        <w:t>размещенного в центре обработки данных цифрового майнинга</w:t>
      </w:r>
    </w:p>
    <w:bookmarkEnd w:id="66"/>
    <w:p>
      <w:pPr>
        <w:spacing w:after="0"/>
        <w:ind w:left="0"/>
        <w:jc w:val="both"/>
      </w:pPr>
      <w:bookmarkStart w:name="z91" w:id="67"/>
      <w:r>
        <w:rPr>
          <w:rFonts w:ascii="Times New Roman"/>
          <w:b w:val="false"/>
          <w:i w:val="false"/>
          <w:color w:val="000000"/>
          <w:sz w:val="28"/>
        </w:rPr>
        <w:t>
      В _________________________________________________________________</w:t>
      </w:r>
    </w:p>
    <w:bookmarkEnd w:id="67"/>
    <w:p>
      <w:pPr>
        <w:spacing w:after="0"/>
        <w:ind w:left="0"/>
        <w:jc w:val="both"/>
      </w:pPr>
      <w:r>
        <w:rPr>
          <w:rFonts w:ascii="Times New Roman"/>
          <w:b w:val="false"/>
          <w:i w:val="false"/>
          <w:color w:val="000000"/>
          <w:sz w:val="28"/>
        </w:rPr>
        <w:t>(полное наименование услугодателя)</w:t>
      </w:r>
    </w:p>
    <w:p>
      <w:pPr>
        <w:spacing w:after="0"/>
        <w:ind w:left="0"/>
        <w:jc w:val="both"/>
      </w:pPr>
      <w:r>
        <w:rPr>
          <w:rFonts w:ascii="Times New Roman"/>
          <w:b w:val="false"/>
          <w:i w:val="false"/>
          <w:color w:val="000000"/>
          <w:sz w:val="28"/>
        </w:rPr>
        <w:t>от 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индивидуального предпринимателя/</w:t>
      </w:r>
    </w:p>
    <w:p>
      <w:pPr>
        <w:spacing w:after="0"/>
        <w:ind w:left="0"/>
        <w:jc w:val="both"/>
      </w:pPr>
      <w:r>
        <w:rPr>
          <w:rFonts w:ascii="Times New Roman"/>
          <w:b w:val="false"/>
          <w:i w:val="false"/>
          <w:color w:val="000000"/>
          <w:sz w:val="28"/>
        </w:rPr>
        <w:t>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номер/бизнес-идентификационный номер)</w:t>
      </w:r>
    </w:p>
    <w:p>
      <w:pPr>
        <w:spacing w:after="0"/>
        <w:ind w:left="0"/>
        <w:jc w:val="both"/>
      </w:pPr>
      <w:r>
        <w:rPr>
          <w:rFonts w:ascii="Times New Roman"/>
          <w:b w:val="false"/>
          <w:i w:val="false"/>
          <w:color w:val="000000"/>
          <w:sz w:val="28"/>
        </w:rPr>
        <w:t>Адрес индивидуального предпринимателя или юридического лица: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(область, город, район, населенный пункт, наименование улицы, номер дома/здания)</w:t>
      </w:r>
    </w:p>
    <w:p>
      <w:pPr>
        <w:spacing w:after="0"/>
        <w:ind w:left="0"/>
        <w:jc w:val="both"/>
      </w:pPr>
      <w:r>
        <w:rPr>
          <w:rFonts w:ascii="Times New Roman"/>
          <w:b w:val="false"/>
          <w:i w:val="false"/>
          <w:color w:val="000000"/>
          <w:sz w:val="28"/>
        </w:rPr>
        <w:t>Электронная почта: _______________________ Телефон: __________________</w:t>
      </w:r>
    </w:p>
    <w:p>
      <w:pPr>
        <w:spacing w:after="0"/>
        <w:ind w:left="0"/>
        <w:jc w:val="both"/>
      </w:pPr>
      <w:r>
        <w:rPr>
          <w:rFonts w:ascii="Times New Roman"/>
          <w:b w:val="false"/>
          <w:i w:val="false"/>
          <w:color w:val="000000"/>
          <w:sz w:val="28"/>
        </w:rPr>
        <w:t>Прошу переоформить лицензию II подвида и (или) приложение к лицензии</w:t>
      </w:r>
    </w:p>
    <w:p>
      <w:pPr>
        <w:spacing w:after="0"/>
        <w:ind w:left="0"/>
        <w:jc w:val="both"/>
      </w:pPr>
      <w:r>
        <w:rPr>
          <w:rFonts w:ascii="Times New Roman"/>
          <w:b w:val="false"/>
          <w:i w:val="false"/>
          <w:color w:val="000000"/>
          <w:sz w:val="28"/>
        </w:rPr>
        <w:t>(нужное подчеркнуть) на осуществление деятельности по цифровому майнингу</w:t>
      </w:r>
    </w:p>
    <w:p>
      <w:pPr>
        <w:spacing w:after="0"/>
        <w:ind w:left="0"/>
        <w:jc w:val="both"/>
      </w:pPr>
      <w:r>
        <w:rPr>
          <w:rFonts w:ascii="Times New Roman"/>
          <w:b w:val="false"/>
          <w:i w:val="false"/>
          <w:color w:val="000000"/>
          <w:sz w:val="28"/>
        </w:rPr>
        <w:t>№________от "___"_______20___ года, выданную (ое) (ых) (номер лицензии и (или)</w:t>
      </w:r>
    </w:p>
    <w:p>
      <w:pPr>
        <w:spacing w:after="0"/>
        <w:ind w:left="0"/>
        <w:jc w:val="both"/>
      </w:pPr>
      <w:r>
        <w:rPr>
          <w:rFonts w:ascii="Times New Roman"/>
          <w:b w:val="false"/>
          <w:i w:val="false"/>
          <w:color w:val="000000"/>
          <w:sz w:val="28"/>
        </w:rPr>
        <w:t>приложения к лицензии, дата выдачи, наименование услугодателя, выдавшего</w:t>
      </w:r>
    </w:p>
    <w:p>
      <w:pPr>
        <w:spacing w:after="0"/>
        <w:ind w:left="0"/>
        <w:jc w:val="both"/>
      </w:pPr>
      <w:r>
        <w:rPr>
          <w:rFonts w:ascii="Times New Roman"/>
          <w:b w:val="false"/>
          <w:i w:val="false"/>
          <w:color w:val="000000"/>
          <w:sz w:val="28"/>
        </w:rPr>
        <w:t>лицензию и (или) приложение (приложения) к лицензии)</w:t>
      </w:r>
    </w:p>
    <w:p>
      <w:pPr>
        <w:spacing w:after="0"/>
        <w:ind w:left="0"/>
        <w:jc w:val="both"/>
      </w:pPr>
      <w:r>
        <w:rPr>
          <w:rFonts w:ascii="Times New Roman"/>
          <w:b w:val="false"/>
          <w:i w:val="false"/>
          <w:color w:val="000000"/>
          <w:sz w:val="28"/>
        </w:rPr>
        <w:t>На осуществление _____________________________________________________</w:t>
      </w:r>
    </w:p>
    <w:p>
      <w:pPr>
        <w:spacing w:after="0"/>
        <w:ind w:left="0"/>
        <w:jc w:val="both"/>
      </w:pPr>
      <w:r>
        <w:rPr>
          <w:rFonts w:ascii="Times New Roman"/>
          <w:b w:val="false"/>
          <w:i w:val="false"/>
          <w:color w:val="000000"/>
          <w:sz w:val="28"/>
        </w:rPr>
        <w:t>(полное наименование вида деятельности и (или) подвида (подвидов) деятельности)</w:t>
      </w:r>
    </w:p>
    <w:p>
      <w:pPr>
        <w:spacing w:after="0"/>
        <w:ind w:left="0"/>
        <w:jc w:val="both"/>
      </w:pPr>
      <w:r>
        <w:rPr>
          <w:rFonts w:ascii="Times New Roman"/>
          <w:b w:val="false"/>
          <w:i w:val="false"/>
          <w:color w:val="000000"/>
          <w:sz w:val="28"/>
        </w:rPr>
        <w:t>по следующему (следующим) основанию (основаниям)</w:t>
      </w:r>
    </w:p>
    <w:p>
      <w:pPr>
        <w:spacing w:after="0"/>
        <w:ind w:left="0"/>
        <w:jc w:val="both"/>
      </w:pPr>
      <w:r>
        <w:rPr>
          <w:rFonts w:ascii="Times New Roman"/>
          <w:b w:val="false"/>
          <w:i w:val="false"/>
          <w:color w:val="000000"/>
          <w:sz w:val="28"/>
        </w:rPr>
        <w:t>(укажите в соответствующей ячейке Х):</w:t>
      </w:r>
    </w:p>
    <w:p>
      <w:pPr>
        <w:spacing w:after="0"/>
        <w:ind w:left="0"/>
        <w:jc w:val="both"/>
      </w:pPr>
      <w:r>
        <w:rPr>
          <w:rFonts w:ascii="Times New Roman"/>
          <w:b w:val="false"/>
          <w:i w:val="false"/>
          <w:color w:val="000000"/>
          <w:sz w:val="28"/>
        </w:rPr>
        <w:t>1) перерегистрации наименования и (или) места нахождения индивидуального</w:t>
      </w:r>
    </w:p>
    <w:p>
      <w:pPr>
        <w:spacing w:after="0"/>
        <w:ind w:left="0"/>
        <w:jc w:val="both"/>
      </w:pPr>
      <w:r>
        <w:rPr>
          <w:rFonts w:ascii="Times New Roman"/>
          <w:b w:val="false"/>
          <w:i w:val="false"/>
          <w:color w:val="000000"/>
          <w:sz w:val="28"/>
        </w:rPr>
        <w:t>предпринимателя-услугополучателя или юридического лица-услугополучателя;</w:t>
      </w:r>
    </w:p>
    <w:p>
      <w:pPr>
        <w:spacing w:after="0"/>
        <w:ind w:left="0"/>
        <w:jc w:val="both"/>
      </w:pPr>
      <w:r>
        <w:rPr>
          <w:rFonts w:ascii="Times New Roman"/>
          <w:b w:val="false"/>
          <w:i w:val="false"/>
          <w:color w:val="000000"/>
          <w:sz w:val="28"/>
        </w:rPr>
        <w:t xml:space="preserve">2) реорганизация юридического лица-услугополучателя в соответствии со </w:t>
      </w:r>
      <w:r>
        <w:rPr>
          <w:rFonts w:ascii="Times New Roman"/>
          <w:b w:val="false"/>
          <w:i w:val="false"/>
          <w:color w:val="000000"/>
          <w:sz w:val="28"/>
        </w:rPr>
        <w:t>статьей 34</w:t>
      </w:r>
    </w:p>
    <w:p>
      <w:pPr>
        <w:spacing w:after="0"/>
        <w:ind w:left="0"/>
        <w:jc w:val="both"/>
      </w:pPr>
      <w:r>
        <w:rPr>
          <w:rFonts w:ascii="Times New Roman"/>
          <w:b w:val="false"/>
          <w:i w:val="false"/>
          <w:color w:val="000000"/>
          <w:sz w:val="28"/>
        </w:rPr>
        <w:t>Закона Республики Казахстан "О разрешениях и уведомлениях" (далее – Закон) путем</w:t>
      </w:r>
    </w:p>
    <w:p>
      <w:pPr>
        <w:spacing w:after="0"/>
        <w:ind w:left="0"/>
        <w:jc w:val="both"/>
      </w:pPr>
      <w:r>
        <w:rPr>
          <w:rFonts w:ascii="Times New Roman"/>
          <w:b w:val="false"/>
          <w:i w:val="false"/>
          <w:color w:val="000000"/>
          <w:sz w:val="28"/>
        </w:rPr>
        <w:t>(укажите в соответствующей ячейке):</w:t>
      </w:r>
    </w:p>
    <w:p>
      <w:pPr>
        <w:spacing w:after="0"/>
        <w:ind w:left="0"/>
        <w:jc w:val="both"/>
      </w:pPr>
      <w:r>
        <w:rPr>
          <w:rFonts w:ascii="Times New Roman"/>
          <w:b w:val="false"/>
          <w:i w:val="false"/>
          <w:color w:val="000000"/>
          <w:sz w:val="28"/>
        </w:rPr>
        <w:t>слияния ________________________________________________________</w:t>
      </w:r>
    </w:p>
    <w:p>
      <w:pPr>
        <w:spacing w:after="0"/>
        <w:ind w:left="0"/>
        <w:jc w:val="both"/>
      </w:pPr>
      <w:r>
        <w:rPr>
          <w:rFonts w:ascii="Times New Roman"/>
          <w:b w:val="false"/>
          <w:i w:val="false"/>
          <w:color w:val="000000"/>
          <w:sz w:val="28"/>
        </w:rPr>
        <w:t>преобразования _________________________________________________</w:t>
      </w:r>
    </w:p>
    <w:p>
      <w:pPr>
        <w:spacing w:after="0"/>
        <w:ind w:left="0"/>
        <w:jc w:val="both"/>
      </w:pPr>
      <w:r>
        <w:rPr>
          <w:rFonts w:ascii="Times New Roman"/>
          <w:b w:val="false"/>
          <w:i w:val="false"/>
          <w:color w:val="000000"/>
          <w:sz w:val="28"/>
        </w:rPr>
        <w:t>присоединения __________________________________________________</w:t>
      </w:r>
    </w:p>
    <w:p>
      <w:pPr>
        <w:spacing w:after="0"/>
        <w:ind w:left="0"/>
        <w:jc w:val="both"/>
      </w:pPr>
      <w:r>
        <w:rPr>
          <w:rFonts w:ascii="Times New Roman"/>
          <w:b w:val="false"/>
          <w:i w:val="false"/>
          <w:color w:val="000000"/>
          <w:sz w:val="28"/>
        </w:rPr>
        <w:t>выделения ______________________________________________________</w:t>
      </w:r>
    </w:p>
    <w:p>
      <w:pPr>
        <w:spacing w:after="0"/>
        <w:ind w:left="0"/>
        <w:jc w:val="both"/>
      </w:pPr>
      <w:r>
        <w:rPr>
          <w:rFonts w:ascii="Times New Roman"/>
          <w:b w:val="false"/>
          <w:i w:val="false"/>
          <w:color w:val="000000"/>
          <w:sz w:val="28"/>
        </w:rPr>
        <w:t>разделения _____________________________________________________</w:t>
      </w:r>
    </w:p>
    <w:p>
      <w:pPr>
        <w:spacing w:after="0"/>
        <w:ind w:left="0"/>
        <w:jc w:val="both"/>
      </w:pPr>
      <w:r>
        <w:rPr>
          <w:rFonts w:ascii="Times New Roman"/>
          <w:b w:val="false"/>
          <w:i w:val="false"/>
          <w:color w:val="000000"/>
          <w:sz w:val="28"/>
        </w:rPr>
        <w:t>3) изменение наименования подвида деятельности;</w:t>
      </w:r>
    </w:p>
    <w:p>
      <w:pPr>
        <w:spacing w:after="0"/>
        <w:ind w:left="0"/>
        <w:jc w:val="both"/>
      </w:pPr>
      <w:r>
        <w:rPr>
          <w:rFonts w:ascii="Times New Roman"/>
          <w:b w:val="false"/>
          <w:i w:val="false"/>
          <w:color w:val="000000"/>
          <w:sz w:val="28"/>
        </w:rPr>
        <w:t>4) наличия требования о переоформлении в законах Республики Казахстан.</w:t>
      </w:r>
    </w:p>
    <w:p>
      <w:pPr>
        <w:spacing w:after="0"/>
        <w:ind w:left="0"/>
        <w:jc w:val="both"/>
      </w:pPr>
      <w:r>
        <w:rPr>
          <w:rFonts w:ascii="Times New Roman"/>
          <w:b w:val="false"/>
          <w:i w:val="false"/>
          <w:color w:val="000000"/>
          <w:sz w:val="28"/>
        </w:rPr>
        <w:t>Прилагается ______ листов.</w:t>
      </w:r>
    </w:p>
    <w:p>
      <w:pPr>
        <w:spacing w:after="0"/>
        <w:ind w:left="0"/>
        <w:jc w:val="both"/>
      </w:pPr>
      <w:r>
        <w:rPr>
          <w:rFonts w:ascii="Times New Roman"/>
          <w:b w:val="false"/>
          <w:i w:val="false"/>
          <w:color w:val="000000"/>
          <w:sz w:val="28"/>
        </w:rPr>
        <w:t>Настоящим подтверждается, что:</w:t>
      </w:r>
    </w:p>
    <w:p>
      <w:pPr>
        <w:spacing w:after="0"/>
        <w:ind w:left="0"/>
        <w:jc w:val="both"/>
      </w:pPr>
      <w:r>
        <w:rPr>
          <w:rFonts w:ascii="Times New Roman"/>
          <w:b w:val="false"/>
          <w:i w:val="false"/>
          <w:color w:val="000000"/>
          <w:sz w:val="28"/>
        </w:rPr>
        <w:t>все указанные данные являются официальными контактами и на них может быть</w:t>
      </w:r>
    </w:p>
    <w:p>
      <w:pPr>
        <w:spacing w:after="0"/>
        <w:ind w:left="0"/>
        <w:jc w:val="both"/>
      </w:pPr>
      <w:r>
        <w:rPr>
          <w:rFonts w:ascii="Times New Roman"/>
          <w:b w:val="false"/>
          <w:i w:val="false"/>
          <w:color w:val="000000"/>
          <w:sz w:val="28"/>
        </w:rPr>
        <w:t>направлена любая информация по вопросам выдачи или отказа в выдаче лицензии</w:t>
      </w:r>
    </w:p>
    <w:p>
      <w:pPr>
        <w:spacing w:after="0"/>
        <w:ind w:left="0"/>
        <w:jc w:val="both"/>
      </w:pPr>
      <w:r>
        <w:rPr>
          <w:rFonts w:ascii="Times New Roman"/>
          <w:b w:val="false"/>
          <w:i w:val="false"/>
          <w:color w:val="000000"/>
          <w:sz w:val="28"/>
        </w:rPr>
        <w:t>и (или) приложения к лицензии;</w:t>
      </w:r>
    </w:p>
    <w:p>
      <w:pPr>
        <w:spacing w:after="0"/>
        <w:ind w:left="0"/>
        <w:jc w:val="both"/>
      </w:pPr>
      <w:r>
        <w:rPr>
          <w:rFonts w:ascii="Times New Roman"/>
          <w:b w:val="false"/>
          <w:i w:val="false"/>
          <w:color w:val="000000"/>
          <w:sz w:val="28"/>
        </w:rPr>
        <w:t>заявителю не запрещено судом заниматься лицензируемым видом и (или) подвидом деятельности;</w:t>
      </w:r>
    </w:p>
    <w:p>
      <w:pPr>
        <w:spacing w:after="0"/>
        <w:ind w:left="0"/>
        <w:jc w:val="both"/>
      </w:pPr>
      <w:r>
        <w:rPr>
          <w:rFonts w:ascii="Times New Roman"/>
          <w:b w:val="false"/>
          <w:i w:val="false"/>
          <w:color w:val="000000"/>
          <w:sz w:val="28"/>
        </w:rPr>
        <w:t>все прилагаемые документы соответствуют действительности являются достоверными;</w:t>
      </w:r>
    </w:p>
    <w:p>
      <w:pPr>
        <w:spacing w:after="0"/>
        <w:ind w:left="0"/>
        <w:jc w:val="both"/>
      </w:pPr>
      <w:r>
        <w:rPr>
          <w:rFonts w:ascii="Times New Roman"/>
          <w:b w:val="false"/>
          <w:i w:val="false"/>
          <w:color w:val="000000"/>
          <w:sz w:val="28"/>
        </w:rPr>
        <w:t>заявитель согласен на использование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системах, при выдаче лицензии и (или) приложения к лицензии.</w:t>
      </w:r>
    </w:p>
    <w:p>
      <w:pPr>
        <w:spacing w:after="0"/>
        <w:ind w:left="0"/>
        <w:jc w:val="both"/>
      </w:pPr>
      <w:r>
        <w:rPr>
          <w:rFonts w:ascii="Times New Roman"/>
          <w:b w:val="false"/>
          <w:i w:val="false"/>
          <w:color w:val="000000"/>
          <w:sz w:val="28"/>
        </w:rPr>
        <w:t>Руководитель ___________________ _________________________________</w:t>
      </w:r>
    </w:p>
    <w:p>
      <w:pPr>
        <w:spacing w:after="0"/>
        <w:ind w:left="0"/>
        <w:jc w:val="both"/>
      </w:pPr>
      <w:r>
        <w:rPr>
          <w:rFonts w:ascii="Times New Roman"/>
          <w:b w:val="false"/>
          <w:i w:val="false"/>
          <w:color w:val="000000"/>
          <w:sz w:val="28"/>
        </w:rPr>
        <w:t>(электронно-цифровая (фамилия, имя, отчество (при его подпись) наличии)</w:t>
      </w:r>
    </w:p>
    <w:p>
      <w:pPr>
        <w:spacing w:after="0"/>
        <w:ind w:left="0"/>
        <w:jc w:val="both"/>
      </w:pPr>
      <w:r>
        <w:rPr>
          <w:rFonts w:ascii="Times New Roman"/>
          <w:b w:val="false"/>
          <w:i w:val="false"/>
          <w:color w:val="000000"/>
          <w:sz w:val="28"/>
        </w:rPr>
        <w:t>Дата заполнения: "___" 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деятельности по цифровому</w:t>
            </w:r>
            <w:r>
              <w:br/>
            </w:r>
            <w:r>
              <w:rPr>
                <w:rFonts w:ascii="Times New Roman"/>
                <w:b w:val="false"/>
                <w:i w:val="false"/>
                <w:color w:val="000000"/>
                <w:sz w:val="20"/>
              </w:rPr>
              <w:t>майнингу</w:t>
            </w:r>
          </w:p>
        </w:tc>
      </w:tr>
    </w:tbl>
    <w:bookmarkStart w:name="z93" w:id="68"/>
    <w:p>
      <w:pPr>
        <w:spacing w:after="0"/>
        <w:ind w:left="0"/>
        <w:jc w:val="left"/>
      </w:pPr>
      <w:r>
        <w:rPr>
          <w:rFonts w:ascii="Times New Roman"/>
          <w:b/>
          <w:i w:val="false"/>
          <w:color w:val="000000"/>
        </w:rPr>
        <w:t xml:space="preserve"> Форма сведений к квалификационным требованиям на осуществление деятельности</w:t>
      </w:r>
      <w:r>
        <w:br/>
      </w:r>
      <w:r>
        <w:rPr>
          <w:rFonts w:ascii="Times New Roman"/>
          <w:b/>
          <w:i w:val="false"/>
          <w:color w:val="000000"/>
        </w:rPr>
        <w:t>по цифровому майнингу и перечню документов, подтверждающих соответствие им</w:t>
      </w:r>
    </w:p>
    <w:bookmarkEnd w:id="68"/>
    <w:bookmarkStart w:name="z94" w:id="69"/>
    <w:p>
      <w:pPr>
        <w:spacing w:after="0"/>
        <w:ind w:left="0"/>
        <w:jc w:val="both"/>
      </w:pPr>
      <w:r>
        <w:rPr>
          <w:rFonts w:ascii="Times New Roman"/>
          <w:b w:val="false"/>
          <w:i w:val="false"/>
          <w:color w:val="000000"/>
          <w:sz w:val="28"/>
        </w:rPr>
        <w:t>
      1. Для цифрового майнера имеющего на праве собственности или других законных основаниях центр обработки данных цифрового майнинга – І подвид:</w:t>
      </w:r>
    </w:p>
    <w:bookmarkEnd w:id="69"/>
    <w:bookmarkStart w:name="z95" w:id="70"/>
    <w:p>
      <w:pPr>
        <w:spacing w:after="0"/>
        <w:ind w:left="0"/>
        <w:jc w:val="both"/>
      </w:pPr>
      <w:r>
        <w:rPr>
          <w:rFonts w:ascii="Times New Roman"/>
          <w:b w:val="false"/>
          <w:i w:val="false"/>
          <w:color w:val="000000"/>
          <w:sz w:val="28"/>
        </w:rPr>
        <w:t>
      1) информации о наличии на праве собственности или другом законном основании центра обработки данных цифрового майнинга (электронная копия документа, подтверждающего наличие на праве собственности или на другом законном основании центра обработки данных цифрового майнинга с указанием местонахождения центра обработки данных);</w:t>
      </w:r>
    </w:p>
    <w:bookmarkEnd w:id="70"/>
    <w:bookmarkStart w:name="z96" w:id="71"/>
    <w:p>
      <w:pPr>
        <w:spacing w:after="0"/>
        <w:ind w:left="0"/>
        <w:jc w:val="both"/>
      </w:pPr>
      <w:r>
        <w:rPr>
          <w:rFonts w:ascii="Times New Roman"/>
          <w:b w:val="false"/>
          <w:i w:val="false"/>
          <w:color w:val="000000"/>
          <w:sz w:val="28"/>
        </w:rPr>
        <w:t>
      2) информация о расположении центра обработки данных цифрового майнинга вне жилой зоны (электронный документ, подтверждающий расположение центра обработки данных цифрового майнинга вне жилой зоны: гарантированное письмо в произвольной форме);</w:t>
      </w:r>
    </w:p>
    <w:bookmarkEnd w:id="71"/>
    <w:bookmarkStart w:name="z97" w:id="72"/>
    <w:p>
      <w:pPr>
        <w:spacing w:after="0"/>
        <w:ind w:left="0"/>
        <w:jc w:val="both"/>
      </w:pPr>
      <w:r>
        <w:rPr>
          <w:rFonts w:ascii="Times New Roman"/>
          <w:b w:val="false"/>
          <w:i w:val="false"/>
          <w:color w:val="000000"/>
          <w:sz w:val="28"/>
        </w:rPr>
        <w:t>
      3) информации об осуществлении деятельности цифрового майнинга через цифровой майнинговый пул (электронный документ, подтверждающий осуществление деятельности цифрового майнинга через цифровой майнинговый пул при аккредитованных майнинговых пулов на территории Республики Казахстан (при наличии на праве собственности или других законных основаниях аппаратно-программного комплекса для цифрового майнинга): справка, письменный ответ или электронная копия договора, заключеннего с цифровым майнинговым пулом);</w:t>
      </w:r>
    </w:p>
    <w:bookmarkEnd w:id="72"/>
    <w:bookmarkStart w:name="z98" w:id="73"/>
    <w:p>
      <w:pPr>
        <w:spacing w:after="0"/>
        <w:ind w:left="0"/>
        <w:jc w:val="both"/>
      </w:pPr>
      <w:r>
        <w:rPr>
          <w:rFonts w:ascii="Times New Roman"/>
          <w:b w:val="false"/>
          <w:i w:val="false"/>
          <w:color w:val="000000"/>
          <w:sz w:val="28"/>
        </w:rPr>
        <w:t xml:space="preserve">
      4) электронная копия документа, подтверждающего наличие у цифрового майнера автоматизированной системы коммерческого учета электрической энергии, специальной автоматики отключения нагрузки, системы телекоммуникаций, обеспечивающих их унификацию с системами, установленные у системного оператора и у энергопередающей организации при подключении к их сетям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Закона Республики Казахстан "Об электроэнергетике";</w:t>
      </w:r>
    </w:p>
    <w:bookmarkEnd w:id="73"/>
    <w:bookmarkStart w:name="z99" w:id="74"/>
    <w:p>
      <w:pPr>
        <w:spacing w:after="0"/>
        <w:ind w:left="0"/>
        <w:jc w:val="both"/>
      </w:pPr>
      <w:r>
        <w:rPr>
          <w:rFonts w:ascii="Times New Roman"/>
          <w:b w:val="false"/>
          <w:i w:val="false"/>
          <w:color w:val="000000"/>
          <w:sz w:val="28"/>
        </w:rPr>
        <w:t>
      5) Электронная копия технических условий на подключение к электрическим сетям для цифровых майнеров, выданных от энергопередающих организаций исключительно от трансформаторных подстанций напряжением 35 киловольт и выше с разрешенной мощностью не менее одного мегаватта в соответствии с законодательством Республики Казахстан об электроэнергетике.</w:t>
      </w:r>
    </w:p>
    <w:bookmarkEnd w:id="74"/>
    <w:p>
      <w:pPr>
        <w:spacing w:after="0"/>
        <w:ind w:left="0"/>
        <w:jc w:val="both"/>
      </w:pPr>
      <w:r>
        <w:rPr>
          <w:rFonts w:ascii="Times New Roman"/>
          <w:b w:val="false"/>
          <w:i w:val="false"/>
          <w:color w:val="000000"/>
          <w:sz w:val="28"/>
        </w:rPr>
        <w:t>
      Электронная копия технических условий на подключение к электрическим сетям с соответствующим видом деятельности (дата-центры, производственные или промышленные здания) для цифровых майнеров, осуществивших подключение к электрическим сетям энергопередающей (энергопроизводящей) организации до 1 апреля 2023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цифрового развития, инноваций и аэрокосмической промышленности РК от 04.12.2023 </w:t>
      </w:r>
      <w:r>
        <w:rPr>
          <w:rFonts w:ascii="Times New Roman"/>
          <w:b w:val="false"/>
          <w:i w:val="false"/>
          <w:color w:val="00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75"/>
    <w:p>
      <w:pPr>
        <w:spacing w:after="0"/>
        <w:ind w:left="0"/>
        <w:jc w:val="both"/>
      </w:pPr>
      <w:r>
        <w:rPr>
          <w:rFonts w:ascii="Times New Roman"/>
          <w:b w:val="false"/>
          <w:i w:val="false"/>
          <w:color w:val="000000"/>
          <w:sz w:val="28"/>
        </w:rPr>
        <w:t>
      2. Для цифрового майнера, не имеющего на праве собственности или других законных основаниях центр обработки данных цифрового майнинга и осуществляющему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 – ІІ подвид:</w:t>
      </w:r>
    </w:p>
    <w:bookmarkEnd w:id="75"/>
    <w:bookmarkStart w:name="z101" w:id="76"/>
    <w:p>
      <w:pPr>
        <w:spacing w:after="0"/>
        <w:ind w:left="0"/>
        <w:jc w:val="both"/>
      </w:pPr>
      <w:r>
        <w:rPr>
          <w:rFonts w:ascii="Times New Roman"/>
          <w:b w:val="false"/>
          <w:i w:val="false"/>
          <w:color w:val="000000"/>
          <w:sz w:val="28"/>
        </w:rPr>
        <w:t>
      1) информации о размещении в центре обработки данных аппаратно-программного комплекса для цифрового майнинга, принадлежащего ему на праве собственности (гарантированное письмо в произвольной форме о намерении сотрудничества с лицензированным майнером I подвида с указанием его наименования);</w:t>
      </w:r>
    </w:p>
    <w:bookmarkEnd w:id="76"/>
    <w:bookmarkStart w:name="z102" w:id="77"/>
    <w:p>
      <w:pPr>
        <w:spacing w:after="0"/>
        <w:ind w:left="0"/>
        <w:jc w:val="both"/>
      </w:pPr>
      <w:r>
        <w:rPr>
          <w:rFonts w:ascii="Times New Roman"/>
          <w:b w:val="false"/>
          <w:i w:val="false"/>
          <w:color w:val="000000"/>
          <w:sz w:val="28"/>
        </w:rPr>
        <w:t>
      2) информации об осуществлении деятельности цифрового майнинга через цифровой майнинговый пул (электронный документ, подтверждающий осуществление деятельности цифрового майнинга через цифровой майнинговый пул при аккредитованных майнинговых пулов на территории Республики Казахстан (при наличии на праве собственности или других законных основаниях аппаратно-программного комплекса для цифрового майнинга): справка, письменный ответ или электронная копия договора, заключенного с цифровым майнинговым пулом).</w:t>
      </w:r>
    </w:p>
    <w:bookmarkEnd w:id="77"/>
    <w:bookmarkStart w:name="z103" w:id="78"/>
    <w:p>
      <w:pPr>
        <w:spacing w:after="0"/>
        <w:ind w:left="0"/>
        <w:jc w:val="both"/>
      </w:pPr>
      <w:r>
        <w:rPr>
          <w:rFonts w:ascii="Times New Roman"/>
          <w:b w:val="false"/>
          <w:i w:val="false"/>
          <w:color w:val="000000"/>
          <w:sz w:val="28"/>
        </w:rPr>
        <w:t>
      Примечание: *Не распространяются на услугополучателей, приобретающих электроэнергию у энергопроизводящих организаций, генерирующие установки которых не подключены к единой электроэнергетической системе Республики Казахстан.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Примечание - в редакции приказа Министра цифрового развития, инноваций и аэрокосмической промышленности РК от 04.12.2023 </w:t>
      </w:r>
      <w:r>
        <w:rPr>
          <w:rFonts w:ascii="Times New Roman"/>
          <w:b w:val="false"/>
          <w:i w:val="false"/>
          <w:color w:val="000000"/>
          <w:sz w:val="28"/>
        </w:rPr>
        <w:t>№ 598/НҚ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