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ad96f6" w14:textId="8ad96f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квалификационных требований для осуществления деятельности по цифровому майнингу и перечня документов, подтверждающих соответствие им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цифрового развития, инноваций и аэрокосмической промышленности Республики Казахстан от 26 апреля 2023 года № 165/НҚ. Зарегистрирован в Министерстве юстиции Республики Казахстан 3 мая 2023 года № 32416.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Порядок введения в действие см. п.</w:t>
      </w:r>
      <w:r>
        <w:rPr>
          <w:rFonts w:ascii="Times New Roman"/>
          <w:b w:val="false"/>
          <w:i w:val="false"/>
          <w:color w:val="ff0000"/>
          <w:sz w:val="28"/>
        </w:rPr>
        <w:t>4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1-1)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Закона Республики Казахстан "О разрешениях и уведомлениях"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Заместителя Премьер-Министра – Министра искусственного интеллекта и цифрового развития РК от 21.05.2026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261/НҚ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квалификационные требования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для осуществления деятельности по цифровому майнингу и перечень документов, подтверждающих соответствие им (далее – квалификационные требования).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развития электронной промышленности и индустрии цифровых активов Министерства цифрового развития, инноваций и аэрокосмической промышленности Республики Казахстан в установленном законодательством Республики Казахстан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цифрового развития, инноваций и аэрокосмической промышленности Республики Казахстан после его официального опубликования;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цифрового развития, инноваций и аэрокосмической промышленности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цифрового развития, инноваций и аэрокосмической промышленности Республики Казахстан.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шестидесяти календарных дней после дня его первого официального опубликования, за исключением подпункта 5) пункта 1 квалификационных требований, который вводятся в действие с 1 января 2024 года.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цифрового развития,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инноваций и аэрокосмической промышленности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Турысов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4" w:id="8"/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9"/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энергетики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цифрового развития,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инноваций и аэрокосмической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апреля 2023 года № 165/НҚ</w:t>
            </w:r>
          </w:p>
        </w:tc>
      </w:tr>
    </w:tbl>
    <w:bookmarkStart w:name="z17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Квалификационные требования для осуществления деятельности по цифровому майнингу и перечень документов, подтверждающих соответствие им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Квалификационные требования - в редакции приказа Министра цифрового развития, инноваций и аэрокосмической промышленности РК от 04.12.2023 </w:t>
      </w:r>
      <w:r>
        <w:rPr>
          <w:rFonts w:ascii="Times New Roman"/>
          <w:b w:val="false"/>
          <w:i w:val="false"/>
          <w:color w:val="ff0000"/>
          <w:sz w:val="28"/>
        </w:rPr>
        <w:t>№ 598/НҚ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п.4</w:t>
      </w:r>
      <w:r>
        <w:rPr>
          <w:rFonts w:ascii="Times New Roman"/>
          <w:b w:val="false"/>
          <w:i w:val="false"/>
          <w:color w:val="ff0000"/>
          <w:sz w:val="28"/>
        </w:rPr>
        <w:t xml:space="preserve">); с изменениями, внесенными приказом Заместителя Премьер-Министра – Министра искусственного интеллекта и цифрового развития РК от 21.05.2026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261/НҚ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Квалификационные требования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Документы, подтверждающие соответствие квалификационным требованиям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 деятельности цифрового майнера, имеющего на праве собственности или других законных основаниях центр обработки данных цифрового майнинга, – І подвид включают наличие: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информации о включении в реестр аппаратно-программного комплекса для цифрового майнинга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Содержится в реестре аппаратно-программного комплекса для цифрового майнинга (при наличии на праве собственности или других законных основаниях аппаратно-программного комплекса для цифрового майнинга).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информации о наличии на праве собственности или другом законном основании центра обработки данных цифрового майнинга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Подтверждающий документ о наличии на праве собственности или на другом законном основании центра обработки данных цифрового майнинга с указанием местонахождения центра обработки данных.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информации о расположении центра обработки данных цифрового майнинга вне жилой зоны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Подтверждающий документ о расположении центра обработки данных цифрового майнинга вне жилой зоны (гарантированное письмо в произвольной форме).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информации об осуществлении деятельности цифрового майнинга через цифровой майнинговый пул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Подтверждающие документы об осуществлении деятельности цифрового майнинга через цифровой майнинговый пул при аккредитованных майнинговых пулов на территории Республики Казахстан (при наличии на праве собственности или других законных основаниях аппаратно-программного комплекса для цифрового майнинга): справка, письменный ответ или договор, заключенный с цифровым майнинговым пулом.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случае перехода в ходе осуществления деятельности цифрового майнинга, с одного цифрового майнингового пула на другой, цифровой майнер в течение 2 (двух) рабочих дней сообщает об этом в уполномоченный орган посредством цифровой системы.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информации о наличии автоматизированной системы коммерческого учета электрической энергии, специальной автоматики отключения нагрузки, систему телекоммуникаций, обеспечивающей их унификацию с системами, установленными у системного оператора и у энергопередающей организации при подключении к их сетям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9-4 Закона Республики Казахстан "Об электроэнергетике" (далее – Закон).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Документ, подтверждающий наличие у цифрового майнера автоматизированной системы коммерческого учета электрической энергии, специальной автоматики отключения нагрузки, систему телекоммуникаций, обеспечивающей их унификацию с системами, установленными у системного оператора и у энергопередающей организации при подключении к их сетям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9-4 Закона.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информации о наличии технических условий на подключение к электрическим сетям (далее – ТУ)*: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цифровых майнеров, получивших ТУ от энергопередающих организаций исключительно от трансформаторных подстанций напряжением 35 киловольт и выше с разрешенной мощностью не менее одного мегаватта в соответствии с законодательством Республики Казахстан об электроэнергетике;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цифровых майнеров, осуществивших подключение к электрическим сетям энергопередающей (энергопроизводящей) организации до 1 апреля 2023 года.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 для цифровых майнеров, выданные энергопередающими организациями исключительно от трансформаторных подстанций напряжением 35 киловольт и выше с разрешенной мощностью не менее одного мегаватта в соответствии с законодательством Республики Казахстан об электроэнергетике.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ТУ, выданные энергопередающей (энегопроизводящей) организацией с соответствующим видом деятельности (дата-центры, производственные или промышленные здания).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 деятельности цифрового майнера, не имеющего на праве собственности или других законных основаниях центр обработки данных цифрового майнинга и осуществляющему цифровой майнинг с использованием принадлежащего ему на праве собственности аппаратно-программного комплекса для цифрового майнинга, размещенного в центре обработки данных цифрового майнинга, – ІІ подвид включают наличие: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информации о включении в реестр аппаратно-программного комплекса для цифрового майнинга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Содержится в реестре аппаратно-программного комплекса для цифрового майнинга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информации о размещении в центре обработки данных аппаратно-программного комплекса для цифрового майнинга, принадлежащего ему на праве собственности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Гарантированное письмо в произвольной форме о намерении сотрудничества с лицензированным майнером I подвида с указанием его наименования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информации об осуществлении деятельности цифрового майнинга через цифровой майнинговый пул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Подтверждающие документы об осуществлении деятельности цифрового майнинга через цифровой майнинговый пул при аккредитованных майнинговых пулов на территории Республики Казахстан: справка, письменный ответ или договор, заключенный с цифровым майнинговым пулом.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случае перехода в ходе осуществления деятельности цифрового майнинга, с одного цифрового майнингового пула на другой, цифровой майнер в течение 2 (двух) рабочих дней сообщает об этом в уполномоченный орган посредством цифровой системы.</w:t>
            </w:r>
          </w:p>
        </w:tc>
      </w:tr>
    </w:tbl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*Не распространяются на услугополучателей, приобретающих электроэнергию у энергопроизводящих организаций, генерирующие установки которых не подключены к единой электроэнергетической системе Республики Казахстан.</w:t>
      </w:r>
    </w:p>
    <w:bookmarkEnd w:id="1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