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0aa7" w14:textId="b3a0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318 "Об утверждении Правил взимания платы за проезд по платной автомобильной дороге общего пользования республиканского значения (участку)"</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24 апреля 2023 года № 274. Зарегистрирован в Министерстве юстиции Республики Казахстан 25 апреля 2023 года № 32359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318 "Об утверждении Правил взимания платы за проезд по платной автомобильной дороге общего пользования республиканского значения (участку)" (зарегистрирован в Реестре государственной регистрации нормативных правовых актов за № 11128)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"Об автомобильных дорогах"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республиканского значения (участку),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автомобильных дорог Министерства индустрии и инфраструктурного развития Республики Казахстан в установленном законодательном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2023 года № 274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318</w:t>
            </w:r>
          </w:p>
        </w:tc>
      </w:tr>
    </w:tbl>
    <w:bookmarkStart w:name="z18" w:id="9"/>
    <w:p>
      <w:pPr>
        <w:spacing w:after="0"/>
        <w:ind w:left="0"/>
        <w:jc w:val="left"/>
      </w:pPr>
      <w:r>
        <w:rPr>
          <w:rFonts w:ascii="Times New Roman"/>
          <w:b/>
          <w:i w:val="false"/>
          <w:color w:val="000000"/>
        </w:rPr>
        <w:t xml:space="preserve"> Правила взимания платы за проезд по платным автомобильным дорогам общего пользования республиканского значения (участку)</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взимания платы за проезд по платным автомобильным дорогам общего пользования республиканского значения (участку)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"Об автомобильных дорогах" (далее – Закон) и определяют порядок взимания платы за проезд по платной автомобильной дороге общего пользования республиканского значения (участку) (далее – платные участки).</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абонентская плата - плата за проезд по платным участкам, установленная уполномоченным государственным органом в области автомобильных дорог, на определенный период времени для местных автотранспортных средств, зарегистрированных в населенных пунктах, прилегающих к платному участку при перемещении за пределами одного района в виде абонемента сроком на месяц или на год;</w:t>
      </w:r>
    </w:p>
    <w:bookmarkEnd w:id="13"/>
    <w:bookmarkStart w:name="z23" w:id="14"/>
    <w:p>
      <w:pPr>
        <w:spacing w:after="0"/>
        <w:ind w:left="0"/>
        <w:jc w:val="both"/>
      </w:pPr>
      <w:r>
        <w:rPr>
          <w:rFonts w:ascii="Times New Roman"/>
          <w:b w:val="false"/>
          <w:i w:val="false"/>
          <w:color w:val="000000"/>
          <w:sz w:val="28"/>
        </w:rPr>
        <w:t xml:space="preserve">
      2) аварийный режим работы - внештатный режим работы программно-аппаратного комплекса взимания платы за проезд, при котором возможно возникновение сбоев, влияющих на корректность работы; </w:t>
      </w:r>
    </w:p>
    <w:bookmarkEnd w:id="14"/>
    <w:bookmarkStart w:name="z24" w:id="15"/>
    <w:p>
      <w:pPr>
        <w:spacing w:after="0"/>
        <w:ind w:left="0"/>
        <w:jc w:val="both"/>
      </w:pPr>
      <w:r>
        <w:rPr>
          <w:rFonts w:ascii="Times New Roman"/>
          <w:b w:val="false"/>
          <w:i w:val="false"/>
          <w:color w:val="000000"/>
          <w:sz w:val="28"/>
        </w:rPr>
        <w:t>
      3) счет государственного регистрационного номерного знака автотранспортного средства - счет пользователя в программно-аппаратном комплексе взимания платы за проезд, закрепленный за автотранспортным средством. Идентификатором счета является государственный регистрационный номерной знак автотранспортного средства;</w:t>
      </w:r>
    </w:p>
    <w:bookmarkEnd w:id="15"/>
    <w:bookmarkStart w:name="z25" w:id="16"/>
    <w:p>
      <w:pPr>
        <w:spacing w:after="0"/>
        <w:ind w:left="0"/>
        <w:jc w:val="both"/>
      </w:pPr>
      <w:r>
        <w:rPr>
          <w:rFonts w:ascii="Times New Roman"/>
          <w:b w:val="false"/>
          <w:i w:val="false"/>
          <w:color w:val="000000"/>
          <w:sz w:val="28"/>
        </w:rPr>
        <w:t>
      4) пользователи платными участками (далее - пользователи)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16"/>
    <w:bookmarkStart w:name="z26" w:id="17"/>
    <w:p>
      <w:pPr>
        <w:spacing w:after="0"/>
        <w:ind w:left="0"/>
        <w:jc w:val="both"/>
      </w:pPr>
      <w:r>
        <w:rPr>
          <w:rFonts w:ascii="Times New Roman"/>
          <w:b w:val="false"/>
          <w:i w:val="false"/>
          <w:color w:val="000000"/>
          <w:sz w:val="28"/>
        </w:rPr>
        <w:t>
      5) платные автомобильные дороги (участки) – платные участки, в отношении которых принято решение об использовании их на платной основе и за проезд, по которым взимается плата;</w:t>
      </w:r>
    </w:p>
    <w:bookmarkEnd w:id="17"/>
    <w:bookmarkStart w:name="z27" w:id="18"/>
    <w:p>
      <w:pPr>
        <w:spacing w:after="0"/>
        <w:ind w:left="0"/>
        <w:jc w:val="both"/>
      </w:pPr>
      <w:r>
        <w:rPr>
          <w:rFonts w:ascii="Times New Roman"/>
          <w:b w:val="false"/>
          <w:i w:val="false"/>
          <w:color w:val="000000"/>
          <w:sz w:val="28"/>
        </w:rPr>
        <w:t>
      6) программно-аппаратный комплекс взимания платы за проезд –совокупность оборудования, программного обеспечения и элементов автомобильной дороги, предназначенных для взимания платы за проезд по платным участкам, которые подразделяются на открытую, закрытую и смешанного типа программно-аппаратного комплекса взимания платы за проезд;</w:t>
      </w:r>
    </w:p>
    <w:bookmarkEnd w:id="18"/>
    <w:bookmarkStart w:name="z28" w:id="19"/>
    <w:p>
      <w:pPr>
        <w:spacing w:after="0"/>
        <w:ind w:left="0"/>
        <w:jc w:val="both"/>
      </w:pPr>
      <w:r>
        <w:rPr>
          <w:rFonts w:ascii="Times New Roman"/>
          <w:b w:val="false"/>
          <w:i w:val="false"/>
          <w:color w:val="000000"/>
          <w:sz w:val="28"/>
        </w:rPr>
        <w:t>
      7) пункт взимания платы - пропускной пункт, оборудованный техническими устройствами, позволяющий идентифицировать автотранспортные средства, а также контролировать и организовывать процесс взимания платы с пользователей с использованием различных способов оплаты;</w:t>
      </w:r>
    </w:p>
    <w:bookmarkEnd w:id="19"/>
    <w:bookmarkStart w:name="z29" w:id="20"/>
    <w:p>
      <w:pPr>
        <w:spacing w:after="0"/>
        <w:ind w:left="0"/>
        <w:jc w:val="both"/>
      </w:pPr>
      <w:r>
        <w:rPr>
          <w:rFonts w:ascii="Times New Roman"/>
          <w:b w:val="false"/>
          <w:i w:val="false"/>
          <w:color w:val="000000"/>
          <w:sz w:val="28"/>
        </w:rPr>
        <w:t>
      8) полоса пункта взимания платы безостановочного проезда - полоса выезда с платных участков, для пользователей через пункт взимания платы, при его наличии, внесшие абонентскую плату или предоплату. Полоса пункта взимания платы при ее наличии, безостановочного проезда имеет отличительные черты, соответствующее обозначение дорожными знаками и с разметкой зеленого цвета;</w:t>
      </w:r>
    </w:p>
    <w:bookmarkEnd w:id="20"/>
    <w:bookmarkStart w:name="z30" w:id="21"/>
    <w:p>
      <w:pPr>
        <w:spacing w:after="0"/>
        <w:ind w:left="0"/>
        <w:jc w:val="both"/>
      </w:pPr>
      <w:r>
        <w:rPr>
          <w:rFonts w:ascii="Times New Roman"/>
          <w:b w:val="false"/>
          <w:i w:val="false"/>
          <w:color w:val="000000"/>
          <w:sz w:val="28"/>
        </w:rPr>
        <w:t>
      9) организатор платного движения (далее - организатор) - Национальный оператор по управлению автомобильными дорогами или концессионер;</w:t>
      </w:r>
    </w:p>
    <w:bookmarkEnd w:id="21"/>
    <w:bookmarkStart w:name="z31" w:id="22"/>
    <w:p>
      <w:pPr>
        <w:spacing w:after="0"/>
        <w:ind w:left="0"/>
        <w:jc w:val="both"/>
      </w:pPr>
      <w:r>
        <w:rPr>
          <w:rFonts w:ascii="Times New Roman"/>
          <w:b w:val="false"/>
          <w:i w:val="false"/>
          <w:color w:val="000000"/>
          <w:sz w:val="28"/>
        </w:rPr>
        <w:t>
      10) организация платного движения – мероприятия по взиманию платы за проезд по платным участкам посредством внедрения и устройства программно-аппаратных комплексов программно-аппаратного комплекса взимания платы за проезд, а также управления платными участками;</w:t>
      </w:r>
    </w:p>
    <w:bookmarkEnd w:id="22"/>
    <w:bookmarkStart w:name="z32" w:id="23"/>
    <w:p>
      <w:pPr>
        <w:spacing w:after="0"/>
        <w:ind w:left="0"/>
        <w:jc w:val="both"/>
      </w:pPr>
      <w:r>
        <w:rPr>
          <w:rFonts w:ascii="Times New Roman"/>
          <w:b w:val="false"/>
          <w:i w:val="false"/>
          <w:color w:val="000000"/>
          <w:sz w:val="28"/>
        </w:rPr>
        <w:t>
      11) ставка платы за проезд по платным участкам (далее - ставка платы) – размер платы за проезд, установленная уполномоченным государственным органом в области автомобильных дорог в соответствии с действующим законодательством Республики Казахстан;</w:t>
      </w:r>
    </w:p>
    <w:bookmarkEnd w:id="23"/>
    <w:bookmarkStart w:name="z33" w:id="24"/>
    <w:p>
      <w:pPr>
        <w:spacing w:after="0"/>
        <w:ind w:left="0"/>
        <w:jc w:val="both"/>
      </w:pPr>
      <w:r>
        <w:rPr>
          <w:rFonts w:ascii="Times New Roman"/>
          <w:b w:val="false"/>
          <w:i w:val="false"/>
          <w:color w:val="000000"/>
          <w:sz w:val="28"/>
        </w:rPr>
        <w:t>
      12) зона - отрезок дороги платного участка, имеющий свою протяженность и определенную ставку платы за проезд в зависимости от грузоподъемности и типа автотранспортного средства;</w:t>
      </w:r>
    </w:p>
    <w:bookmarkEnd w:id="24"/>
    <w:bookmarkStart w:name="z34" w:id="25"/>
    <w:p>
      <w:pPr>
        <w:spacing w:after="0"/>
        <w:ind w:left="0"/>
        <w:jc w:val="both"/>
      </w:pPr>
      <w:r>
        <w:rPr>
          <w:rFonts w:ascii="Times New Roman"/>
          <w:b w:val="false"/>
          <w:i w:val="false"/>
          <w:color w:val="000000"/>
          <w:sz w:val="28"/>
        </w:rPr>
        <w:t>
      13) предварительная оплата - денежные средства,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 сумма, которой достаточна для оплаты проезда;</w:t>
      </w:r>
    </w:p>
    <w:bookmarkEnd w:id="25"/>
    <w:bookmarkStart w:name="z35" w:id="26"/>
    <w:p>
      <w:pPr>
        <w:spacing w:after="0"/>
        <w:ind w:left="0"/>
        <w:jc w:val="both"/>
      </w:pPr>
      <w:r>
        <w:rPr>
          <w:rFonts w:ascii="Times New Roman"/>
          <w:b w:val="false"/>
          <w:i w:val="false"/>
          <w:color w:val="000000"/>
          <w:sz w:val="28"/>
        </w:rPr>
        <w:t>
      14) контакт центр - структурное подразделение организатора, осуществляющее обработку обращений от пользователей, посредством голосовых каналов связи, электронных и почтовых услуг, а также осуществляющий работу с обращениями пользователей в режиме онлайн - чата (номер контакт центра, указан в публичном договоре);</w:t>
      </w:r>
    </w:p>
    <w:bookmarkEnd w:id="26"/>
    <w:bookmarkStart w:name="z36" w:id="27"/>
    <w:p>
      <w:pPr>
        <w:spacing w:after="0"/>
        <w:ind w:left="0"/>
        <w:jc w:val="both"/>
      </w:pPr>
      <w:r>
        <w:rPr>
          <w:rFonts w:ascii="Times New Roman"/>
          <w:b w:val="false"/>
          <w:i w:val="false"/>
          <w:color w:val="000000"/>
          <w:sz w:val="28"/>
        </w:rPr>
        <w:t>
      15) арка контроля - инфраструктурное сооружение, расположенное на платных участках, оснащенное комплексом технических средств, для фиксации, идентификации, а также измерением весовых и габаритных параметров автотранспортных средств;</w:t>
      </w:r>
    </w:p>
    <w:bookmarkEnd w:id="27"/>
    <w:bookmarkStart w:name="z37" w:id="28"/>
    <w:p>
      <w:pPr>
        <w:spacing w:after="0"/>
        <w:ind w:left="0"/>
        <w:jc w:val="both"/>
      </w:pPr>
      <w:r>
        <w:rPr>
          <w:rFonts w:ascii="Times New Roman"/>
          <w:b w:val="false"/>
          <w:i w:val="false"/>
          <w:color w:val="000000"/>
          <w:sz w:val="28"/>
        </w:rPr>
        <w:t>
      16) лицевой счет - счет учета в программно-аппаратном комплексе взимания платы за проезд, закрепленный за пользователем для учета объема оказанных услуг организатором, поступления и расходования денежных средств, внесенных в рамках заключенного публичного договора;</w:t>
      </w:r>
    </w:p>
    <w:bookmarkEnd w:id="28"/>
    <w:bookmarkStart w:name="z38" w:id="29"/>
    <w:p>
      <w:pPr>
        <w:spacing w:after="0"/>
        <w:ind w:left="0"/>
        <w:jc w:val="both"/>
      </w:pPr>
      <w:r>
        <w:rPr>
          <w:rFonts w:ascii="Times New Roman"/>
          <w:b w:val="false"/>
          <w:i w:val="false"/>
          <w:color w:val="000000"/>
          <w:sz w:val="28"/>
        </w:rPr>
        <w:t>
      17) личный кабинет – предназначен для регистрации пользователей в персональном разделе на интернет-ресурсе организатора или в мобильном приложении, имеющий графический интерфейс для получения информации о движении денежных средств на лицевом счете или счете государственного регистрационного номерного знака автотранспортного средства, а также пополнении счетов, получения иной информации по работе платных участков;</w:t>
      </w:r>
    </w:p>
    <w:bookmarkEnd w:id="29"/>
    <w:bookmarkStart w:name="z39" w:id="30"/>
    <w:p>
      <w:pPr>
        <w:spacing w:after="0"/>
        <w:ind w:left="0"/>
        <w:jc w:val="both"/>
      </w:pPr>
      <w:r>
        <w:rPr>
          <w:rFonts w:ascii="Times New Roman"/>
          <w:b w:val="false"/>
          <w:i w:val="false"/>
          <w:color w:val="000000"/>
          <w:sz w:val="28"/>
        </w:rPr>
        <w:t>
      18) местный автотранспорт - автотранспортное средство, зарегистрированный в установленном порядке на административно-территориальной единице (район области), прилегающей к платному участку при перемещении за пределами одного района;</w:t>
      </w:r>
    </w:p>
    <w:bookmarkEnd w:id="30"/>
    <w:bookmarkStart w:name="z40" w:id="31"/>
    <w:p>
      <w:pPr>
        <w:spacing w:after="0"/>
        <w:ind w:left="0"/>
        <w:jc w:val="both"/>
      </w:pPr>
      <w:r>
        <w:rPr>
          <w:rFonts w:ascii="Times New Roman"/>
          <w:b w:val="false"/>
          <w:i w:val="false"/>
          <w:color w:val="000000"/>
          <w:sz w:val="28"/>
        </w:rPr>
        <w:t>
      19) несвоевременная уплата за проезд - отсутствие или недостаточность денежных средств на лицевом счете или счете государственного регистрационного номерного знака автотранспортного средства для оплаты за проезд по платному участку в момент списания в установленный организатором срок;</w:t>
      </w:r>
    </w:p>
    <w:bookmarkEnd w:id="31"/>
    <w:bookmarkStart w:name="z41" w:id="32"/>
    <w:p>
      <w:pPr>
        <w:spacing w:after="0"/>
        <w:ind w:left="0"/>
        <w:jc w:val="both"/>
      </w:pPr>
      <w:r>
        <w:rPr>
          <w:rFonts w:ascii="Times New Roman"/>
          <w:b w:val="false"/>
          <w:i w:val="false"/>
          <w:color w:val="000000"/>
          <w:sz w:val="28"/>
        </w:rPr>
        <w:t>
      20) постоплата - денежные средства, зачисленные на лицевой счет или на счет государственного регистрационного номерного знака автотранспортного средства для оплаты суммы за проезд, образовавшаяся после фиксации техническими средствами установленные на платных участках;</w:t>
      </w:r>
    </w:p>
    <w:bookmarkEnd w:id="32"/>
    <w:bookmarkStart w:name="z42" w:id="33"/>
    <w:p>
      <w:pPr>
        <w:spacing w:after="0"/>
        <w:ind w:left="0"/>
        <w:jc w:val="both"/>
      </w:pPr>
      <w:r>
        <w:rPr>
          <w:rFonts w:ascii="Times New Roman"/>
          <w:b w:val="false"/>
          <w:i w:val="false"/>
          <w:color w:val="000000"/>
          <w:sz w:val="28"/>
        </w:rPr>
        <w:t>
      21) центр по работе с клиентами - предназначен для предоставления информационных услуг пользователям платных участков;</w:t>
      </w:r>
    </w:p>
    <w:bookmarkEnd w:id="33"/>
    <w:bookmarkStart w:name="z43" w:id="34"/>
    <w:p>
      <w:pPr>
        <w:spacing w:after="0"/>
        <w:ind w:left="0"/>
        <w:jc w:val="both"/>
      </w:pPr>
      <w:r>
        <w:rPr>
          <w:rFonts w:ascii="Times New Roman"/>
          <w:b w:val="false"/>
          <w:i w:val="false"/>
          <w:color w:val="000000"/>
          <w:sz w:val="28"/>
        </w:rPr>
        <w:t>
      22) мобильное приложение - программное обеспечение, предназначенное для работы на смартфонах и других мобильных устройствах;</w:t>
      </w:r>
    </w:p>
    <w:bookmarkEnd w:id="34"/>
    <w:bookmarkStart w:name="z44" w:id="35"/>
    <w:p>
      <w:pPr>
        <w:spacing w:after="0"/>
        <w:ind w:left="0"/>
        <w:jc w:val="both"/>
      </w:pPr>
      <w:r>
        <w:rPr>
          <w:rFonts w:ascii="Times New Roman"/>
          <w:b w:val="false"/>
          <w:i w:val="false"/>
          <w:color w:val="000000"/>
          <w:sz w:val="28"/>
        </w:rPr>
        <w:t>
      23) терминал - устройство программно-аппаратного комплекса, оборудованное техническими средствами для взимания платы с пользователя за проезд по платным участкам, расположенное на пункте взимания платы, при его наличии;</w:t>
      </w:r>
    </w:p>
    <w:bookmarkEnd w:id="35"/>
    <w:bookmarkStart w:name="z45" w:id="36"/>
    <w:p>
      <w:pPr>
        <w:spacing w:after="0"/>
        <w:ind w:left="0"/>
        <w:jc w:val="both"/>
      </w:pPr>
      <w:r>
        <w:rPr>
          <w:rFonts w:ascii="Times New Roman"/>
          <w:b w:val="false"/>
          <w:i w:val="false"/>
          <w:color w:val="000000"/>
          <w:sz w:val="28"/>
        </w:rPr>
        <w:t>
      24)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p>
    <w:bookmarkEnd w:id="36"/>
    <w:bookmarkStart w:name="z46" w:id="37"/>
    <w:p>
      <w:pPr>
        <w:spacing w:after="0"/>
        <w:ind w:left="0"/>
        <w:jc w:val="both"/>
      </w:pPr>
      <w:r>
        <w:rPr>
          <w:rFonts w:ascii="Times New Roman"/>
          <w:b w:val="false"/>
          <w:i w:val="false"/>
          <w:color w:val="000000"/>
          <w:sz w:val="28"/>
        </w:rPr>
        <w:t>
      25) POS-терминал - электронно-механическое устройство, посредством которого с использованием платежных систем карточек и соединения с информационной системой банка осуществляется оплата за услуги проезда по платным участкам.</w:t>
      </w:r>
    </w:p>
    <w:bookmarkEnd w:id="37"/>
    <w:bookmarkStart w:name="z47" w:id="38"/>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38"/>
    <w:bookmarkStart w:name="z48" w:id="39"/>
    <w:p>
      <w:pPr>
        <w:spacing w:after="0"/>
        <w:ind w:left="0"/>
        <w:jc w:val="left"/>
      </w:pPr>
      <w:r>
        <w:rPr>
          <w:rFonts w:ascii="Times New Roman"/>
          <w:b/>
          <w:i w:val="false"/>
          <w:color w:val="000000"/>
        </w:rPr>
        <w:t xml:space="preserve"> 2. Порядок взимания платы за проезд по платным участкам</w:t>
      </w:r>
    </w:p>
    <w:bookmarkEnd w:id="39"/>
    <w:bookmarkStart w:name="z49" w:id="40"/>
    <w:p>
      <w:pPr>
        <w:spacing w:after="0"/>
        <w:ind w:left="0"/>
        <w:jc w:val="both"/>
      </w:pPr>
      <w:r>
        <w:rPr>
          <w:rFonts w:ascii="Times New Roman"/>
          <w:b w:val="false"/>
          <w:i w:val="false"/>
          <w:color w:val="000000"/>
          <w:sz w:val="28"/>
        </w:rPr>
        <w:t>
      3. Организация платного движения на платных участках осуществляется с помощью устройства программно-аппаратного комплекса взимания платы за проезд.</w:t>
      </w:r>
    </w:p>
    <w:bookmarkEnd w:id="40"/>
    <w:bookmarkStart w:name="z50" w:id="41"/>
    <w:p>
      <w:pPr>
        <w:spacing w:after="0"/>
        <w:ind w:left="0"/>
        <w:jc w:val="both"/>
      </w:pPr>
      <w:r>
        <w:rPr>
          <w:rFonts w:ascii="Times New Roman"/>
          <w:b w:val="false"/>
          <w:i w:val="false"/>
          <w:color w:val="000000"/>
          <w:sz w:val="28"/>
        </w:rPr>
        <w:t>
      4. Проезд по платному участку осуществляется на основании договора между пользователем и организатором. Договор на пользование платным участком является публичным. Моментом заключения публичного договора является момент въезда на платный участок.</w:t>
      </w:r>
    </w:p>
    <w:bookmarkEnd w:id="41"/>
    <w:bookmarkStart w:name="z51" w:id="42"/>
    <w:p>
      <w:pPr>
        <w:spacing w:after="0"/>
        <w:ind w:left="0"/>
        <w:jc w:val="both"/>
      </w:pPr>
      <w:r>
        <w:rPr>
          <w:rFonts w:ascii="Times New Roman"/>
          <w:b w:val="false"/>
          <w:i w:val="false"/>
          <w:color w:val="000000"/>
          <w:sz w:val="28"/>
        </w:rPr>
        <w:t>
      5. Плата за проезд автотранспортных средств по платным участкам производится в национальной валюте Республики Казахстан.</w:t>
      </w:r>
    </w:p>
    <w:bookmarkEnd w:id="42"/>
    <w:bookmarkStart w:name="z52" w:id="43"/>
    <w:p>
      <w:pPr>
        <w:spacing w:after="0"/>
        <w:ind w:left="0"/>
        <w:jc w:val="both"/>
      </w:pPr>
      <w:r>
        <w:rPr>
          <w:rFonts w:ascii="Times New Roman"/>
          <w:b w:val="false"/>
          <w:i w:val="false"/>
          <w:color w:val="000000"/>
          <w:sz w:val="28"/>
        </w:rPr>
        <w:t>
      6. Плата за проезд пользователем производится следующими способами:</w:t>
      </w:r>
    </w:p>
    <w:bookmarkEnd w:id="43"/>
    <w:bookmarkStart w:name="z53" w:id="44"/>
    <w:p>
      <w:pPr>
        <w:spacing w:after="0"/>
        <w:ind w:left="0"/>
        <w:jc w:val="both"/>
      </w:pPr>
      <w:r>
        <w:rPr>
          <w:rFonts w:ascii="Times New Roman"/>
          <w:b w:val="false"/>
          <w:i w:val="false"/>
          <w:color w:val="000000"/>
          <w:sz w:val="28"/>
        </w:rPr>
        <w:t>
      1) по предварительной оплате с помощью платежных систем;</w:t>
      </w:r>
    </w:p>
    <w:bookmarkEnd w:id="44"/>
    <w:bookmarkStart w:name="z54" w:id="45"/>
    <w:p>
      <w:pPr>
        <w:spacing w:after="0"/>
        <w:ind w:left="0"/>
        <w:jc w:val="both"/>
      </w:pPr>
      <w:r>
        <w:rPr>
          <w:rFonts w:ascii="Times New Roman"/>
          <w:b w:val="false"/>
          <w:i w:val="false"/>
          <w:color w:val="000000"/>
          <w:sz w:val="28"/>
        </w:rPr>
        <w:t>
      2) постоплата;</w:t>
      </w:r>
    </w:p>
    <w:bookmarkEnd w:id="45"/>
    <w:bookmarkStart w:name="z55" w:id="46"/>
    <w:p>
      <w:pPr>
        <w:spacing w:after="0"/>
        <w:ind w:left="0"/>
        <w:jc w:val="both"/>
      </w:pPr>
      <w:r>
        <w:rPr>
          <w:rFonts w:ascii="Times New Roman"/>
          <w:b w:val="false"/>
          <w:i w:val="false"/>
          <w:color w:val="000000"/>
          <w:sz w:val="28"/>
        </w:rPr>
        <w:t>
      3) оплата на пункте взимания платы, при его наличии.</w:t>
      </w:r>
    </w:p>
    <w:bookmarkEnd w:id="46"/>
    <w:bookmarkStart w:name="z56" w:id="47"/>
    <w:p>
      <w:pPr>
        <w:spacing w:after="0"/>
        <w:ind w:left="0"/>
        <w:jc w:val="both"/>
      </w:pPr>
      <w:r>
        <w:rPr>
          <w:rFonts w:ascii="Times New Roman"/>
          <w:b w:val="false"/>
          <w:i w:val="false"/>
          <w:color w:val="000000"/>
          <w:sz w:val="28"/>
        </w:rPr>
        <w:t>
      7. Организатор перед въездом на платные участки размещает информационное табло с уведомлением о въезде на платные участки.</w:t>
      </w:r>
    </w:p>
    <w:bookmarkEnd w:id="47"/>
    <w:bookmarkStart w:name="z57" w:id="48"/>
    <w:p>
      <w:pPr>
        <w:spacing w:after="0"/>
        <w:ind w:left="0"/>
        <w:jc w:val="both"/>
      </w:pPr>
      <w:r>
        <w:rPr>
          <w:rFonts w:ascii="Times New Roman"/>
          <w:b w:val="false"/>
          <w:i w:val="false"/>
          <w:color w:val="000000"/>
          <w:sz w:val="28"/>
        </w:rPr>
        <w:t>
      На информационном табло также размещается следующая информация:</w:t>
      </w:r>
    </w:p>
    <w:bookmarkEnd w:id="48"/>
    <w:bookmarkStart w:name="z58" w:id="49"/>
    <w:p>
      <w:pPr>
        <w:spacing w:after="0"/>
        <w:ind w:left="0"/>
        <w:jc w:val="both"/>
      </w:pPr>
      <w:r>
        <w:rPr>
          <w:rFonts w:ascii="Times New Roman"/>
          <w:b w:val="false"/>
          <w:i w:val="false"/>
          <w:color w:val="000000"/>
          <w:sz w:val="28"/>
        </w:rPr>
        <w:t>
      1) ставка платы;</w:t>
      </w:r>
    </w:p>
    <w:bookmarkEnd w:id="49"/>
    <w:bookmarkStart w:name="z59" w:id="50"/>
    <w:p>
      <w:pPr>
        <w:spacing w:after="0"/>
        <w:ind w:left="0"/>
        <w:jc w:val="both"/>
      </w:pPr>
      <w:r>
        <w:rPr>
          <w:rFonts w:ascii="Times New Roman"/>
          <w:b w:val="false"/>
          <w:i w:val="false"/>
          <w:color w:val="000000"/>
          <w:sz w:val="28"/>
        </w:rPr>
        <w:t>
      2) протяженность платного участка;</w:t>
      </w:r>
    </w:p>
    <w:bookmarkEnd w:id="50"/>
    <w:bookmarkStart w:name="z60" w:id="51"/>
    <w:p>
      <w:pPr>
        <w:spacing w:after="0"/>
        <w:ind w:left="0"/>
        <w:jc w:val="both"/>
      </w:pPr>
      <w:r>
        <w:rPr>
          <w:rFonts w:ascii="Times New Roman"/>
          <w:b w:val="false"/>
          <w:i w:val="false"/>
          <w:color w:val="000000"/>
          <w:sz w:val="28"/>
        </w:rPr>
        <w:t>
      3) возможные способы оплаты за проезд;</w:t>
      </w:r>
    </w:p>
    <w:bookmarkEnd w:id="51"/>
    <w:bookmarkStart w:name="z61" w:id="52"/>
    <w:p>
      <w:pPr>
        <w:spacing w:after="0"/>
        <w:ind w:left="0"/>
        <w:jc w:val="both"/>
      </w:pPr>
      <w:r>
        <w:rPr>
          <w:rFonts w:ascii="Times New Roman"/>
          <w:b w:val="false"/>
          <w:i w:val="false"/>
          <w:color w:val="000000"/>
          <w:sz w:val="28"/>
        </w:rPr>
        <w:t>
      4) данные контакт центра организатора.</w:t>
      </w:r>
    </w:p>
    <w:bookmarkEnd w:id="52"/>
    <w:bookmarkStart w:name="z62" w:id="53"/>
    <w:p>
      <w:pPr>
        <w:spacing w:after="0"/>
        <w:ind w:left="0"/>
        <w:jc w:val="both"/>
      </w:pPr>
      <w:r>
        <w:rPr>
          <w:rFonts w:ascii="Times New Roman"/>
          <w:b w:val="false"/>
          <w:i w:val="false"/>
          <w:color w:val="000000"/>
          <w:sz w:val="28"/>
        </w:rPr>
        <w:t>
      8. Организатор с целью информированности пользователей о проезде по платным участкам вправе оповестить через:</w:t>
      </w:r>
    </w:p>
    <w:bookmarkEnd w:id="53"/>
    <w:bookmarkStart w:name="z63" w:id="54"/>
    <w:p>
      <w:pPr>
        <w:spacing w:after="0"/>
        <w:ind w:left="0"/>
        <w:jc w:val="both"/>
      </w:pPr>
      <w:r>
        <w:rPr>
          <w:rFonts w:ascii="Times New Roman"/>
          <w:b w:val="false"/>
          <w:i w:val="false"/>
          <w:color w:val="000000"/>
          <w:sz w:val="28"/>
        </w:rPr>
        <w:t>
      1) представителей на пункте взимания платы, при его наличии;</w:t>
      </w:r>
    </w:p>
    <w:bookmarkEnd w:id="54"/>
    <w:bookmarkStart w:name="z64" w:id="55"/>
    <w:p>
      <w:pPr>
        <w:spacing w:after="0"/>
        <w:ind w:left="0"/>
        <w:jc w:val="both"/>
      </w:pPr>
      <w:r>
        <w:rPr>
          <w:rFonts w:ascii="Times New Roman"/>
          <w:b w:val="false"/>
          <w:i w:val="false"/>
          <w:color w:val="000000"/>
          <w:sz w:val="28"/>
        </w:rPr>
        <w:t>
      2) центры по работе с клиентами, при их наличии;</w:t>
      </w:r>
    </w:p>
    <w:bookmarkEnd w:id="55"/>
    <w:bookmarkStart w:name="z65" w:id="56"/>
    <w:p>
      <w:pPr>
        <w:spacing w:after="0"/>
        <w:ind w:left="0"/>
        <w:jc w:val="both"/>
      </w:pPr>
      <w:r>
        <w:rPr>
          <w:rFonts w:ascii="Times New Roman"/>
          <w:b w:val="false"/>
          <w:i w:val="false"/>
          <w:color w:val="000000"/>
          <w:sz w:val="28"/>
        </w:rPr>
        <w:t>
      3) единый контакт центр по Республике Казахстан с коротким номером, указанный в публичном договоре или на официальном Интернет-ресурсе организатора;</w:t>
      </w:r>
    </w:p>
    <w:bookmarkEnd w:id="56"/>
    <w:bookmarkStart w:name="z66" w:id="57"/>
    <w:p>
      <w:pPr>
        <w:spacing w:after="0"/>
        <w:ind w:left="0"/>
        <w:jc w:val="both"/>
      </w:pPr>
      <w:r>
        <w:rPr>
          <w:rFonts w:ascii="Times New Roman"/>
          <w:b w:val="false"/>
          <w:i w:val="false"/>
          <w:color w:val="000000"/>
          <w:sz w:val="28"/>
        </w:rPr>
        <w:t>
      4) организатор вправе направить смс-оповещение о наличии задолженности за проезд по платным участкам и другую информацию, относящуюся к вопросам платного проезда.</w:t>
      </w:r>
    </w:p>
    <w:bookmarkEnd w:id="57"/>
    <w:bookmarkStart w:name="z67" w:id="58"/>
    <w:p>
      <w:pPr>
        <w:spacing w:after="0"/>
        <w:ind w:left="0"/>
        <w:jc w:val="both"/>
      </w:pPr>
      <w:r>
        <w:rPr>
          <w:rFonts w:ascii="Times New Roman"/>
          <w:b w:val="false"/>
          <w:i w:val="false"/>
          <w:color w:val="000000"/>
          <w:sz w:val="28"/>
        </w:rPr>
        <w:t>
      9. При наличии пункта взимания платы, организатор для исключения образования затора на пункте взимания платы, обеспечивает пропускной скоростной режим путем открытия шлагбаумов, для быстрого проезда через пункт взимания платы с сохранением всех начислений за проезд.</w:t>
      </w:r>
    </w:p>
    <w:bookmarkEnd w:id="58"/>
    <w:bookmarkStart w:name="z68" w:id="59"/>
    <w:p>
      <w:pPr>
        <w:spacing w:after="0"/>
        <w:ind w:left="0"/>
        <w:jc w:val="both"/>
      </w:pPr>
      <w:r>
        <w:rPr>
          <w:rFonts w:ascii="Times New Roman"/>
          <w:b w:val="false"/>
          <w:i w:val="false"/>
          <w:color w:val="000000"/>
          <w:sz w:val="28"/>
        </w:rPr>
        <w:t>
      10. Плата за проезд по платным участкам с автотранспортных средств взимается на пункте взимания платы, при его наличии и/или списывается на арках контроля при наличии денежных средств на лицевом счету или счету государственного регистрационного номерного знака автотранспортного средства.</w:t>
      </w:r>
    </w:p>
    <w:bookmarkEnd w:id="59"/>
    <w:bookmarkStart w:name="z69" w:id="60"/>
    <w:p>
      <w:pPr>
        <w:spacing w:after="0"/>
        <w:ind w:left="0"/>
        <w:jc w:val="both"/>
      </w:pPr>
      <w:r>
        <w:rPr>
          <w:rFonts w:ascii="Times New Roman"/>
          <w:b w:val="false"/>
          <w:i w:val="false"/>
          <w:color w:val="000000"/>
          <w:sz w:val="28"/>
        </w:rPr>
        <w:t xml:space="preserve">
      11. Организатор ограничивает доступ к данным пользователей указанные в пункте 8 настоящих Правил третьим лицам, за исключением случаев, предусмотренных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персональных данных".</w:t>
      </w:r>
    </w:p>
    <w:bookmarkEnd w:id="60"/>
    <w:bookmarkStart w:name="z70" w:id="61"/>
    <w:p>
      <w:pPr>
        <w:spacing w:after="0"/>
        <w:ind w:left="0"/>
        <w:jc w:val="both"/>
      </w:pPr>
      <w:r>
        <w:rPr>
          <w:rFonts w:ascii="Times New Roman"/>
          <w:b w:val="false"/>
          <w:i w:val="false"/>
          <w:color w:val="000000"/>
          <w:sz w:val="28"/>
        </w:rPr>
        <w:t xml:space="preserve">
      12. При проезде автотранспортным средством через арку контроля, организатор осуществляет сбор, регистрацию и обработку данных о пользователе с его автотранспортным средством посредством идентифицирующих технических устройств, расположенных на платных участках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персональных данных".</w:t>
      </w:r>
    </w:p>
    <w:bookmarkEnd w:id="61"/>
    <w:bookmarkStart w:name="z71" w:id="62"/>
    <w:p>
      <w:pPr>
        <w:spacing w:after="0"/>
        <w:ind w:left="0"/>
        <w:jc w:val="both"/>
      </w:pPr>
      <w:r>
        <w:rPr>
          <w:rFonts w:ascii="Times New Roman"/>
          <w:b w:val="false"/>
          <w:i w:val="false"/>
          <w:color w:val="000000"/>
          <w:sz w:val="28"/>
        </w:rPr>
        <w:t>
      Такими данными являются фотоизображение, видеоизображение, весовые и габаритные параметры автотранспортного средства с фиксацией его государственного регистрационного номерного знака, даты, времени проезда по зонам платного участка.</w:t>
      </w:r>
    </w:p>
    <w:bookmarkEnd w:id="62"/>
    <w:bookmarkStart w:name="z72" w:id="63"/>
    <w:p>
      <w:pPr>
        <w:spacing w:after="0"/>
        <w:ind w:left="0"/>
        <w:jc w:val="both"/>
      </w:pPr>
      <w:r>
        <w:rPr>
          <w:rFonts w:ascii="Times New Roman"/>
          <w:b w:val="false"/>
          <w:i w:val="false"/>
          <w:color w:val="000000"/>
          <w:sz w:val="28"/>
        </w:rPr>
        <w:t>
      13. При въезде автотранспортного средства на платный участок в обход пункта взимания платы, при его наличии, фиксация автотранспортного средства производится на арках контроля.</w:t>
      </w:r>
    </w:p>
    <w:bookmarkEnd w:id="63"/>
    <w:bookmarkStart w:name="z73" w:id="64"/>
    <w:p>
      <w:pPr>
        <w:spacing w:after="0"/>
        <w:ind w:left="0"/>
        <w:jc w:val="both"/>
      </w:pPr>
      <w:r>
        <w:rPr>
          <w:rFonts w:ascii="Times New Roman"/>
          <w:b w:val="false"/>
          <w:i w:val="false"/>
          <w:color w:val="000000"/>
          <w:sz w:val="28"/>
        </w:rPr>
        <w:t>
      Списание денежных средств производится в программно-аппаратном комплексе взимания платы за проезд при фиксации автотранспортного средства на арках контроля и/или на пункте взимания платы, при его наличии.</w:t>
      </w:r>
    </w:p>
    <w:bookmarkEnd w:id="64"/>
    <w:bookmarkStart w:name="z74" w:id="65"/>
    <w:p>
      <w:pPr>
        <w:spacing w:after="0"/>
        <w:ind w:left="0"/>
        <w:jc w:val="both"/>
      </w:pPr>
      <w:r>
        <w:rPr>
          <w:rFonts w:ascii="Times New Roman"/>
          <w:b w:val="false"/>
          <w:i w:val="false"/>
          <w:color w:val="000000"/>
          <w:sz w:val="28"/>
        </w:rPr>
        <w:t>
      14. При выезде с платного участка через пункт взимания платы, при его наличии, пользователю необходимо проверить корректность указанного на информационном табло номера автотранспортного средства. При обнаружении ошибки пользователь обращается к представителям Организатора согласно пункту 8 настоящих Правил.</w:t>
      </w:r>
    </w:p>
    <w:bookmarkEnd w:id="65"/>
    <w:bookmarkStart w:name="z75" w:id="66"/>
    <w:p>
      <w:pPr>
        <w:spacing w:after="0"/>
        <w:ind w:left="0"/>
        <w:jc w:val="both"/>
      </w:pPr>
      <w:r>
        <w:rPr>
          <w:rFonts w:ascii="Times New Roman"/>
          <w:b w:val="false"/>
          <w:i w:val="false"/>
          <w:color w:val="000000"/>
          <w:sz w:val="28"/>
        </w:rPr>
        <w:t>
      15. При проезде автотранспортного средства по платным участкам, буксирующего другое автотранспортное средство на гибкой и/или жесткой сцепке, плата взимается с обеих единиц автотранспорта.</w:t>
      </w:r>
    </w:p>
    <w:bookmarkEnd w:id="66"/>
    <w:bookmarkStart w:name="z76" w:id="67"/>
    <w:p>
      <w:pPr>
        <w:spacing w:after="0"/>
        <w:ind w:left="0"/>
        <w:jc w:val="both"/>
      </w:pPr>
      <w:r>
        <w:rPr>
          <w:rFonts w:ascii="Times New Roman"/>
          <w:b w:val="false"/>
          <w:i w:val="false"/>
          <w:color w:val="000000"/>
          <w:sz w:val="28"/>
        </w:rPr>
        <w:t xml:space="preserve">
      16. От платы за пользование платными участками, освобождается категория автотранспортных средств, предусмотренная </w:t>
      </w:r>
      <w:r>
        <w:rPr>
          <w:rFonts w:ascii="Times New Roman"/>
          <w:b w:val="false"/>
          <w:i w:val="false"/>
          <w:color w:val="000000"/>
          <w:sz w:val="28"/>
        </w:rPr>
        <w:t>статьей 5-2</w:t>
      </w:r>
      <w:r>
        <w:rPr>
          <w:rFonts w:ascii="Times New Roman"/>
          <w:b w:val="false"/>
          <w:i w:val="false"/>
          <w:color w:val="000000"/>
          <w:sz w:val="28"/>
        </w:rPr>
        <w:t xml:space="preserve"> Закона.</w:t>
      </w:r>
    </w:p>
    <w:bookmarkEnd w:id="67"/>
    <w:bookmarkStart w:name="z77" w:id="68"/>
    <w:p>
      <w:pPr>
        <w:spacing w:after="0"/>
        <w:ind w:left="0"/>
        <w:jc w:val="both"/>
      </w:pPr>
      <w:r>
        <w:rPr>
          <w:rFonts w:ascii="Times New Roman"/>
          <w:b w:val="false"/>
          <w:i w:val="false"/>
          <w:color w:val="000000"/>
          <w:sz w:val="28"/>
        </w:rPr>
        <w:t>
       17. После пересечения автотранспортным средством арку контроля начисление суммы за проезд производится за зону платного участка, при проезде в обход арки контроля, начисление платы за проезд за зону платного участка производится после проезда автотранспортным средством следующей арки контроля. Организатор вправе изменять механизмы начисления и производить отключение программно-аппаратного комплекса взимания платы за проезд в случае наступления аварийного режима в программно-аппаратном комплексе взимания платы за проезд.</w:t>
      </w:r>
    </w:p>
    <w:bookmarkEnd w:id="68"/>
    <w:bookmarkStart w:name="z78" w:id="69"/>
    <w:p>
      <w:pPr>
        <w:spacing w:after="0"/>
        <w:ind w:left="0"/>
        <w:jc w:val="both"/>
      </w:pPr>
      <w:r>
        <w:rPr>
          <w:rFonts w:ascii="Times New Roman"/>
          <w:b w:val="false"/>
          <w:i w:val="false"/>
          <w:color w:val="000000"/>
          <w:sz w:val="28"/>
        </w:rPr>
        <w:t>
      18. Для внесения предварительной оплаты за проезд по платным участкам, пользователям необходимо до въезда на участок пополнить лицевой счет или счет государственного регистрационного номерного знака автотранспортного средства, используя платежные системы.</w:t>
      </w:r>
    </w:p>
    <w:bookmarkEnd w:id="69"/>
    <w:bookmarkStart w:name="z79" w:id="70"/>
    <w:p>
      <w:pPr>
        <w:spacing w:after="0"/>
        <w:ind w:left="0"/>
        <w:jc w:val="both"/>
      </w:pPr>
      <w:r>
        <w:rPr>
          <w:rFonts w:ascii="Times New Roman"/>
          <w:b w:val="false"/>
          <w:i w:val="false"/>
          <w:color w:val="000000"/>
          <w:sz w:val="28"/>
        </w:rPr>
        <w:t>
      19. Абонемент для местного автотранспортного средства предоставляется организатором в соответствии с их грузоподъемностью и типа автотранспортного средства. При наличии прицепа у автотранспортного средства, то абонемент предоставляется и оформляется, как на автотранспортное средство имеющий грузоподъемность свыше 15 тонн.</w:t>
      </w:r>
    </w:p>
    <w:bookmarkEnd w:id="70"/>
    <w:bookmarkStart w:name="z80" w:id="71"/>
    <w:p>
      <w:pPr>
        <w:spacing w:after="0"/>
        <w:ind w:left="0"/>
        <w:jc w:val="both"/>
      </w:pPr>
      <w:r>
        <w:rPr>
          <w:rFonts w:ascii="Times New Roman"/>
          <w:b w:val="false"/>
          <w:i w:val="false"/>
          <w:color w:val="000000"/>
          <w:sz w:val="28"/>
        </w:rPr>
        <w:t>
      При наличии в области нескольких платных участков, для каждого платного участка пользователю следует приобретать отдельный абонемент. Абонемент строго привязан к выбранному для использования пользователем автотранспортного средства платного участка.</w:t>
      </w:r>
    </w:p>
    <w:bookmarkEnd w:id="71"/>
    <w:bookmarkStart w:name="z81" w:id="72"/>
    <w:p>
      <w:pPr>
        <w:spacing w:after="0"/>
        <w:ind w:left="0"/>
        <w:jc w:val="both"/>
      </w:pPr>
      <w:r>
        <w:rPr>
          <w:rFonts w:ascii="Times New Roman"/>
          <w:b w:val="false"/>
          <w:i w:val="false"/>
          <w:color w:val="000000"/>
          <w:sz w:val="28"/>
        </w:rPr>
        <w:t>
      20. При наступлении у пользователя абонемента непредвиденных обстоятельств (снятие с учета, продажа, банкрот или смерть владельца автотранспортного средства), то этот абонемент не может быть передан в пользование (перерегистрирован) на другого пользователя, такой Абонемент аннулируется и необходимо приобретать новый абонемент.</w:t>
      </w:r>
    </w:p>
    <w:bookmarkEnd w:id="72"/>
    <w:bookmarkStart w:name="z82" w:id="73"/>
    <w:p>
      <w:pPr>
        <w:spacing w:after="0"/>
        <w:ind w:left="0"/>
        <w:jc w:val="both"/>
      </w:pPr>
      <w:r>
        <w:rPr>
          <w:rFonts w:ascii="Times New Roman"/>
          <w:b w:val="false"/>
          <w:i w:val="false"/>
          <w:color w:val="000000"/>
          <w:sz w:val="28"/>
        </w:rPr>
        <w:t>
      21. Действие абонемента не привязано к границе области, через которую проходит платный участок. Фиксация проезда автотранспортного средства по абонементу осуществляется по аркам контроля с привязкой к платному участку, а не по административным границам областей Республики Казахстан.</w:t>
      </w:r>
    </w:p>
    <w:bookmarkEnd w:id="73"/>
    <w:bookmarkStart w:name="z83" w:id="74"/>
    <w:p>
      <w:pPr>
        <w:spacing w:after="0"/>
        <w:ind w:left="0"/>
        <w:jc w:val="both"/>
      </w:pPr>
      <w:r>
        <w:rPr>
          <w:rFonts w:ascii="Times New Roman"/>
          <w:b w:val="false"/>
          <w:i w:val="false"/>
          <w:color w:val="000000"/>
          <w:sz w:val="28"/>
        </w:rPr>
        <w:t>
      22. Абонемент предоставляется пользователям, после погашения образовавшейся задолженности за проезд по платным участкам.</w:t>
      </w:r>
    </w:p>
    <w:bookmarkEnd w:id="74"/>
    <w:bookmarkStart w:name="z84" w:id="75"/>
    <w:p>
      <w:pPr>
        <w:spacing w:after="0"/>
        <w:ind w:left="0"/>
        <w:jc w:val="both"/>
      </w:pPr>
      <w:r>
        <w:rPr>
          <w:rFonts w:ascii="Times New Roman"/>
          <w:b w:val="false"/>
          <w:i w:val="false"/>
          <w:color w:val="000000"/>
          <w:sz w:val="28"/>
        </w:rPr>
        <w:t>
      23. При возникновении у организатора необходимости проведения технических работ программно-аппаратного комплекса взимания платы за проезд, то организатор оставляет за собой право переключить работу программно-аппаратного комплекса взимания платы за проезд в аварийный режим работы. При этом все операции, связанные со счетами пользователя, будут обработаны после завершения аварийного режима.</w:t>
      </w:r>
    </w:p>
    <w:bookmarkEnd w:id="75"/>
    <w:bookmarkStart w:name="z85" w:id="76"/>
    <w:p>
      <w:pPr>
        <w:spacing w:after="0"/>
        <w:ind w:left="0"/>
        <w:jc w:val="both"/>
      </w:pPr>
      <w:r>
        <w:rPr>
          <w:rFonts w:ascii="Times New Roman"/>
          <w:b w:val="false"/>
          <w:i w:val="false"/>
          <w:color w:val="000000"/>
          <w:sz w:val="28"/>
        </w:rPr>
        <w:t xml:space="preserve">
      24. При неуплате платы за проезд пользователя в течении семи календарных дней, на восьмой день организатор направляет материалы в органы транспортного контроля для рассмотрения в соответствии со </w:t>
      </w:r>
      <w:r>
        <w:rPr>
          <w:rFonts w:ascii="Times New Roman"/>
          <w:b w:val="false"/>
          <w:i w:val="false"/>
          <w:color w:val="000000"/>
          <w:sz w:val="28"/>
        </w:rPr>
        <w:t>статьей 628</w:t>
      </w:r>
      <w:r>
        <w:rPr>
          <w:rFonts w:ascii="Times New Roman"/>
          <w:b w:val="false"/>
          <w:i w:val="false"/>
          <w:color w:val="000000"/>
          <w:sz w:val="28"/>
        </w:rPr>
        <w:t xml:space="preserve"> Кодекса Республики Казахстан "Об административных правонарушениях".</w:t>
      </w:r>
    </w:p>
    <w:bookmarkEnd w:id="76"/>
    <w:bookmarkStart w:name="z86" w:id="77"/>
    <w:p>
      <w:pPr>
        <w:spacing w:after="0"/>
        <w:ind w:left="0"/>
        <w:jc w:val="both"/>
      </w:pPr>
      <w:r>
        <w:rPr>
          <w:rFonts w:ascii="Times New Roman"/>
          <w:b w:val="false"/>
          <w:i w:val="false"/>
          <w:color w:val="000000"/>
          <w:sz w:val="28"/>
        </w:rPr>
        <w:t>
      25. При подъезде автотранспортного средства к пункту взимания платы, при его наличии, без государственного регистрационного номерного знака, программно-аппаратный комплекс взимания платы за проезд производит начисления за все зоны платного участка, по которому был совершен проезд, в одном направлении.</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