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437d" w14:textId="bc14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Генерального Прокурора Республики Казахстан от 18 мая 2020 года № 64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w:t>
      </w:r>
    </w:p>
    <w:p>
      <w:pPr>
        <w:spacing w:after="0"/>
        <w:ind w:left="0"/>
        <w:jc w:val="both"/>
      </w:pPr>
      <w:r>
        <w:rPr>
          <w:rFonts w:ascii="Times New Roman"/>
          <w:b w:val="false"/>
          <w:i w:val="false"/>
          <w:color w:val="000000"/>
          <w:sz w:val="28"/>
        </w:rPr>
        <w:t>Приказ Генерального Прокурора Республики Казахстан от 10 апреля 2023 года № 88. Зарегистрирован в Министерстве юстиции Республики Казахстан 13 апреля 2023 года № 32292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18 мая 2020 года № 64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(зарегистрирован в Реестре государственной регистрации нормативных правовых актов за № 20674)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справки о наличии либо отсутствии судимости", утвержденных указанным приказом (далее – Правила):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справки о наличии либо отсутствии судимости"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"6. Обработка запроса осуществляется услугодателем с момента поступления запроса в АИС.</w:t>
      </w:r>
    </w:p>
    <w:bookmarkEnd w:id="5"/>
    <w:bookmarkStart w:name="z13" w:id="6"/>
    <w:p>
      <w:pPr>
        <w:spacing w:after="0"/>
        <w:ind w:left="0"/>
        <w:jc w:val="both"/>
      </w:pPr>
      <w:r>
        <w:rPr>
          <w:rFonts w:ascii="Times New Roman"/>
          <w:b w:val="false"/>
          <w:i w:val="false"/>
          <w:color w:val="000000"/>
          <w:sz w:val="28"/>
        </w:rPr>
        <w:t xml:space="preserve">
      При отсутствии в АИС совпадений анкетных данных услугополучателя по идентификатору проверки АИС ответ на запрос направляется в течение 10 (десяти) минут в форме электронного документа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
    <w:bookmarkStart w:name="z14" w:id="7"/>
    <w:p>
      <w:pPr>
        <w:spacing w:after="0"/>
        <w:ind w:left="0"/>
        <w:jc w:val="both"/>
      </w:pPr>
      <w:r>
        <w:rPr>
          <w:rFonts w:ascii="Times New Roman"/>
          <w:b w:val="false"/>
          <w:i w:val="false"/>
          <w:color w:val="000000"/>
          <w:sz w:val="28"/>
        </w:rPr>
        <w:t>
      Результат оказания государственной услуги направляется на портал и хранится в "личном кабинете" услугополучателя в форме электронного документа, подписанного ЭЦП уполномоченного лица услугодателя.</w:t>
      </w:r>
    </w:p>
    <w:bookmarkEnd w:id="7"/>
    <w:bookmarkStart w:name="z15" w:id="8"/>
    <w:p>
      <w:pPr>
        <w:spacing w:after="0"/>
        <w:ind w:left="0"/>
        <w:jc w:val="both"/>
      </w:pPr>
      <w:r>
        <w:rPr>
          <w:rFonts w:ascii="Times New Roman"/>
          <w:b w:val="false"/>
          <w:i w:val="false"/>
          <w:color w:val="000000"/>
          <w:sz w:val="28"/>
        </w:rPr>
        <w:t>
      При установлении АИС совпадений анкетных данных услугополучателя по идентификатору проверки АИС услугодателем в течение 3 (трех) рабочих дней проверяются (обрабатываются) данные АИС, в том числе расчет срока погашения судимости, после чего в течение 1 (одного) рабочего дня оформляется результат оказания государственной услуги в форме электронного документа с использованием ЭЦП уполномоченного лица услугодателя, с одновременным направлением промежуточного ответа услугополучателю, где сообщается о том, что ответ на запрос будет направлен в течение 5 (пяти) рабочих дней.</w:t>
      </w:r>
    </w:p>
    <w:bookmarkEnd w:id="8"/>
    <w:bookmarkStart w:name="z16" w:id="9"/>
    <w:p>
      <w:pPr>
        <w:spacing w:after="0"/>
        <w:ind w:left="0"/>
        <w:jc w:val="both"/>
      </w:pPr>
      <w:r>
        <w:rPr>
          <w:rFonts w:ascii="Times New Roman"/>
          <w:b w:val="false"/>
          <w:i w:val="false"/>
          <w:color w:val="000000"/>
          <w:sz w:val="28"/>
        </w:rPr>
        <w:t>
      В случае проведения дополнительной установочной проверки (направление запроса в соответствующие государственные органы для установления процессуального решения) услугополучателю в указанный срок направляется промежуточный ответ, где сообщается о необходимости повторного обращения услугополучателя по истечении 20 (двадцати) рабочих дней с момента получения услугодателем заявления.</w:t>
      </w:r>
    </w:p>
    <w:bookmarkEnd w:id="9"/>
    <w:bookmarkStart w:name="z17" w:id="10"/>
    <w:p>
      <w:pPr>
        <w:spacing w:after="0"/>
        <w:ind w:left="0"/>
        <w:jc w:val="both"/>
      </w:pPr>
      <w:r>
        <w:rPr>
          <w:rFonts w:ascii="Times New Roman"/>
          <w:b w:val="false"/>
          <w:i w:val="false"/>
          <w:color w:val="000000"/>
          <w:sz w:val="28"/>
        </w:rPr>
        <w:t xml:space="preserve">
      В случае оформления результата в бумажной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услугодатель обеспечивает его доставку в выбранный услугополучателем филиал Государственной корпорации не позднее, чем за сутки до истечения срока оказания государственной услуги.</w:t>
      </w:r>
    </w:p>
    <w:bookmarkEnd w:id="10"/>
    <w:bookmarkStart w:name="z18" w:id="11"/>
    <w:p>
      <w:pPr>
        <w:spacing w:after="0"/>
        <w:ind w:left="0"/>
        <w:jc w:val="both"/>
      </w:pPr>
      <w:r>
        <w:rPr>
          <w:rFonts w:ascii="Times New Roman"/>
          <w:b w:val="false"/>
          <w:i w:val="false"/>
          <w:color w:val="000000"/>
          <w:sz w:val="28"/>
        </w:rPr>
        <w:t xml:space="preserve">
      В справке указывается информация о непогашенной, неснятой судимости лица, в соответствии со </w:t>
      </w:r>
      <w:r>
        <w:rPr>
          <w:rFonts w:ascii="Times New Roman"/>
          <w:b w:val="false"/>
          <w:i w:val="false"/>
          <w:color w:val="000000"/>
          <w:sz w:val="28"/>
        </w:rPr>
        <w:t>статьями 79</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Уголовного кодекса Республики Казахстан, независимо от региона обращения, по состоянию на день проверки.";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к настоящему приказу;</w:t>
      </w:r>
    </w:p>
    <w:bookmarkStart w:name="z2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"Апостилирование официальных документов, исходящих из органов прокуратуры, органов следствия и дознания", утвержденных указанным приказом (далее – Правила):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xml:space="preserve">
      "1. Настоящие Правила оказания государственной услуги "Апостилирование официальных документов, исходящих из органов прокуратуры, органов следствия и дознания"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к настоящему приказу;</w:t>
      </w:r>
    </w:p>
    <w:bookmarkStart w:name="z24"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утвержденных указанным приказом (далее – Правила):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 w:id="15"/>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к настоящему приказу;</w:t>
      </w:r>
    </w:p>
    <w:bookmarkStart w:name="z28"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сведений о совершении лицом коррупционного преступления", утвержденных указанным приказом (далее – Правила):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0" w:id="17"/>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включает характеристики процесса, форму, содержание и результат оказания, а также иные сведения с учетом особенностей предоставления государственной услуги, указанных в перечне основных требований к оказанию государственной услуги "Выдача сведений о совершении лицом коррупционного преступления" (далее - Перечень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
    <w:bookmarkStart w:name="z31" w:id="18"/>
    <w:p>
      <w:pPr>
        <w:spacing w:after="0"/>
        <w:ind w:left="0"/>
        <w:jc w:val="both"/>
      </w:pPr>
      <w:r>
        <w:rPr>
          <w:rFonts w:ascii="Times New Roman"/>
          <w:b w:val="false"/>
          <w:i w:val="false"/>
          <w:color w:val="000000"/>
          <w:sz w:val="28"/>
        </w:rPr>
        <w:t xml:space="preserve">
      При обращении через портал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 – выдача сведений о совершении лицом коррупционного преступления (далее - сведения)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уведомление со сведениями о наличии уголовного дела по коррупционным статьям, по которому не принято окончательное процессуальное решение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8"/>
    <w:bookmarkStart w:name="z32" w:id="19"/>
    <w:p>
      <w:pPr>
        <w:spacing w:after="0"/>
        <w:ind w:left="0"/>
        <w:jc w:val="both"/>
      </w:pPr>
      <w:r>
        <w:rPr>
          <w:rFonts w:ascii="Times New Roman"/>
          <w:b w:val="false"/>
          <w:i w:val="false"/>
          <w:color w:val="000000"/>
          <w:sz w:val="28"/>
        </w:rPr>
        <w:t>
      Анкетные данные (фамилия, имя и отчество (при его наличии), дата (день, месяц, год) и место рождения) в сведениях отражаются согласно данным Государственной базы данных "Физические лица".";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4" w:id="20"/>
    <w:p>
      <w:pPr>
        <w:spacing w:after="0"/>
        <w:ind w:left="0"/>
        <w:jc w:val="both"/>
      </w:pPr>
      <w:r>
        <w:rPr>
          <w:rFonts w:ascii="Times New Roman"/>
          <w:b w:val="false"/>
          <w:i w:val="false"/>
          <w:color w:val="000000"/>
          <w:sz w:val="28"/>
        </w:rPr>
        <w:t>
      "6. Обработка запроса осуществляется услугодателем с момента поступления запроса в автоматизированную информационную систему (далее - АИС).</w:t>
      </w:r>
    </w:p>
    <w:bookmarkEnd w:id="20"/>
    <w:bookmarkStart w:name="z35" w:id="21"/>
    <w:p>
      <w:pPr>
        <w:spacing w:after="0"/>
        <w:ind w:left="0"/>
        <w:jc w:val="both"/>
      </w:pPr>
      <w:r>
        <w:rPr>
          <w:rFonts w:ascii="Times New Roman"/>
          <w:b w:val="false"/>
          <w:i w:val="false"/>
          <w:color w:val="000000"/>
          <w:sz w:val="28"/>
        </w:rPr>
        <w:t xml:space="preserve">
      При отсутствии в АИС совпадений анкетных данных услугополучателя по идентификатору проверки АИС на запрос в течение 10 (десяти) минут направляется ответ об отсутствии сведений о совершении лицом коррупционного преступления в виде электронного документа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1"/>
    <w:bookmarkStart w:name="z36" w:id="22"/>
    <w:p>
      <w:pPr>
        <w:spacing w:after="0"/>
        <w:ind w:left="0"/>
        <w:jc w:val="both"/>
      </w:pPr>
      <w:r>
        <w:rPr>
          <w:rFonts w:ascii="Times New Roman"/>
          <w:b w:val="false"/>
          <w:i w:val="false"/>
          <w:color w:val="000000"/>
          <w:sz w:val="28"/>
        </w:rPr>
        <w:t>
      При установлении АИС совпадений анкетных данных услугополучателя по идентификатору проверки АИС услугодателем в течение 4 (четырех) рабочих дней проверяются (обрабатываются) данные АИС, после чего в течение 1 (одного) рабочего дня оформляется результат оказания государственной услуги в форме электронного документа с использованием электронной цифровой подписи (далее – ЭЦП) уполномоченного лица услугодателя, с одновременным направлением промежуточного ответа услугополучателю, где сообщается о том, что ответ на запрос будет направлен в течение 5 (пяти) рабочих дней.</w:t>
      </w:r>
    </w:p>
    <w:bookmarkEnd w:id="22"/>
    <w:bookmarkStart w:name="z37" w:id="23"/>
    <w:p>
      <w:pPr>
        <w:spacing w:after="0"/>
        <w:ind w:left="0"/>
        <w:jc w:val="both"/>
      </w:pPr>
      <w:r>
        <w:rPr>
          <w:rFonts w:ascii="Times New Roman"/>
          <w:b w:val="false"/>
          <w:i w:val="false"/>
          <w:color w:val="000000"/>
          <w:sz w:val="28"/>
        </w:rPr>
        <w:t xml:space="preserve">
      При наличии уголовного дела в отношении услугополучателя по коррупционным статьям, по которому не принято окончательное процессуальное решение, услугодатель направляет услугополучателю уведомление о наличии указанных сведений в форме электронного документа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3"/>
    <w:bookmarkStart w:name="z38" w:id="24"/>
    <w:p>
      <w:pPr>
        <w:spacing w:after="0"/>
        <w:ind w:left="0"/>
        <w:jc w:val="both"/>
      </w:pPr>
      <w:r>
        <w:rPr>
          <w:rFonts w:ascii="Times New Roman"/>
          <w:b w:val="false"/>
          <w:i w:val="false"/>
          <w:color w:val="000000"/>
          <w:sz w:val="28"/>
        </w:rPr>
        <w:t>
      Сведения указываются независимо от региона обращения, по состоянию на день проверки.</w:t>
      </w:r>
    </w:p>
    <w:bookmarkEnd w:id="24"/>
    <w:bookmarkStart w:name="z39" w:id="25"/>
    <w:p>
      <w:pPr>
        <w:spacing w:after="0"/>
        <w:ind w:left="0"/>
        <w:jc w:val="both"/>
      </w:pPr>
      <w:r>
        <w:rPr>
          <w:rFonts w:ascii="Times New Roman"/>
          <w:b w:val="false"/>
          <w:i w:val="false"/>
          <w:color w:val="000000"/>
          <w:sz w:val="28"/>
        </w:rPr>
        <w:t>
      Результат оказания государственной услуги направляется на портал и хранится в "личном кабинете" услугополучателя в форме электронного документа, подписанного ЭЦП уполномоченного лица услугодателя.";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к настоящему приказу.</w:t>
      </w:r>
    </w:p>
    <w:bookmarkStart w:name="z41" w:id="26"/>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26"/>
    <w:bookmarkStart w:name="z42" w:id="2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7"/>
    <w:bookmarkStart w:name="z43" w:id="28"/>
    <w:p>
      <w:pPr>
        <w:spacing w:after="0"/>
        <w:ind w:left="0"/>
        <w:jc w:val="both"/>
      </w:pPr>
      <w:r>
        <w:rPr>
          <w:rFonts w:ascii="Times New Roman"/>
          <w:b w:val="false"/>
          <w:i w:val="false"/>
          <w:color w:val="000000"/>
          <w:sz w:val="28"/>
        </w:rPr>
        <w:t>
      2) размещение настоящего приказа на официальном интернет-ресурсе Генеральной прокуратуры Республики Казахстан;</w:t>
      </w:r>
    </w:p>
    <w:bookmarkEnd w:id="28"/>
    <w:bookmarkStart w:name="z44" w:id="29"/>
    <w:p>
      <w:pPr>
        <w:spacing w:after="0"/>
        <w:ind w:left="0"/>
        <w:jc w:val="both"/>
      </w:pPr>
      <w:r>
        <w:rPr>
          <w:rFonts w:ascii="Times New Roman"/>
          <w:b w:val="false"/>
          <w:i w:val="false"/>
          <w:color w:val="000000"/>
          <w:sz w:val="28"/>
        </w:rPr>
        <w:t xml:space="preserve">
      3) направление настоящего приказа территориальным и приравненным к ним органам Комитета для исполнения. </w:t>
      </w:r>
    </w:p>
    <w:bookmarkEnd w:id="29"/>
    <w:bookmarkStart w:name="z45" w:id="30"/>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30"/>
    <w:bookmarkStart w:name="z46" w:id="31"/>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bookmarkStart w:name="z48" w:id="32"/>
      <w:r>
        <w:rPr>
          <w:rFonts w:ascii="Times New Roman"/>
          <w:b w:val="false"/>
          <w:i w:val="false"/>
          <w:color w:val="000000"/>
          <w:sz w:val="28"/>
        </w:rPr>
        <w:t>
      "СОГЛАСОВАНО"</w:t>
      </w:r>
    </w:p>
    <w:bookmarkEnd w:id="3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2023 года № 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наличии</w:t>
            </w:r>
            <w:r>
              <w:br/>
            </w:r>
            <w:r>
              <w:rPr>
                <w:rFonts w:ascii="Times New Roman"/>
                <w:b w:val="false"/>
                <w:i w:val="false"/>
                <w:color w:val="000000"/>
                <w:sz w:val="20"/>
              </w:rPr>
              <w:t>либо отсутствии судимости"</w:t>
            </w:r>
          </w:p>
        </w:tc>
      </w:tr>
    </w:tbl>
    <w:bookmarkStart w:name="z51" w:id="3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справки о наличии либо отсутствии судимости"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 и его территориальные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p>
            <w:pPr>
              <w:spacing w:after="20"/>
              <w:ind w:left="20"/>
              <w:jc w:val="both"/>
            </w:pPr>
            <w:r>
              <w:rPr>
                <w:rFonts w:ascii="Times New Roman"/>
                <w:b w:val="false"/>
                <w:i w:val="false"/>
                <w:color w:val="000000"/>
                <w:sz w:val="20"/>
              </w:rPr>
              <w:t>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дня сдачи пакета документов в Государственную корпорацию, а также при обращении на портал – 10 (десять) минут;</w:t>
            </w:r>
          </w:p>
          <w:p>
            <w:pPr>
              <w:spacing w:after="20"/>
              <w:ind w:left="20"/>
              <w:jc w:val="both"/>
            </w:pPr>
            <w:r>
              <w:rPr>
                <w:rFonts w:ascii="Times New Roman"/>
                <w:b w:val="false"/>
                <w:i w:val="false"/>
                <w:color w:val="000000"/>
                <w:sz w:val="20"/>
              </w:rPr>
              <w:t>в случаях дополнительной установочной проверки - 5 (пять) рабочих дней;</w:t>
            </w:r>
          </w:p>
          <w:p>
            <w:pPr>
              <w:spacing w:after="20"/>
              <w:ind w:left="20"/>
              <w:jc w:val="both"/>
            </w:pPr>
            <w:r>
              <w:rPr>
                <w:rFonts w:ascii="Times New Roman"/>
                <w:b w:val="false"/>
                <w:i w:val="false"/>
                <w:color w:val="000000"/>
                <w:sz w:val="20"/>
              </w:rPr>
              <w:t>в случаях выезда за границу:</w:t>
            </w:r>
          </w:p>
          <w:p>
            <w:pPr>
              <w:spacing w:after="20"/>
              <w:ind w:left="20"/>
              <w:jc w:val="both"/>
            </w:pPr>
            <w:r>
              <w:rPr>
                <w:rFonts w:ascii="Times New Roman"/>
                <w:b w:val="false"/>
                <w:i w:val="false"/>
                <w:color w:val="000000"/>
                <w:sz w:val="20"/>
              </w:rPr>
              <w:t>при обращении в отделы филиалов Государственной корпорации, расположенные в областных центрах, городах республиканского значения и столице - 5 (пять) рабочих дней;</w:t>
            </w:r>
          </w:p>
          <w:p>
            <w:pPr>
              <w:spacing w:after="20"/>
              <w:ind w:left="20"/>
              <w:jc w:val="both"/>
            </w:pPr>
            <w:r>
              <w:rPr>
                <w:rFonts w:ascii="Times New Roman"/>
                <w:b w:val="false"/>
                <w:i w:val="false"/>
                <w:color w:val="000000"/>
                <w:sz w:val="20"/>
              </w:rPr>
              <w:t>при обращении в другие отделы филиалов Государственной корпорации - 10 (десять)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и получения документов – 15 (пятнадцать) минут;</w:t>
            </w:r>
          </w:p>
          <w:p>
            <w:pPr>
              <w:spacing w:after="20"/>
              <w:ind w:left="20"/>
              <w:jc w:val="both"/>
            </w:pPr>
            <w:r>
              <w:rPr>
                <w:rFonts w:ascii="Times New Roman"/>
                <w:b w:val="false"/>
                <w:i w:val="false"/>
                <w:color w:val="000000"/>
                <w:sz w:val="20"/>
              </w:rPr>
              <w:t>3) максимально допустимое время обслуживания – 15 (пятнадцать) минут.</w:t>
            </w:r>
          </w:p>
          <w:p>
            <w:pPr>
              <w:spacing w:after="20"/>
              <w:ind w:left="20"/>
              <w:jc w:val="both"/>
            </w:pPr>
            <w:r>
              <w:rPr>
                <w:rFonts w:ascii="Times New Roman"/>
                <w:b w:val="false"/>
                <w:i w:val="false"/>
                <w:color w:val="000000"/>
                <w:sz w:val="20"/>
              </w:rPr>
              <w:t>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В случае проведения дополнительной установочной проверки услугополучателю в течение 4 (четырех) рабочих дней направляется промежуточный ответ, где сообщается о необходимости повторного обращения услугополучателя по истечении 20 (двадцати) рабочих дней с момента получения услугодателем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наличии либо отсутствии судимости по форме, согласно приложениям 4 или 5 к Правилам оказания государственной услуги "Выдача справки о наличии либо отсутствии судимости".</w:t>
            </w:r>
          </w:p>
          <w:p>
            <w:pPr>
              <w:spacing w:after="20"/>
              <w:ind w:left="20"/>
              <w:jc w:val="both"/>
            </w:pPr>
            <w:r>
              <w:rPr>
                <w:rFonts w:ascii="Times New Roman"/>
                <w:b w:val="false"/>
                <w:i w:val="false"/>
                <w:color w:val="000000"/>
                <w:sz w:val="20"/>
              </w:rPr>
              <w:t>Выдача справки о наличии либо отсутствии судимости другому физическому лицу осуществляется на основании доверенности, удостоверенной нотариально, выданной лицом, в отношении которого запрашиваются сведения.</w:t>
            </w:r>
          </w:p>
          <w:p>
            <w:pPr>
              <w:spacing w:after="20"/>
              <w:ind w:left="20"/>
              <w:jc w:val="both"/>
            </w:pPr>
            <w:r>
              <w:rPr>
                <w:rFonts w:ascii="Times New Roman"/>
                <w:b w:val="false"/>
                <w:i w:val="false"/>
                <w:color w:val="000000"/>
                <w:sz w:val="20"/>
              </w:rPr>
              <w:t>При электронной подаче запроса на изготовление справки о наличии либо отсутствии судимости для выезда за границу в бумажной форме, в том числе с апостилем, выдача готовых документов осуществляется через выбранный на портале услугополучателем филиал Государственной корпорации на основании документа, удостоверяющего личность услугополучателя либо его представителя по нотариально заверенной доверенности.</w:t>
            </w:r>
          </w:p>
          <w:p>
            <w:pPr>
              <w:spacing w:after="20"/>
              <w:ind w:left="20"/>
              <w:jc w:val="both"/>
            </w:pPr>
            <w:r>
              <w:rPr>
                <w:rFonts w:ascii="Times New Roman"/>
                <w:b w:val="false"/>
                <w:i w:val="false"/>
                <w:color w:val="000000"/>
                <w:sz w:val="20"/>
              </w:rPr>
              <w:t>Государственная корпорация обеспечивает хранение справки о наличии либо отсутствии судимости в бумажной форме в течение 1 (одного) месяца, после чего передает их услугодателю для дальнейшего хранения в течение 2 (двух) месяцев.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Заявление услугополучателя и документы к нему в бумажной форме, а также справка о наличии либо отсутствии судимости в бумажной форме, за получением которой услугополучатель не явился в течение 3 (трех) месяцев подшиваются (формируются) услугодателем в отдельное номенклатурное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и (или) юридическим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до 14.30 часов;</w:t>
            </w:r>
          </w:p>
          <w:bookmarkEnd w:id="34"/>
          <w:p>
            <w:pPr>
              <w:spacing w:after="20"/>
              <w:ind w:left="20"/>
              <w:jc w:val="both"/>
            </w:pP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Кодексу.</w:t>
            </w:r>
          </w:p>
          <w:p>
            <w:pPr>
              <w:spacing w:after="20"/>
              <w:ind w:left="20"/>
              <w:jc w:val="both"/>
            </w:pPr>
            <w:r>
              <w:rPr>
                <w:rFonts w:ascii="Times New Roman"/>
                <w:b w:val="false"/>
                <w:i w:val="false"/>
                <w:color w:val="000000"/>
                <w:sz w:val="20"/>
              </w:rPr>
              <w:t>Прием документов осуществляется в порядке "электронной очереди" без ускоренного обслуживания, допускается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4) Единого контакт-центра – ежедневно с 9.00 до 21.00 часов.</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
2) www.gov.kz/memleket/entities/pravstat, в разделе "Государственные услуги";</w:t>
            </w:r>
          </w:p>
          <w:p>
            <w:pPr>
              <w:spacing w:after="20"/>
              <w:ind w:left="20"/>
              <w:jc w:val="both"/>
            </w:pPr>
            <w:r>
              <w:rPr>
                <w:rFonts w:ascii="Times New Roman"/>
                <w:b w:val="false"/>
                <w:i w:val="false"/>
                <w:color w:val="000000"/>
                <w:sz w:val="20"/>
              </w:rPr>
              <w:t>2) Государственной корпорации: www.gov4c.kz;</w:t>
            </w:r>
          </w:p>
          <w:p>
            <w:pPr>
              <w:spacing w:after="20"/>
              <w:ind w:left="20"/>
              <w:jc w:val="both"/>
            </w:pPr>
            <w:r>
              <w:rPr>
                <w:rFonts w:ascii="Times New Roman"/>
                <w:b w:val="false"/>
                <w:i w:val="false"/>
                <w:color w:val="000000"/>
                <w:sz w:val="20"/>
              </w:rPr>
              <w:t>3)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Государственную корпорацию:</w:t>
            </w:r>
          </w:p>
          <w:p>
            <w:pPr>
              <w:spacing w:after="20"/>
              <w:ind w:left="20"/>
              <w:jc w:val="both"/>
            </w:pPr>
            <w:r>
              <w:rPr>
                <w:rFonts w:ascii="Times New Roman"/>
                <w:b w:val="false"/>
                <w:i w:val="false"/>
                <w:color w:val="000000"/>
                <w:sz w:val="20"/>
              </w:rPr>
              <w:t>заявление о выдаче справки о наличии либо отсутствии судимости по форме согласно приложению 1 к Правилам оказания государственной услуги "Выдача справки о наличии либо отсутствии судимости";</w:t>
            </w:r>
          </w:p>
          <w:p>
            <w:pPr>
              <w:spacing w:after="20"/>
              <w:ind w:left="20"/>
              <w:jc w:val="both"/>
            </w:pPr>
            <w:r>
              <w:rPr>
                <w:rFonts w:ascii="Times New Roman"/>
                <w:b w:val="false"/>
                <w:i w:val="false"/>
                <w:color w:val="000000"/>
                <w:sz w:val="20"/>
              </w:rPr>
              <w:t>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документы, подтверждающие степень родства, при получении справки о наличии либо отсутствии судимости на родственников (в случае отсутствия сведений в информационных системах) либо электронный документ из сервиса цифровых документов;</w:t>
            </w:r>
          </w:p>
          <w:p>
            <w:pPr>
              <w:spacing w:after="20"/>
              <w:ind w:left="20"/>
              <w:jc w:val="both"/>
            </w:pPr>
            <w:r>
              <w:rPr>
                <w:rFonts w:ascii="Times New Roman"/>
                <w:b w:val="false"/>
                <w:i w:val="false"/>
                <w:color w:val="000000"/>
                <w:sz w:val="20"/>
              </w:rPr>
              <w:t>доверенность, удостоверенная нотариально – при представлении интересов услугополучателя другим лицом;</w:t>
            </w:r>
          </w:p>
          <w:p>
            <w:pPr>
              <w:spacing w:after="20"/>
              <w:ind w:left="20"/>
              <w:jc w:val="both"/>
            </w:pPr>
            <w:r>
              <w:rPr>
                <w:rFonts w:ascii="Times New Roman"/>
                <w:b w:val="false"/>
                <w:i w:val="false"/>
                <w:color w:val="000000"/>
                <w:sz w:val="20"/>
              </w:rPr>
              <w:t>Для получения справки о наличии либо отсутствии судимости по прежним установочным данным услугополучателя (фамилия, имя, отчество (при его наличии), дата рождения (день, месяц, год), при отсутствии в информационных системах соответствующих сведений, услугополучателем предоставляется документ, подтверждающий их перемену.</w:t>
            </w:r>
          </w:p>
          <w:p>
            <w:pPr>
              <w:spacing w:after="20"/>
              <w:ind w:left="20"/>
              <w:jc w:val="both"/>
            </w:pPr>
            <w:r>
              <w:rPr>
                <w:rFonts w:ascii="Times New Roman"/>
                <w:b w:val="false"/>
                <w:i w:val="false"/>
                <w:color w:val="000000"/>
                <w:sz w:val="20"/>
              </w:rPr>
              <w:t>2) на портал:</w:t>
            </w:r>
          </w:p>
          <w:p>
            <w:pPr>
              <w:spacing w:after="20"/>
              <w:ind w:left="20"/>
              <w:jc w:val="both"/>
            </w:pPr>
            <w:r>
              <w:rPr>
                <w:rFonts w:ascii="Times New Roman"/>
                <w:b w:val="false"/>
                <w:i w:val="false"/>
                <w:color w:val="000000"/>
                <w:sz w:val="20"/>
              </w:rPr>
              <w:t>подается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Для получения справки о наличии либо отсутствии судимости для выезда за границу в бумажной форме одновременно выбирается адрес филиала Государственной корпорации;</w:t>
            </w:r>
          </w:p>
          <w:p>
            <w:pPr>
              <w:spacing w:after="20"/>
              <w:ind w:left="20"/>
              <w:jc w:val="both"/>
            </w:pP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лица путем передачи одноразового пароля или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Услугодатели, Государственная корпорация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Государственная услуга может оказываться по принципу "одного заявления" в совокупности с государственной услугой "Апостилирование официальных документов, исходящих из органов прокуратуры, органов следствия и дознания".</w:t>
            </w:r>
          </w:p>
          <w:p>
            <w:pPr>
              <w:spacing w:after="20"/>
              <w:ind w:left="20"/>
              <w:jc w:val="both"/>
            </w:pPr>
            <w:r>
              <w:rPr>
                <w:rFonts w:ascii="Times New Roman"/>
                <w:b w:val="false"/>
                <w:i w:val="false"/>
                <w:color w:val="000000"/>
                <w:sz w:val="20"/>
              </w:rPr>
              <w:t>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 а также посредством зарегистрированного на портале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2023 года № 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прокуратуры,</w:t>
            </w:r>
            <w:r>
              <w:br/>
            </w:r>
            <w:r>
              <w:rPr>
                <w:rFonts w:ascii="Times New Roman"/>
                <w:b w:val="false"/>
                <w:i w:val="false"/>
                <w:color w:val="000000"/>
                <w:sz w:val="20"/>
              </w:rPr>
              <w:t>органов следствия и дознания"</w:t>
            </w:r>
          </w:p>
        </w:tc>
      </w:tr>
    </w:tbl>
    <w:bookmarkStart w:name="z55" w:id="3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"Апостилирование официальных документов, исходящих из органов прокуратуры, органов следствия и дознания"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 и его территориальные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дня сдачи пакета документов: в отделы филиалов Государственной корпорации, расположенные в областных центрах, городах республиканского значения и столице - 5 (пять) рабочих дней;</w:t>
            </w:r>
          </w:p>
          <w:p>
            <w:pPr>
              <w:spacing w:after="20"/>
              <w:ind w:left="20"/>
              <w:jc w:val="both"/>
            </w:pPr>
            <w:r>
              <w:rPr>
                <w:rFonts w:ascii="Times New Roman"/>
                <w:b w:val="false"/>
                <w:i w:val="false"/>
                <w:color w:val="000000"/>
                <w:sz w:val="20"/>
              </w:rPr>
              <w:t>в другие отделы филиалов Государственной корпорации - 10 (десять)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и получения документов – 15 (пятнадцать) минут;</w:t>
            </w:r>
          </w:p>
          <w:p>
            <w:pPr>
              <w:spacing w:after="20"/>
              <w:ind w:left="20"/>
              <w:jc w:val="both"/>
            </w:pPr>
            <w:r>
              <w:rPr>
                <w:rFonts w:ascii="Times New Roman"/>
                <w:b w:val="false"/>
                <w:i w:val="false"/>
                <w:color w:val="000000"/>
                <w:sz w:val="20"/>
              </w:rPr>
              <w:t>3) максимально допустимое время обслуживания – 15 (пятнадцать) минут.</w:t>
            </w:r>
          </w:p>
          <w:p>
            <w:pPr>
              <w:spacing w:after="20"/>
              <w:ind w:left="20"/>
              <w:jc w:val="both"/>
            </w:pPr>
            <w:r>
              <w:rPr>
                <w:rFonts w:ascii="Times New Roman"/>
                <w:b w:val="false"/>
                <w:i w:val="false"/>
                <w:color w:val="000000"/>
                <w:sz w:val="20"/>
              </w:rPr>
              <w:t>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проставленным апостилем – специальным штампом, удостоверяющим подлинность подписи лица и подтверждающим его полномочия, а также подлинность печати или штампа, которыми скреплен этот документ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Государственная корпорация обеспечивает хранение готового документа в бумажной форме в течение 1 (одного) месяца, после чего передает их услугодателю для дальнейшего хранения в течение 2 (двух) месяцев.</w:t>
            </w:r>
          </w:p>
          <w:p>
            <w:pPr>
              <w:spacing w:after="20"/>
              <w:ind w:left="20"/>
              <w:jc w:val="both"/>
            </w:pPr>
            <w:r>
              <w:rPr>
                <w:rFonts w:ascii="Times New Roman"/>
                <w:b w:val="false"/>
                <w:i w:val="false"/>
                <w:color w:val="000000"/>
                <w:sz w:val="20"/>
              </w:rPr>
              <w:t>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Заявление услугополучателя и документы к нему в бумажной форме, а также готовый документ в бумажной форме, за получением которого услугополучатель не явился в течение 3 (трех) месяцев подшиваются (формируются) услугодателем в отдельное номенклатурное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на платной основе.</w:t>
            </w:r>
          </w:p>
          <w:p>
            <w:pPr>
              <w:spacing w:after="20"/>
              <w:ind w:left="20"/>
              <w:jc w:val="both"/>
            </w:pPr>
            <w:r>
              <w:rPr>
                <w:rFonts w:ascii="Times New Roman"/>
                <w:b w:val="false"/>
                <w:i w:val="false"/>
                <w:color w:val="000000"/>
                <w:sz w:val="20"/>
              </w:rPr>
              <w:t xml:space="preserve">За оказание государственной услуги взимается государственная пошлина в соответствии с </w:t>
            </w:r>
            <w:r>
              <w:rPr>
                <w:rFonts w:ascii="Times New Roman"/>
                <w:b w:val="false"/>
                <w:i w:val="false"/>
                <w:color w:val="000000"/>
                <w:sz w:val="20"/>
              </w:rPr>
              <w:t>подпунктом 7)</w:t>
            </w:r>
            <w:r>
              <w:rPr>
                <w:rFonts w:ascii="Times New Roman"/>
                <w:b w:val="false"/>
                <w:i w:val="false"/>
                <w:color w:val="000000"/>
                <w:sz w:val="20"/>
              </w:rPr>
              <w:t xml:space="preserve"> статьи 615 Кодекса Республики Казахстан "О налогах и других обязательных платежах в бюджет (Налоговый кодекс)" в размере 0,5 месячного расчетного показателя за каждый документ.</w:t>
            </w:r>
          </w:p>
          <w:p>
            <w:pPr>
              <w:spacing w:after="20"/>
              <w:ind w:left="20"/>
              <w:jc w:val="both"/>
            </w:pPr>
            <w:r>
              <w:rPr>
                <w:rFonts w:ascii="Times New Roman"/>
                <w:b w:val="false"/>
                <w:i w:val="false"/>
                <w:color w:val="000000"/>
                <w:sz w:val="20"/>
              </w:rPr>
              <w:t>Оплата осуществляется через платежный шлюз "электронного правительства" (ПШЭП) или банки второго уровня.</w:t>
            </w:r>
          </w:p>
          <w:p>
            <w:pPr>
              <w:spacing w:after="20"/>
              <w:ind w:left="20"/>
              <w:jc w:val="both"/>
            </w:pPr>
            <w:r>
              <w:rPr>
                <w:rFonts w:ascii="Times New Roman"/>
                <w:b w:val="false"/>
                <w:i w:val="false"/>
                <w:color w:val="000000"/>
                <w:sz w:val="20"/>
              </w:rPr>
              <w:t>Реквизиты оплаты за апостилирование документов: Управление государственных доходов по Алматинскому району города Нур-Султана л/с 108125, Министерство финансов Республики Казахстан kkmfkz2a расчетный счет kz24070105 ksn0000000 БИН 981140001105 КНП 911,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до 14.30 часов;</w:t>
            </w:r>
          </w:p>
          <w:p>
            <w:pPr>
              <w:spacing w:after="20"/>
              <w:ind w:left="20"/>
              <w:jc w:val="both"/>
            </w:pP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Кодексу;</w:t>
            </w:r>
          </w:p>
          <w:p>
            <w:pPr>
              <w:spacing w:after="20"/>
              <w:ind w:left="20"/>
              <w:jc w:val="both"/>
            </w:pPr>
            <w:r>
              <w:rPr>
                <w:rFonts w:ascii="Times New Roman"/>
                <w:b w:val="false"/>
                <w:i w:val="false"/>
                <w:color w:val="000000"/>
                <w:sz w:val="20"/>
              </w:rPr>
              <w:t>3) Единого контакт-центра – ежедневно с 9.00 до 21.00 часов.</w:t>
            </w:r>
          </w:p>
          <w:p>
            <w:pPr>
              <w:spacing w:after="20"/>
              <w:ind w:left="20"/>
              <w:jc w:val="both"/>
            </w:pPr>
            <w:r>
              <w:rPr>
                <w:rFonts w:ascii="Times New Roman"/>
                <w:b w:val="false"/>
                <w:i w:val="false"/>
                <w:color w:val="000000"/>
                <w:sz w:val="20"/>
              </w:rPr>
              <w:t>Прием документов осуществляется в порядке "электронной очереди", без ускоренного обслуживания, допускается бронирование электронной очереди посредством портала.</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1) услугодателя: www.gov.kz/memleket/entities/pravstat в разделе "Государственные услуги";</w:t>
            </w:r>
          </w:p>
          <w:p>
            <w:pPr>
              <w:spacing w:after="20"/>
              <w:ind w:left="20"/>
              <w:jc w:val="both"/>
            </w:pPr>
            <w:r>
              <w:rPr>
                <w:rFonts w:ascii="Times New Roman"/>
                <w:b w:val="false"/>
                <w:i w:val="false"/>
                <w:color w:val="000000"/>
                <w:sz w:val="20"/>
              </w:rPr>
              <w:t>2) Государственной корпорации: www.gov4c.kz;</w:t>
            </w:r>
          </w:p>
          <w:p>
            <w:pPr>
              <w:spacing w:after="20"/>
              <w:ind w:left="20"/>
              <w:jc w:val="both"/>
            </w:pPr>
            <w:r>
              <w:rPr>
                <w:rFonts w:ascii="Times New Roman"/>
                <w:b w:val="false"/>
                <w:i w:val="false"/>
                <w:color w:val="000000"/>
                <w:sz w:val="20"/>
              </w:rPr>
              <w:t>3)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по форме согласно приложению 1 к Правилам оказания государственной услуги "Апостилирование официальных документов, исходящих из органов прокуратуры, органов следствия и дознания";</w:t>
            </w:r>
          </w:p>
          <w:p>
            <w:pPr>
              <w:spacing w:after="20"/>
              <w:ind w:left="20"/>
              <w:jc w:val="both"/>
            </w:pPr>
            <w:r>
              <w:rPr>
                <w:rFonts w:ascii="Times New Roman"/>
                <w:b w:val="false"/>
                <w:i w:val="false"/>
                <w:color w:val="000000"/>
                <w:sz w:val="20"/>
              </w:rPr>
              <w:t>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официальный документ органов прокуратуры, органов следствия и дознания, представляемый для апостилирования;</w:t>
            </w:r>
          </w:p>
          <w:p>
            <w:pPr>
              <w:spacing w:after="20"/>
              <w:ind w:left="20"/>
              <w:jc w:val="both"/>
            </w:pPr>
            <w:r>
              <w:rPr>
                <w:rFonts w:ascii="Times New Roman"/>
                <w:b w:val="false"/>
                <w:i w:val="false"/>
                <w:color w:val="000000"/>
                <w:sz w:val="20"/>
              </w:rPr>
              <w:t>квитанция об оплате государственной пошлины.</w:t>
            </w:r>
          </w:p>
          <w:p>
            <w:pPr>
              <w:spacing w:after="20"/>
              <w:ind w:left="20"/>
              <w:jc w:val="both"/>
            </w:pPr>
            <w:r>
              <w:rPr>
                <w:rFonts w:ascii="Times New Roman"/>
                <w:b w:val="false"/>
                <w:i w:val="false"/>
                <w:color w:val="000000"/>
                <w:sz w:val="20"/>
              </w:rPr>
              <w:t>Услугодатели, Государственная корпорация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отказе в оказании государственной услуги услугодатель направляет услугополучателю ответ с указанием причин отказа:</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Государственная услуга может оказываться по принципу "одного заявления" в совокупности с государственной услугой "Выдача справки о наличии либо отсутствии судимости" либо с государственной услугой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2023 года № 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w:t>
            </w:r>
            <w:r>
              <w:br/>
            </w:r>
            <w:r>
              <w:rPr>
                <w:rFonts w:ascii="Times New Roman"/>
                <w:b w:val="false"/>
                <w:i w:val="false"/>
                <w:color w:val="000000"/>
                <w:sz w:val="20"/>
              </w:rPr>
              <w:t>и/или копий архивных документов</w:t>
            </w:r>
            <w:r>
              <w:br/>
            </w:r>
            <w:r>
              <w:rPr>
                <w:rFonts w:ascii="Times New Roman"/>
                <w:b w:val="false"/>
                <w:i w:val="false"/>
                <w:color w:val="000000"/>
                <w:sz w:val="20"/>
              </w:rPr>
              <w:t>в пределах архивов Комитета</w:t>
            </w:r>
            <w:r>
              <w:br/>
            </w:r>
            <w:r>
              <w:rPr>
                <w:rFonts w:ascii="Times New Roman"/>
                <w:b w:val="false"/>
                <w:i w:val="false"/>
                <w:color w:val="000000"/>
                <w:sz w:val="20"/>
              </w:rPr>
              <w:t>по правовой статистике</w:t>
            </w:r>
            <w:r>
              <w:br/>
            </w:r>
            <w:r>
              <w:rPr>
                <w:rFonts w:ascii="Times New Roman"/>
                <w:b w:val="false"/>
                <w:i w:val="false"/>
                <w:color w:val="000000"/>
                <w:sz w:val="20"/>
              </w:rPr>
              <w:t>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и его территориальных органов"</w:t>
            </w:r>
          </w:p>
        </w:tc>
      </w:tr>
    </w:tbl>
    <w:bookmarkStart w:name="z58" w:id="3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архивных справок и/или копий архивных документов в пределах архивов</w:t>
      </w:r>
      <w:r>
        <w:br/>
      </w:r>
      <w:r>
        <w:rPr>
          <w:rFonts w:ascii="Times New Roman"/>
          <w:b/>
          <w:i w:val="false"/>
          <w:color w:val="000000"/>
        </w:rPr>
        <w:t>Комитета по правовой статистике и специальным учетам</w:t>
      </w:r>
      <w:r>
        <w:br/>
      </w:r>
      <w:r>
        <w:rPr>
          <w:rFonts w:ascii="Times New Roman"/>
          <w:b/>
          <w:i w:val="false"/>
          <w:color w:val="000000"/>
        </w:rPr>
        <w:t>Генеральной прокуратуры Республики Казахстан и его территориальных органов"</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 и его территориальные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дня сдачи пакета документов в Государственную корпорацию, а также при обращении на портал - 8 (восемь) рабочих дней;</w:t>
            </w:r>
          </w:p>
          <w:p>
            <w:pPr>
              <w:spacing w:after="20"/>
              <w:ind w:left="20"/>
              <w:jc w:val="both"/>
            </w:pPr>
            <w:r>
              <w:rPr>
                <w:rFonts w:ascii="Times New Roman"/>
                <w:b w:val="false"/>
                <w:i w:val="false"/>
                <w:color w:val="000000"/>
                <w:sz w:val="20"/>
              </w:rPr>
              <w:t>при обращении в другие отделы филиалов Государственной корпорации - 10 (десять)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и получения документов – 15 (пятнадцать) минут;</w:t>
            </w:r>
          </w:p>
          <w:p>
            <w:pPr>
              <w:spacing w:after="20"/>
              <w:ind w:left="20"/>
              <w:jc w:val="both"/>
            </w:pPr>
            <w:r>
              <w:rPr>
                <w:rFonts w:ascii="Times New Roman"/>
                <w:b w:val="false"/>
                <w:i w:val="false"/>
                <w:color w:val="000000"/>
                <w:sz w:val="20"/>
              </w:rPr>
              <w:t>3) максимально допустимое время обслуживания – 15 (пятнадцать) минут.</w:t>
            </w:r>
          </w:p>
          <w:p>
            <w:pPr>
              <w:spacing w:after="20"/>
              <w:ind w:left="20"/>
              <w:jc w:val="both"/>
            </w:pPr>
            <w:r>
              <w:rPr>
                <w:rFonts w:ascii="Times New Roman"/>
                <w:b w:val="false"/>
                <w:i w:val="false"/>
                <w:color w:val="000000"/>
                <w:sz w:val="20"/>
              </w:rPr>
              <w:t>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Архивная справка и/или копия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справка), при отсутствии сведений - письменный ответ либо в форме электронного документа, подписанного ЭЦП уполномоченного лица услугодателя в "личном кабинете" портала.</w:t>
            </w:r>
          </w:p>
          <w:p>
            <w:pPr>
              <w:spacing w:after="20"/>
              <w:ind w:left="20"/>
              <w:jc w:val="both"/>
            </w:pPr>
            <w:r>
              <w:rPr>
                <w:rFonts w:ascii="Times New Roman"/>
                <w:b w:val="false"/>
                <w:i w:val="false"/>
                <w:color w:val="000000"/>
                <w:sz w:val="20"/>
              </w:rPr>
              <w:t>Выдача готовых документов другому физическому лицу осуществляется на основании доверенности, удостоверенной нотариально, выданной лицом, в отношении которого запрашиваются сведения.</w:t>
            </w:r>
          </w:p>
          <w:p>
            <w:pPr>
              <w:spacing w:after="20"/>
              <w:ind w:left="20"/>
              <w:jc w:val="both"/>
            </w:pPr>
            <w:r>
              <w:rPr>
                <w:rFonts w:ascii="Times New Roman"/>
                <w:b w:val="false"/>
                <w:i w:val="false"/>
                <w:color w:val="000000"/>
                <w:sz w:val="20"/>
              </w:rPr>
              <w:t>Государственная корпорация обеспечивает хранение справки в бумажной форме в течение 1 (одного) месяца, после чего передает их услугодателю для дальнейшего хранения в течение 2 (двух) месяцев.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Заявление услугополучателя и документы к нему в бумажной форме, а также справка в бумажной форме, за получением которой услугополучатель не явился в течение 3 (трех) месяцев подшиваются (формируются) услугодателем в отдельное номенклатурное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и (или) юридическим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до 14.30 часов;</w:t>
            </w:r>
          </w:p>
          <w:p>
            <w:pPr>
              <w:spacing w:after="20"/>
              <w:ind w:left="20"/>
              <w:jc w:val="both"/>
            </w:pPr>
            <w:r>
              <w:rPr>
                <w:rFonts w:ascii="Times New Roman"/>
                <w:b w:val="false"/>
                <w:i w:val="false"/>
                <w:color w:val="000000"/>
                <w:sz w:val="20"/>
              </w:rPr>
              <w:t xml:space="preserve">2) Государственной корпорации – с понедельника по пятницу включительно, в соответствии с установленным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Кодексу</w:t>
            </w:r>
            <w:r>
              <w:rPr>
                <w:rFonts w:ascii="Times New Roman"/>
                <w:b w:val="false"/>
                <w:i w:val="false"/>
                <w:color w:val="000000"/>
                <w:sz w:val="20"/>
              </w:rPr>
              <w:t>.</w:t>
            </w:r>
          </w:p>
          <w:p>
            <w:pPr>
              <w:spacing w:after="20"/>
              <w:ind w:left="20"/>
              <w:jc w:val="both"/>
            </w:pPr>
            <w:r>
              <w:rPr>
                <w:rFonts w:ascii="Times New Roman"/>
                <w:b w:val="false"/>
                <w:i w:val="false"/>
                <w:color w:val="000000"/>
                <w:sz w:val="20"/>
              </w:rPr>
              <w:t>Прием документов осуществляется в порядке "электронной очереди" без ускоренного обслуживания, допускается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4) Единого контакт-центра – ежедневно с 9.00 до 21.00 часов.</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1) услугодателя: www.gov.kz/memleket/entities/pravstat, в разделе "Государственные услуги";</w:t>
            </w:r>
          </w:p>
          <w:p>
            <w:pPr>
              <w:spacing w:after="20"/>
              <w:ind w:left="20"/>
              <w:jc w:val="both"/>
            </w:pPr>
            <w:r>
              <w:rPr>
                <w:rFonts w:ascii="Times New Roman"/>
                <w:b w:val="false"/>
                <w:i w:val="false"/>
                <w:color w:val="000000"/>
                <w:sz w:val="20"/>
              </w:rPr>
              <w:t>2) Государственной корпорации: www.gov4c.kz;</w:t>
            </w:r>
          </w:p>
          <w:p>
            <w:pPr>
              <w:spacing w:after="20"/>
              <w:ind w:left="20"/>
              <w:jc w:val="both"/>
            </w:pPr>
            <w:r>
              <w:rPr>
                <w:rFonts w:ascii="Times New Roman"/>
                <w:b w:val="false"/>
                <w:i w:val="false"/>
                <w:color w:val="000000"/>
                <w:sz w:val="20"/>
              </w:rPr>
              <w:t>3)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Государственную корпорацию:</w:t>
            </w:r>
          </w:p>
          <w:p>
            <w:pPr>
              <w:spacing w:after="20"/>
              <w:ind w:left="20"/>
              <w:jc w:val="both"/>
            </w:pPr>
            <w:r>
              <w:rPr>
                <w:rFonts w:ascii="Times New Roman"/>
                <w:b w:val="false"/>
                <w:i w:val="false"/>
                <w:color w:val="000000"/>
                <w:sz w:val="20"/>
              </w:rPr>
              <w:t>заявление о выдаче архивных справок и (или) копий архивных документов по форме согласно приложению 1 к Правилам оказания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p>
            <w:pPr>
              <w:spacing w:after="20"/>
              <w:ind w:left="20"/>
              <w:jc w:val="both"/>
            </w:pPr>
            <w:r>
              <w:rPr>
                <w:rFonts w:ascii="Times New Roman"/>
                <w:b w:val="false"/>
                <w:i w:val="false"/>
                <w:color w:val="000000"/>
                <w:sz w:val="20"/>
              </w:rPr>
              <w:t>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документы, подтверждающие степень родства, при получении информации на родственников (в случае отсутствия сведений в информационных системах) либо электронный документ из сервиса цифровых документов;</w:t>
            </w:r>
          </w:p>
          <w:p>
            <w:pPr>
              <w:spacing w:after="20"/>
              <w:ind w:left="20"/>
              <w:jc w:val="both"/>
            </w:pPr>
            <w:r>
              <w:rPr>
                <w:rFonts w:ascii="Times New Roman"/>
                <w:b w:val="false"/>
                <w:i w:val="false"/>
                <w:color w:val="000000"/>
                <w:sz w:val="20"/>
              </w:rPr>
              <w:t>доверенность, удостоверенная нотариально – при представлении интересов услугополучателя другим лицом;</w:t>
            </w:r>
          </w:p>
          <w:p>
            <w:pPr>
              <w:spacing w:after="20"/>
              <w:ind w:left="20"/>
              <w:jc w:val="both"/>
            </w:pPr>
            <w:r>
              <w:rPr>
                <w:rFonts w:ascii="Times New Roman"/>
                <w:b w:val="false"/>
                <w:i w:val="false"/>
                <w:color w:val="000000"/>
                <w:sz w:val="20"/>
              </w:rPr>
              <w:t>2) на портал:</w:t>
            </w:r>
          </w:p>
          <w:p>
            <w:pPr>
              <w:spacing w:after="20"/>
              <w:ind w:left="20"/>
              <w:jc w:val="both"/>
            </w:pPr>
            <w:r>
              <w:rPr>
                <w:rFonts w:ascii="Times New Roman"/>
                <w:b w:val="false"/>
                <w:i w:val="false"/>
                <w:color w:val="000000"/>
                <w:sz w:val="20"/>
              </w:rPr>
              <w:t>подается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Для получения результата услуги на бумажном носителе одновременно выбирается адрес филиала Государственной корпорации.</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б-портале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При отказе в оказании государственной услуги услугодатель направляет услугополучателю ответ с указанием причин отказа:</w:t>
            </w:r>
          </w:p>
          <w:bookmarkEnd w:id="3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 и иными законодательными актами Республики Казахстан (лица, не достигшие 16-летнего возраста, персональному учету спецпоселения не подлежали (период с 1939 по 1955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Государственная услуга может оказываться по принципу "одного заявления" в совокупности с государственной услугой "Апостилирование официальных документов, исходящих из органов прокуратуры, органов следствия и дознания".</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8-800-080-7777.</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2023 года № 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сведений</w:t>
            </w:r>
            <w:r>
              <w:br/>
            </w:r>
            <w:r>
              <w:rPr>
                <w:rFonts w:ascii="Times New Roman"/>
                <w:b w:val="false"/>
                <w:i w:val="false"/>
                <w:color w:val="000000"/>
                <w:sz w:val="20"/>
              </w:rPr>
              <w:t>о совершении лицом</w:t>
            </w:r>
            <w:r>
              <w:br/>
            </w:r>
            <w:r>
              <w:rPr>
                <w:rFonts w:ascii="Times New Roman"/>
                <w:b w:val="false"/>
                <w:i w:val="false"/>
                <w:color w:val="000000"/>
                <w:sz w:val="20"/>
              </w:rPr>
              <w:t>коррупционного преступлениях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39"/>
    <w:p>
      <w:pPr>
        <w:spacing w:after="0"/>
        <w:ind w:left="0"/>
        <w:jc w:val="left"/>
      </w:pPr>
      <w:r>
        <w:rPr>
          <w:rFonts w:ascii="Times New Roman"/>
          <w:b/>
          <w:i w:val="false"/>
          <w:color w:val="000000"/>
        </w:rPr>
        <w:t xml:space="preserve"> ҚАЗАҚСТАН РЕСПУБЛИКАСЫ БАС ПРОКУРАТУРАСЫНЫҢ ҚҰҚЫҚТЫҚ</w:t>
      </w:r>
      <w:r>
        <w:br/>
      </w:r>
      <w:r>
        <w:rPr>
          <w:rFonts w:ascii="Times New Roman"/>
          <w:b/>
          <w:i w:val="false"/>
          <w:color w:val="000000"/>
        </w:rPr>
        <w:t>СТАТИСТИКА ЖӘНЕ АРНАЙЫ ЕСЕПКЕ АЛУ ЖӨНІНДЕГІ КОМИТЕТІ КОМИТЕТ</w:t>
      </w:r>
    </w:p>
    <w:bookmarkEnd w:id="39"/>
    <w:bookmarkStart w:name="z65" w:id="40"/>
    <w:p>
      <w:pPr>
        <w:spacing w:after="0"/>
        <w:ind w:left="0"/>
        <w:jc w:val="left"/>
      </w:pPr>
      <w:r>
        <w:rPr>
          <w:rFonts w:ascii="Times New Roman"/>
          <w:b/>
          <w:i w:val="false"/>
          <w:color w:val="000000"/>
        </w:rPr>
        <w:t xml:space="preserve"> ПО ПРАВОВОЙ СТАТИСТИКЕ И СПЕЦИАЛЬНЫМ УЧЕТАМ</w:t>
      </w:r>
      <w:r>
        <w:br/>
      </w:r>
      <w:r>
        <w:rPr>
          <w:rFonts w:ascii="Times New Roman"/>
          <w:b/>
          <w:i w:val="false"/>
          <w:color w:val="000000"/>
        </w:rPr>
        <w:t>ГЕНЕРАЛЬНОЙ ПРОКУРАТУРЫ РЕСПУБЛИКИ КАЗАХСТАН</w:t>
      </w:r>
    </w:p>
    <w:bookmarkEnd w:id="40"/>
    <w:bookmarkStart w:name="z66" w:id="41"/>
    <w:p>
      <w:pPr>
        <w:spacing w:after="0"/>
        <w:ind w:left="0"/>
        <w:jc w:val="left"/>
      </w:pPr>
      <w:r>
        <w:rPr>
          <w:rFonts w:ascii="Times New Roman"/>
          <w:b/>
          <w:i w:val="false"/>
          <w:color w:val="000000"/>
        </w:rPr>
        <w:t xml:space="preserve"> Хабарлама</w:t>
      </w:r>
      <w:r>
        <w:br/>
      </w:r>
      <w:r>
        <w:rPr>
          <w:rFonts w:ascii="Times New Roman"/>
          <w:b/>
          <w:i w:val="false"/>
          <w:color w:val="000000"/>
        </w:rPr>
        <w:t>Уведомление</w:t>
      </w:r>
    </w:p>
    <w:bookmarkEnd w:id="41"/>
    <w:p>
      <w:pPr>
        <w:spacing w:after="0"/>
        <w:ind w:left="0"/>
        <w:jc w:val="both"/>
      </w:pPr>
      <w:bookmarkStart w:name="z67" w:id="42"/>
      <w:r>
        <w:rPr>
          <w:rFonts w:ascii="Times New Roman"/>
          <w:b w:val="false"/>
          <w:i w:val="false"/>
          <w:color w:val="000000"/>
          <w:sz w:val="28"/>
        </w:rPr>
        <w:t>
      ___________________________________________________________________</w:t>
      </w:r>
    </w:p>
    <w:bookmarkEnd w:id="42"/>
    <w:p>
      <w:pPr>
        <w:spacing w:after="0"/>
        <w:ind w:left="0"/>
        <w:jc w:val="both"/>
      </w:pPr>
      <w:r>
        <w:rPr>
          <w:rFonts w:ascii="Times New Roman"/>
          <w:b w:val="false"/>
          <w:i w:val="false"/>
          <w:color w:val="000000"/>
          <w:sz w:val="28"/>
        </w:rPr>
        <w:t>(тегі, аты, әкесінің аты (ол болған кезде)/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(туған күні/дата рождения)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(туған жері/место рождения)</w:t>
      </w:r>
    </w:p>
    <w:p>
      <w:pPr>
        <w:spacing w:after="0"/>
        <w:ind w:left="0"/>
        <w:jc w:val="both"/>
      </w:pPr>
      <w:r>
        <w:rPr>
          <w:rFonts w:ascii="Times New Roman"/>
          <w:b w:val="false"/>
          <w:i w:val="false"/>
          <w:color w:val="000000"/>
          <w:sz w:val="28"/>
        </w:rPr>
        <w:t>20___ жылғы "___"_________ жағдай бойынша сыбайлас жемқорлық баптары</w:t>
      </w:r>
    </w:p>
    <w:p>
      <w:pPr>
        <w:spacing w:after="0"/>
        <w:ind w:left="0"/>
        <w:jc w:val="both"/>
      </w:pPr>
      <w:r>
        <w:rPr>
          <w:rFonts w:ascii="Times New Roman"/>
          <w:b w:val="false"/>
          <w:i w:val="false"/>
          <w:color w:val="000000"/>
          <w:sz w:val="28"/>
        </w:rPr>
        <w:t>бойынша қылмыстық іс туралы, түпкілікті процессуалдық шешім қабылданбаған,</w:t>
      </w:r>
    </w:p>
    <w:p>
      <w:pPr>
        <w:spacing w:after="0"/>
        <w:ind w:left="0"/>
        <w:jc w:val="both"/>
      </w:pPr>
      <w:r>
        <w:rPr>
          <w:rFonts w:ascii="Times New Roman"/>
          <w:b w:val="false"/>
          <w:i w:val="false"/>
          <w:color w:val="000000"/>
          <w:sz w:val="28"/>
        </w:rPr>
        <w:t>мәліметтер бар.</w:t>
      </w:r>
    </w:p>
    <w:p>
      <w:pPr>
        <w:spacing w:after="0"/>
        <w:ind w:left="0"/>
        <w:jc w:val="both"/>
      </w:pPr>
      <w:r>
        <w:rPr>
          <w:rFonts w:ascii="Times New Roman"/>
          <w:b w:val="false"/>
          <w:i w:val="false"/>
          <w:color w:val="000000"/>
          <w:sz w:val="28"/>
        </w:rPr>
        <w:t>По состоянию на "___" ________ 20__ года имеются сведения об уголовном деле</w:t>
      </w:r>
    </w:p>
    <w:p>
      <w:pPr>
        <w:spacing w:after="0"/>
        <w:ind w:left="0"/>
        <w:jc w:val="both"/>
      </w:pPr>
      <w:r>
        <w:rPr>
          <w:rFonts w:ascii="Times New Roman"/>
          <w:b w:val="false"/>
          <w:i w:val="false"/>
          <w:color w:val="000000"/>
          <w:sz w:val="28"/>
        </w:rPr>
        <w:t>по коррупционным статьям, по которому не принято окончательное</w:t>
      </w:r>
    </w:p>
    <w:p>
      <w:pPr>
        <w:spacing w:after="0"/>
        <w:ind w:left="0"/>
        <w:jc w:val="both"/>
      </w:pPr>
      <w:r>
        <w:rPr>
          <w:rFonts w:ascii="Times New Roman"/>
          <w:b w:val="false"/>
          <w:i w:val="false"/>
          <w:color w:val="000000"/>
          <w:sz w:val="28"/>
        </w:rPr>
        <w:t>процессуальное решение.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НАЗАР АУДАРЫҢЫЗ!!!</w:t>
            </w:r>
          </w:p>
          <w:p>
            <w:pPr>
              <w:spacing w:after="20"/>
              <w:ind w:left="20"/>
              <w:jc w:val="both"/>
            </w:pPr>
          </w:p>
          <w:p>
            <w:pPr>
              <w:spacing w:after="20"/>
              <w:ind w:left="20"/>
              <w:jc w:val="both"/>
            </w:pPr>
            <w:r>
              <w:rPr>
                <w:rFonts w:ascii="Times New Roman"/>
                <w:b/>
                <w:i w:val="false"/>
                <w:color w:val="000000"/>
                <w:sz w:val="20"/>
              </w:rPr>
              <w:t>
Қазақстан Республикасы Бас прокуратурасы Құқықтық статистика және арнайы есепке алу</w:t>
            </w:r>
          </w:p>
          <w:p>
            <w:pPr>
              <w:spacing w:after="20"/>
              <w:ind w:left="20"/>
              <w:jc w:val="both"/>
            </w:pPr>
            <w:r>
              <w:rPr>
                <w:rFonts w:ascii="Times New Roman"/>
                <w:b/>
                <w:i w:val="false"/>
                <w:color w:val="000000"/>
                <w:sz w:val="20"/>
              </w:rPr>
              <w:t>жөніндегі комитетінің мәліметтері қолданыстағы заңнамаға сәйкес пайдаланылады.</w:t>
            </w:r>
          </w:p>
          <w:p>
            <w:pPr>
              <w:spacing w:after="20"/>
              <w:ind w:left="20"/>
              <w:jc w:val="both"/>
            </w:pPr>
            <w:r>
              <w:rPr>
                <w:rFonts w:ascii="Times New Roman"/>
                <w:b/>
                <w:i w:val="false"/>
                <w:color w:val="000000"/>
                <w:sz w:val="20"/>
              </w:rPr>
              <w:t>
ВНИМАНИЕ!!!</w:t>
            </w:r>
          </w:p>
          <w:p>
            <w:pPr>
              <w:spacing w:after="20"/>
              <w:ind w:left="20"/>
              <w:jc w:val="both"/>
            </w:pPr>
            <w:r>
              <w:rPr>
                <w:rFonts w:ascii="Times New Roman"/>
                <w:b/>
                <w:i w:val="false"/>
                <w:color w:val="000000"/>
                <w:sz w:val="20"/>
              </w:rPr>
              <w:t>
Сведения Комитета по правовой статистике и специальным учетам Генеральной прокуратуры</w:t>
            </w:r>
          </w:p>
          <w:p>
            <w:pPr>
              <w:spacing w:after="20"/>
              <w:ind w:left="20"/>
              <w:jc w:val="both"/>
            </w:pPr>
            <w:r>
              <w:rPr>
                <w:rFonts w:ascii="Times New Roman"/>
                <w:b/>
                <w:i w:val="false"/>
                <w:color w:val="000000"/>
                <w:sz w:val="20"/>
              </w:rPr>
              <w:t>Республики Казахстан используются в соответствии с действующим законодательством.
</w:t>
            </w:r>
          </w:p>
        </w:tc>
      </w:tr>
    </w:tbl>
    <w:p>
      <w:pPr>
        <w:spacing w:after="0"/>
        <w:ind w:left="0"/>
        <w:jc w:val="both"/>
      </w:pPr>
      <w:bookmarkStart w:name="z71" w:id="43"/>
      <w:r>
        <w:rPr>
          <w:rFonts w:ascii="Times New Roman"/>
          <w:b w:val="false"/>
          <w:i w:val="false"/>
          <w:color w:val="000000"/>
          <w:sz w:val="28"/>
        </w:rPr>
        <w:t>
      Осы құжат "Электрондық құжат және электрондық цифрлық қолтаңба туралы"</w:t>
      </w:r>
    </w:p>
    <w:bookmarkEnd w:id="43"/>
    <w:p>
      <w:pPr>
        <w:spacing w:after="0"/>
        <w:ind w:left="0"/>
        <w:jc w:val="both"/>
      </w:pPr>
      <w:r>
        <w:rPr>
          <w:rFonts w:ascii="Times New Roman"/>
          <w:b w:val="false"/>
          <w:i w:val="false"/>
          <w:color w:val="000000"/>
          <w:sz w:val="28"/>
        </w:rPr>
        <w:t>Қазақстан Республикасы Заңының 7-бабының 1-тармағына сәйкес қағаз жеткізгіштегі</w:t>
      </w:r>
    </w:p>
    <w:p>
      <w:pPr>
        <w:spacing w:after="0"/>
        <w:ind w:left="0"/>
        <w:jc w:val="both"/>
      </w:pPr>
      <w:r>
        <w:rPr>
          <w:rFonts w:ascii="Times New Roman"/>
          <w:b w:val="false"/>
          <w:i w:val="false"/>
          <w:color w:val="000000"/>
          <w:sz w:val="28"/>
        </w:rPr>
        <w:t>құжатпен бiрдей.</w:t>
      </w:r>
    </w:p>
    <w:p>
      <w:pPr>
        <w:spacing w:after="0"/>
        <w:ind w:left="0"/>
        <w:jc w:val="both"/>
      </w:pPr>
      <w:r>
        <w:rPr>
          <w:rFonts w:ascii="Times New Roman"/>
          <w:b w:val="false"/>
          <w:i w:val="false"/>
          <w:color w:val="000000"/>
          <w:sz w:val="28"/>
        </w:rPr>
        <w:t xml:space="preserve">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w:t>
      </w:r>
    </w:p>
    <w:p>
      <w:pPr>
        <w:spacing w:after="0"/>
        <w:ind w:left="0"/>
        <w:jc w:val="both"/>
      </w:pPr>
      <w:r>
        <w:rPr>
          <w:rFonts w:ascii="Times New Roman"/>
          <w:b w:val="false"/>
          <w:i w:val="false"/>
          <w:color w:val="000000"/>
          <w:sz w:val="28"/>
        </w:rPr>
        <w:t>"Об электронном документе и электронной цифровой подписи" равнозначен</w:t>
      </w:r>
    </w:p>
    <w:p>
      <w:pPr>
        <w:spacing w:after="0"/>
        <w:ind w:left="0"/>
        <w:jc w:val="both"/>
      </w:pPr>
      <w:r>
        <w:rPr>
          <w:rFonts w:ascii="Times New Roman"/>
          <w:b w:val="false"/>
          <w:i w:val="false"/>
          <w:color w:val="000000"/>
          <w:sz w:val="28"/>
        </w:rPr>
        <w:t>документу на бумажном носителе.</w:t>
      </w:r>
    </w:p>
    <w:p>
      <w:pPr>
        <w:spacing w:after="0"/>
        <w:ind w:left="0"/>
        <w:jc w:val="both"/>
      </w:pPr>
      <w:r>
        <w:rPr>
          <w:rFonts w:ascii="Times New Roman"/>
          <w:b w:val="false"/>
          <w:i w:val="false"/>
          <w:color w:val="000000"/>
          <w:sz w:val="28"/>
        </w:rPr>
        <w:t>Электрондық құжаттың түпнұсқалығын Сіз egov.kz сайтынан, сондай-ақ</w:t>
      </w:r>
    </w:p>
    <w:p>
      <w:pPr>
        <w:spacing w:after="0"/>
        <w:ind w:left="0"/>
        <w:jc w:val="both"/>
      </w:pPr>
      <w:r>
        <w:rPr>
          <w:rFonts w:ascii="Times New Roman"/>
          <w:b w:val="false"/>
          <w:i w:val="false"/>
          <w:color w:val="000000"/>
          <w:sz w:val="28"/>
        </w:rPr>
        <w:t>"электрондық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Проверить подлинность электронного документа Вы можете на egov.kz, а также</w:t>
      </w:r>
    </w:p>
    <w:p>
      <w:pPr>
        <w:spacing w:after="0"/>
        <w:ind w:left="0"/>
        <w:jc w:val="both"/>
      </w:pPr>
      <w:r>
        <w:rPr>
          <w:rFonts w:ascii="Times New Roman"/>
          <w:b w:val="false"/>
          <w:i w:val="false"/>
          <w:color w:val="000000"/>
          <w:sz w:val="28"/>
        </w:rPr>
        <w:t>посредством мобильного приложения веб-портала "электронного правительства".</w:t>
      </w:r>
    </w:p>
    <w:bookmarkStart w:name="z72"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73" w:id="45"/>
      <w:r>
        <w:rPr>
          <w:rFonts w:ascii="Times New Roman"/>
          <w:b w:val="false"/>
          <w:i w:val="false"/>
          <w:color w:val="000000"/>
          <w:sz w:val="28"/>
        </w:rPr>
        <w:t>
      штрих-код автоматтандырылған ақпараттық жүйесінен алынған жəне Қазақстан</w:t>
      </w:r>
    </w:p>
    <w:bookmarkEnd w:id="45"/>
    <w:p>
      <w:pPr>
        <w:spacing w:after="0"/>
        <w:ind w:left="0"/>
        <w:jc w:val="both"/>
      </w:pPr>
      <w:r>
        <w:rPr>
          <w:rFonts w:ascii="Times New Roman"/>
          <w:b w:val="false"/>
          <w:i w:val="false"/>
          <w:color w:val="000000"/>
          <w:sz w:val="28"/>
        </w:rPr>
        <w:t>      Республикасы Бас прокуратурасы Құқықтық статистика және арнайы есепке алу</w:t>
      </w:r>
    </w:p>
    <w:p>
      <w:pPr>
        <w:spacing w:after="0"/>
        <w:ind w:left="0"/>
        <w:jc w:val="both"/>
      </w:pPr>
      <w:r>
        <w:rPr>
          <w:rFonts w:ascii="Times New Roman"/>
          <w:b w:val="false"/>
          <w:i w:val="false"/>
          <w:color w:val="000000"/>
          <w:sz w:val="28"/>
        </w:rPr>
        <w:t>жөніндегі комитетінің құрылымдық бөлімшесі бастығының электрондық-цифрлық</w:t>
      </w:r>
    </w:p>
    <w:p>
      <w:pPr>
        <w:spacing w:after="0"/>
        <w:ind w:left="0"/>
        <w:jc w:val="both"/>
      </w:pPr>
      <w:r>
        <w:rPr>
          <w:rFonts w:ascii="Times New Roman"/>
          <w:b w:val="false"/>
          <w:i w:val="false"/>
          <w:color w:val="000000"/>
          <w:sz w:val="28"/>
        </w:rPr>
        <w:t>қолтаңбасымен қол қойылған деректерді қамтиды.</w:t>
      </w:r>
    </w:p>
    <w:p>
      <w:pPr>
        <w:spacing w:after="0"/>
        <w:ind w:left="0"/>
        <w:jc w:val="both"/>
      </w:pPr>
      <w:r>
        <w:rPr>
          <w:rFonts w:ascii="Times New Roman"/>
          <w:b w:val="false"/>
          <w:i w:val="false"/>
          <w:color w:val="000000"/>
          <w:sz w:val="28"/>
        </w:rPr>
        <w:t>штрих-код содержит данные, полученные из автоматизированной информационной</w:t>
      </w:r>
    </w:p>
    <w:p>
      <w:pPr>
        <w:spacing w:after="0"/>
        <w:ind w:left="0"/>
        <w:jc w:val="both"/>
      </w:pPr>
      <w:r>
        <w:rPr>
          <w:rFonts w:ascii="Times New Roman"/>
          <w:b w:val="false"/>
          <w:i w:val="false"/>
          <w:color w:val="000000"/>
          <w:sz w:val="28"/>
        </w:rPr>
        <w:t>системы и подписанный электронно-цифровой подписью начальника структурного</w:t>
      </w:r>
    </w:p>
    <w:p>
      <w:pPr>
        <w:spacing w:after="0"/>
        <w:ind w:left="0"/>
        <w:jc w:val="both"/>
      </w:pPr>
      <w:r>
        <w:rPr>
          <w:rFonts w:ascii="Times New Roman"/>
          <w:b w:val="false"/>
          <w:i w:val="false"/>
          <w:color w:val="000000"/>
          <w:sz w:val="28"/>
        </w:rPr>
        <w:t>подразделения Комитета по правовой статистике и специальным учетам</w:t>
      </w:r>
    </w:p>
    <w:p>
      <w:pPr>
        <w:spacing w:after="0"/>
        <w:ind w:left="0"/>
        <w:jc w:val="both"/>
      </w:pPr>
      <w:r>
        <w:rPr>
          <w:rFonts w:ascii="Times New Roman"/>
          <w:b w:val="false"/>
          <w:i w:val="false"/>
          <w:color w:val="000000"/>
          <w:sz w:val="28"/>
        </w:rPr>
        <w:t>Генеральной прокуратуры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