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2ef8" w14:textId="da42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осуществлению производственного контроля"</w:t>
      </w:r>
    </w:p>
    <w:p>
      <w:pPr>
        <w:spacing w:after="0"/>
        <w:ind w:left="0"/>
        <w:jc w:val="both"/>
      </w:pPr>
      <w:r>
        <w:rPr>
          <w:rFonts w:ascii="Times New Roman"/>
          <w:b w:val="false"/>
          <w:i w:val="false"/>
          <w:color w:val="000000"/>
          <w:sz w:val="28"/>
        </w:rPr>
        <w:t>Приказ Министра здравоохранения Республики Казахстан от 7 апреля 2023 года № 62. Зарегистрирован в Министерстве юстиции Республики Казахстан 11 апреля 2023 года № 32276.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осуществлению производственного контроля"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6 июня 2016 года № 239 "Об утверждении Санитарных правил "Санитарно-эпидемиологические требования к осуществлению производственного контроля" (зарегистрирован в Реестре государственной регистрации нормативных правовых актов под № 13896).</w:t>
      </w:r>
    </w:p>
    <w:bookmarkEnd w:id="2"/>
    <w:bookmarkStart w:name="z7" w:id="3"/>
    <w:p>
      <w:pPr>
        <w:spacing w:after="0"/>
        <w:ind w:left="0"/>
        <w:jc w:val="both"/>
      </w:pPr>
      <w:r>
        <w:rPr>
          <w:rFonts w:ascii="Times New Roman"/>
          <w:b w:val="false"/>
          <w:i w:val="false"/>
          <w:color w:val="000000"/>
          <w:sz w:val="28"/>
        </w:rPr>
        <w:t>
      3. Комитету санитарно-эпидемиологического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2023 года № 62</w:t>
            </w:r>
          </w:p>
        </w:tc>
      </w:tr>
    </w:tbl>
    <w:bookmarkStart w:name="z16" w:id="10"/>
    <w:p>
      <w:pPr>
        <w:spacing w:after="0"/>
        <w:ind w:left="0"/>
        <w:jc w:val="left"/>
      </w:pPr>
      <w:r>
        <w:rPr>
          <w:rFonts w:ascii="Times New Roman"/>
          <w:b/>
          <w:i w:val="false"/>
          <w:color w:val="000000"/>
        </w:rPr>
        <w:t xml:space="preserve"> Санитарные правила "Санитарно-эпидемиологические требования к осуществлению производственного контроля"</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Настоящие Санитарные правила "Санитарно-эпидемиологические требования к осуществлению производственного контроля" (далее – Санитарные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113)</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и устанавливают санитарно-эпидемиологические требования к осуществлению производственного контроля.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28.08.2024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В настоящих Санитарных правилах используются следующие термины и понятия:</w:t>
      </w:r>
    </w:p>
    <w:bookmarkEnd w:id="13"/>
    <w:bookmarkStart w:name="z20" w:id="14"/>
    <w:p>
      <w:pPr>
        <w:spacing w:after="0"/>
        <w:ind w:left="0"/>
        <w:jc w:val="both"/>
      </w:pPr>
      <w:r>
        <w:rPr>
          <w:rFonts w:ascii="Times New Roman"/>
          <w:b w:val="false"/>
          <w:i w:val="false"/>
          <w:color w:val="000000"/>
          <w:sz w:val="28"/>
        </w:rPr>
        <w:t>
      1) субъект (объекты) государственного контроля и надзора в сфере санитарно-эпидемиологического благополучия населения – физические и юридические лица, здания, сооружения, продукция, подлежащая государственному контролю и надзору в сфере санитарно-эпидемиологического благополучия населения, оборудование, транспортные средства, почва, вода, воздух и иные объекты, деятельность, использование, употребление, применение и эксплуатация которых могут нанести вред состоянию здоровья человека и среде обитания;</w:t>
      </w:r>
    </w:p>
    <w:bookmarkEnd w:id="14"/>
    <w:bookmarkStart w:name="z21" w:id="15"/>
    <w:p>
      <w:pPr>
        <w:spacing w:after="0"/>
        <w:ind w:left="0"/>
        <w:jc w:val="both"/>
      </w:pPr>
      <w:r>
        <w:rPr>
          <w:rFonts w:ascii="Times New Roman"/>
          <w:b w:val="false"/>
          <w:i w:val="false"/>
          <w:color w:val="000000"/>
          <w:sz w:val="28"/>
        </w:rPr>
        <w:t>
      2) производственный контроль (самоконтроль)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15"/>
    <w:bookmarkStart w:name="z22" w:id="16"/>
    <w:p>
      <w:pPr>
        <w:spacing w:after="0"/>
        <w:ind w:left="0"/>
        <w:jc w:val="both"/>
      </w:pPr>
      <w:r>
        <w:rPr>
          <w:rFonts w:ascii="Times New Roman"/>
          <w:b w:val="false"/>
          <w:i w:val="false"/>
          <w:color w:val="000000"/>
          <w:sz w:val="28"/>
        </w:rPr>
        <w:t>
      3. Индивидуальные предприниматели и (или) юридические лица разрабатывают, документально оформляют, внедряют и поддерживают в рабочем состоянии эффективную систему производственного контроля (самоконтроля).</w:t>
      </w:r>
    </w:p>
    <w:bookmarkEnd w:id="16"/>
    <w:bookmarkStart w:name="z23" w:id="17"/>
    <w:p>
      <w:pPr>
        <w:spacing w:after="0"/>
        <w:ind w:left="0"/>
        <w:jc w:val="both"/>
      </w:pPr>
      <w:r>
        <w:rPr>
          <w:rFonts w:ascii="Times New Roman"/>
          <w:b w:val="false"/>
          <w:i w:val="false"/>
          <w:color w:val="000000"/>
          <w:sz w:val="28"/>
        </w:rPr>
        <w:t>
      Должностное лицо, ответственное за производственный контроль (самоконтроль) назначается приказом индивидуального предпринимателя и (или) руководителя юридического лица. Своевременность, полнота и достоверность осуществляемого производственного контроля обеспечивается субъектом.</w:t>
      </w:r>
    </w:p>
    <w:bookmarkEnd w:id="17"/>
    <w:bookmarkStart w:name="z24" w:id="18"/>
    <w:p>
      <w:pPr>
        <w:spacing w:after="0"/>
        <w:ind w:left="0"/>
        <w:jc w:val="both"/>
      </w:pPr>
      <w:r>
        <w:rPr>
          <w:rFonts w:ascii="Times New Roman"/>
          <w:b w:val="false"/>
          <w:i w:val="false"/>
          <w:color w:val="000000"/>
          <w:sz w:val="28"/>
        </w:rPr>
        <w:t>
      4. Целью производственного контроля является обеспечение безопасности и (или) безвредности для человека продукции, работ и услуг путем организации и проведения на объекте самоконтроля за соблюдением требований нормативных правовых актов в сфере санитарно-эпидемиологического благополучия населения (далее – документы нормирования).</w:t>
      </w:r>
    </w:p>
    <w:bookmarkEnd w:id="18"/>
    <w:bookmarkStart w:name="z25" w:id="19"/>
    <w:p>
      <w:pPr>
        <w:spacing w:after="0"/>
        <w:ind w:left="0"/>
        <w:jc w:val="both"/>
      </w:pPr>
      <w:r>
        <w:rPr>
          <w:rFonts w:ascii="Times New Roman"/>
          <w:b w:val="false"/>
          <w:i w:val="false"/>
          <w:color w:val="000000"/>
          <w:sz w:val="28"/>
        </w:rPr>
        <w:t xml:space="preserve">
      5. Объектами производственного контроля (самоконтроля) являются продукция и эпидемически значимые объекты,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ДСМ-220/2020 "Об утверждении перечня продукции и эпидемически значимых объектов, подлежащих государственному контролю и надзору в сфере санитарно-эпидемиологического благополучия населения" (зарегистрирован в Реестре государственной регистрации нормативных правовых актов под № 21710).</w:t>
      </w:r>
    </w:p>
    <w:bookmarkEnd w:id="19"/>
    <w:bookmarkStart w:name="z26" w:id="20"/>
    <w:p>
      <w:pPr>
        <w:spacing w:after="0"/>
        <w:ind w:left="0"/>
        <w:jc w:val="left"/>
      </w:pPr>
      <w:r>
        <w:rPr>
          <w:rFonts w:ascii="Times New Roman"/>
          <w:b/>
          <w:i w:val="false"/>
          <w:color w:val="000000"/>
        </w:rPr>
        <w:t xml:space="preserve"> Глава 2. Порядок организации и проведения производственного контроля</w:t>
      </w:r>
    </w:p>
    <w:bookmarkEnd w:id="20"/>
    <w:bookmarkStart w:name="z27" w:id="21"/>
    <w:p>
      <w:pPr>
        <w:spacing w:after="0"/>
        <w:ind w:left="0"/>
        <w:jc w:val="both"/>
      </w:pPr>
      <w:r>
        <w:rPr>
          <w:rFonts w:ascii="Times New Roman"/>
          <w:b w:val="false"/>
          <w:i w:val="false"/>
          <w:color w:val="000000"/>
          <w:sz w:val="28"/>
        </w:rPr>
        <w:t>
      6. Организация мероприятий по осуществлению производственного контроля проводится индивидуальными предпринимателями и юридическими лицами.</w:t>
      </w:r>
    </w:p>
    <w:bookmarkEnd w:id="21"/>
    <w:bookmarkStart w:name="z28" w:id="22"/>
    <w:p>
      <w:pPr>
        <w:spacing w:after="0"/>
        <w:ind w:left="0"/>
        <w:jc w:val="both"/>
      </w:pPr>
      <w:r>
        <w:rPr>
          <w:rFonts w:ascii="Times New Roman"/>
          <w:b w:val="false"/>
          <w:i w:val="false"/>
          <w:color w:val="000000"/>
          <w:sz w:val="28"/>
        </w:rPr>
        <w:t xml:space="preserve">
      7. Производственный контроль включает в себя требования, указанные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 статьи 51 Кодекса Республики Казахстан "О здоровье народа и системе здравоохранения" (далее – Кодекс) и следующее:</w:t>
      </w:r>
    </w:p>
    <w:bookmarkEnd w:id="22"/>
    <w:bookmarkStart w:name="z29" w:id="23"/>
    <w:p>
      <w:pPr>
        <w:spacing w:after="0"/>
        <w:ind w:left="0"/>
        <w:jc w:val="both"/>
      </w:pPr>
      <w:r>
        <w:rPr>
          <w:rFonts w:ascii="Times New Roman"/>
          <w:b w:val="false"/>
          <w:i w:val="false"/>
          <w:color w:val="000000"/>
          <w:sz w:val="28"/>
        </w:rPr>
        <w:t>
      1) осуществление (организацию) лабораторных исследований и замеров в соответствии с требованиями документов нормирования:</w:t>
      </w:r>
    </w:p>
    <w:bookmarkEnd w:id="23"/>
    <w:bookmarkStart w:name="z30" w:id="24"/>
    <w:p>
      <w:pPr>
        <w:spacing w:after="0"/>
        <w:ind w:left="0"/>
        <w:jc w:val="both"/>
      </w:pPr>
      <w:r>
        <w:rPr>
          <w:rFonts w:ascii="Times New Roman"/>
          <w:b w:val="false"/>
          <w:i w:val="false"/>
          <w:color w:val="000000"/>
          <w:sz w:val="28"/>
        </w:rPr>
        <w:t>
      на границе санитарно-защитной зоны (далее – СЗЗ) и в зоне влияния объекта, на рабочих местах, на территории (производственной площадке), с целью оценки влияния производства на человека и его здоровье;</w:t>
      </w:r>
    </w:p>
    <w:bookmarkEnd w:id="24"/>
    <w:bookmarkStart w:name="z31" w:id="25"/>
    <w:p>
      <w:pPr>
        <w:spacing w:after="0"/>
        <w:ind w:left="0"/>
        <w:jc w:val="both"/>
      </w:pPr>
      <w:r>
        <w:rPr>
          <w:rFonts w:ascii="Times New Roman"/>
          <w:b w:val="false"/>
          <w:i w:val="false"/>
          <w:color w:val="000000"/>
          <w:sz w:val="28"/>
        </w:rPr>
        <w:t>
      сырья, полуфабрикатов, упаковочных материалов, изделий, контактирующих с пищевой продукцией и водой, контроль безопасности питьевой воды из источника водоснабжения перед поступлением в распределительную сеть, из распределительной сети, из резервуаров, готовой продукции и соблюдением гигиенических требований в ходе технологического процесса их производства, хранения, транспортировки, реализации, сбора, утилизации, уничтожения, а также за средствами измерения, обеспечивающими необходимые достоверность и полноту контроля.</w:t>
      </w:r>
    </w:p>
    <w:bookmarkEnd w:id="25"/>
    <w:bookmarkStart w:name="z32" w:id="26"/>
    <w:p>
      <w:pPr>
        <w:spacing w:after="0"/>
        <w:ind w:left="0"/>
        <w:jc w:val="both"/>
      </w:pPr>
      <w:r>
        <w:rPr>
          <w:rFonts w:ascii="Times New Roman"/>
          <w:b w:val="false"/>
          <w:i w:val="false"/>
          <w:color w:val="000000"/>
          <w:sz w:val="28"/>
        </w:rPr>
        <w:t>
      8. Программа производственного контроля разрабатывается с учетом имеющихся на объекте вредностей, опасностей (факторов риска).</w:t>
      </w:r>
    </w:p>
    <w:bookmarkEnd w:id="26"/>
    <w:bookmarkStart w:name="z33" w:id="27"/>
    <w:p>
      <w:pPr>
        <w:spacing w:after="0"/>
        <w:ind w:left="0"/>
        <w:jc w:val="both"/>
      </w:pPr>
      <w:r>
        <w:rPr>
          <w:rFonts w:ascii="Times New Roman"/>
          <w:b w:val="false"/>
          <w:i w:val="false"/>
          <w:color w:val="000000"/>
          <w:sz w:val="28"/>
        </w:rPr>
        <w:t>
      На объектах производства пищевой продукции, внедривших систему анализа опасных факторов и критических контрольных точек (ХАССП), внедрение дополнительной программы производственного контроля не требуется.</w:t>
      </w:r>
    </w:p>
    <w:bookmarkEnd w:id="27"/>
    <w:bookmarkStart w:name="z34" w:id="28"/>
    <w:p>
      <w:pPr>
        <w:spacing w:after="0"/>
        <w:ind w:left="0"/>
        <w:jc w:val="both"/>
      </w:pPr>
      <w:r>
        <w:rPr>
          <w:rFonts w:ascii="Times New Roman"/>
          <w:b w:val="false"/>
          <w:i w:val="false"/>
          <w:color w:val="000000"/>
          <w:sz w:val="28"/>
        </w:rPr>
        <w:t xml:space="preserve">
      9. Разработка программы производственного контроля осуществляется лицами, указанными в </w:t>
      </w:r>
      <w:r>
        <w:rPr>
          <w:rFonts w:ascii="Times New Roman"/>
          <w:b w:val="false"/>
          <w:i w:val="false"/>
          <w:color w:val="000000"/>
          <w:sz w:val="28"/>
        </w:rPr>
        <w:t>пункте 6</w:t>
      </w:r>
      <w:r>
        <w:rPr>
          <w:rFonts w:ascii="Times New Roman"/>
          <w:b w:val="false"/>
          <w:i w:val="false"/>
          <w:color w:val="000000"/>
          <w:sz w:val="28"/>
        </w:rPr>
        <w:t xml:space="preserve"> статьи 51 Кодекса.</w:t>
      </w:r>
    </w:p>
    <w:bookmarkEnd w:id="28"/>
    <w:bookmarkStart w:name="z35" w:id="29"/>
    <w:p>
      <w:pPr>
        <w:spacing w:after="0"/>
        <w:ind w:left="0"/>
        <w:jc w:val="both"/>
      </w:pPr>
      <w:r>
        <w:rPr>
          <w:rFonts w:ascii="Times New Roman"/>
          <w:b w:val="false"/>
          <w:i w:val="false"/>
          <w:color w:val="000000"/>
          <w:sz w:val="28"/>
        </w:rPr>
        <w:t>
      Разработанная программа производственного контроля утверждается руководителем юридического лица, индивидуальным предпринимателем.</w:t>
      </w:r>
    </w:p>
    <w:bookmarkEnd w:id="29"/>
    <w:bookmarkStart w:name="z36" w:id="30"/>
    <w:p>
      <w:pPr>
        <w:spacing w:after="0"/>
        <w:ind w:left="0"/>
        <w:jc w:val="both"/>
      </w:pPr>
      <w:r>
        <w:rPr>
          <w:rFonts w:ascii="Times New Roman"/>
          <w:b w:val="false"/>
          <w:i w:val="false"/>
          <w:color w:val="000000"/>
          <w:sz w:val="28"/>
        </w:rPr>
        <w:t xml:space="preserve">
      10. Разработанная программа производственного контроля пересматривается в соответствии с требованиями </w:t>
      </w:r>
      <w:r>
        <w:rPr>
          <w:rFonts w:ascii="Times New Roman"/>
          <w:b w:val="false"/>
          <w:i w:val="false"/>
          <w:color w:val="000000"/>
          <w:sz w:val="28"/>
        </w:rPr>
        <w:t>пункта 7</w:t>
      </w:r>
      <w:r>
        <w:rPr>
          <w:rFonts w:ascii="Times New Roman"/>
          <w:b w:val="false"/>
          <w:i w:val="false"/>
          <w:color w:val="000000"/>
          <w:sz w:val="28"/>
        </w:rPr>
        <w:t xml:space="preserve"> статьи 51 Кодекса.</w:t>
      </w:r>
    </w:p>
    <w:bookmarkEnd w:id="30"/>
    <w:bookmarkStart w:name="z37" w:id="31"/>
    <w:p>
      <w:pPr>
        <w:spacing w:after="0"/>
        <w:ind w:left="0"/>
        <w:jc w:val="both"/>
      </w:pPr>
      <w:r>
        <w:rPr>
          <w:rFonts w:ascii="Times New Roman"/>
          <w:b w:val="false"/>
          <w:i w:val="false"/>
          <w:color w:val="000000"/>
          <w:sz w:val="28"/>
        </w:rPr>
        <w:t>
      Номенклатура, объем и периодичность лабораторных исследований и испытаний определяются с учетом санитарно-эпидемиологической характеристики производства, наличия вредных (опасных) производственных факторов, степени их влияния на здоровье человека и среду его обитания.</w:t>
      </w:r>
    </w:p>
    <w:bookmarkEnd w:id="31"/>
    <w:bookmarkStart w:name="z38" w:id="32"/>
    <w:p>
      <w:pPr>
        <w:spacing w:after="0"/>
        <w:ind w:left="0"/>
        <w:jc w:val="both"/>
      </w:pPr>
      <w:r>
        <w:rPr>
          <w:rFonts w:ascii="Times New Roman"/>
          <w:b w:val="false"/>
          <w:i w:val="false"/>
          <w:color w:val="000000"/>
          <w:sz w:val="28"/>
        </w:rPr>
        <w:t>
      11. Лабораторные исследования и испытания осуществляются индивидуальным предпринимателем, юридическим лицом на базе производственных лабораторий либо с привлечением лабораторий (испытательных центров), аккредитованными в соответствии с законодательством Республики Казахстан об аккредитации в области оценки соответствия.</w:t>
      </w:r>
    </w:p>
    <w:bookmarkEnd w:id="32"/>
    <w:bookmarkStart w:name="z39" w:id="33"/>
    <w:p>
      <w:pPr>
        <w:spacing w:after="0"/>
        <w:ind w:left="0"/>
        <w:jc w:val="both"/>
      </w:pPr>
      <w:r>
        <w:rPr>
          <w:rFonts w:ascii="Times New Roman"/>
          <w:b w:val="false"/>
          <w:i w:val="false"/>
          <w:color w:val="000000"/>
          <w:sz w:val="28"/>
        </w:rPr>
        <w:t>
      Отбор и доставка проб для проведения производственного контроля осуществляется специалистом лаборатории (испытательного центра) либо обученным персоналом объекта.</w:t>
      </w:r>
    </w:p>
    <w:bookmarkEnd w:id="33"/>
    <w:bookmarkStart w:name="z40" w:id="34"/>
    <w:p>
      <w:pPr>
        <w:spacing w:after="0"/>
        <w:ind w:left="0"/>
        <w:jc w:val="left"/>
      </w:pPr>
      <w:r>
        <w:rPr>
          <w:rFonts w:ascii="Times New Roman"/>
          <w:b/>
          <w:i w:val="false"/>
          <w:color w:val="000000"/>
        </w:rPr>
        <w:t xml:space="preserve"> Глава 3. Требования к программе производственного контроля</w:t>
      </w:r>
    </w:p>
    <w:bookmarkEnd w:id="34"/>
    <w:bookmarkStart w:name="z41" w:id="35"/>
    <w:p>
      <w:pPr>
        <w:spacing w:after="0"/>
        <w:ind w:left="0"/>
        <w:jc w:val="both"/>
      </w:pPr>
      <w:r>
        <w:rPr>
          <w:rFonts w:ascii="Times New Roman"/>
          <w:b w:val="false"/>
          <w:i w:val="false"/>
          <w:color w:val="000000"/>
          <w:sz w:val="28"/>
        </w:rPr>
        <w:t>
      12. Программа производственного контроля составляется в произвольной форме и включает следующее:</w:t>
      </w:r>
    </w:p>
    <w:bookmarkEnd w:id="35"/>
    <w:bookmarkStart w:name="z42" w:id="36"/>
    <w:p>
      <w:pPr>
        <w:spacing w:after="0"/>
        <w:ind w:left="0"/>
        <w:jc w:val="both"/>
      </w:pPr>
      <w:r>
        <w:rPr>
          <w:rFonts w:ascii="Times New Roman"/>
          <w:b w:val="false"/>
          <w:i w:val="false"/>
          <w:color w:val="000000"/>
          <w:sz w:val="28"/>
        </w:rPr>
        <w:t>
      1) определение перечней:</w:t>
      </w:r>
    </w:p>
    <w:bookmarkEnd w:id="36"/>
    <w:bookmarkStart w:name="z43" w:id="37"/>
    <w:p>
      <w:pPr>
        <w:spacing w:after="0"/>
        <w:ind w:left="0"/>
        <w:jc w:val="both"/>
      </w:pPr>
      <w:r>
        <w:rPr>
          <w:rFonts w:ascii="Times New Roman"/>
          <w:b w:val="false"/>
          <w:i w:val="false"/>
          <w:color w:val="000000"/>
          <w:sz w:val="28"/>
        </w:rPr>
        <w:t xml:space="preserve">
      документов нормирования и нормативных технических документов (государственные стандарты, методики и методы контроля факторов среды обитания) в соответствии с осуществляемой деятельностью. Данный перечень актуализируется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w:t>
      </w:r>
    </w:p>
    <w:bookmarkEnd w:id="37"/>
    <w:bookmarkStart w:name="z44" w:id="38"/>
    <w:p>
      <w:pPr>
        <w:spacing w:after="0"/>
        <w:ind w:left="0"/>
        <w:jc w:val="both"/>
      </w:pPr>
      <w:r>
        <w:rPr>
          <w:rFonts w:ascii="Times New Roman"/>
          <w:b w:val="false"/>
          <w:i w:val="false"/>
          <w:color w:val="000000"/>
          <w:sz w:val="28"/>
        </w:rPr>
        <w:t>
      должностных лиц (работников), на которых возложены функции по контролю за проведением производственного контроля на предприятии (объекте), утверждаемый индивидуальными предпринимателями и юридическими лицами;</w:t>
      </w:r>
    </w:p>
    <w:bookmarkEnd w:id="38"/>
    <w:bookmarkStart w:name="z45" w:id="39"/>
    <w:p>
      <w:pPr>
        <w:spacing w:after="0"/>
        <w:ind w:left="0"/>
        <w:jc w:val="both"/>
      </w:pPr>
      <w:r>
        <w:rPr>
          <w:rFonts w:ascii="Times New Roman"/>
          <w:b w:val="false"/>
          <w:i w:val="false"/>
          <w:color w:val="000000"/>
          <w:sz w:val="28"/>
        </w:rPr>
        <w:t>
      должностей работников, подлежащих медицинским осмотрам, гигиенической подготовке и аттестации;</w:t>
      </w:r>
    </w:p>
    <w:bookmarkEnd w:id="39"/>
    <w:bookmarkStart w:name="z46" w:id="40"/>
    <w:p>
      <w:pPr>
        <w:spacing w:after="0"/>
        <w:ind w:left="0"/>
        <w:jc w:val="both"/>
      </w:pPr>
      <w:r>
        <w:rPr>
          <w:rFonts w:ascii="Times New Roman"/>
          <w:b w:val="false"/>
          <w:i w:val="false"/>
          <w:color w:val="000000"/>
          <w:sz w:val="28"/>
        </w:rPr>
        <w:t xml:space="preserve">
      осуществляемых индивидуальным предпринимателем и (или) юридическим лицом работ и услуг, выпускаемой продукции, а также видов деятельности, представляющих потенциальную опасность для человека и подлежащих производственному контролю, в том числе перечень видов деятельности, на которые предусмотрены наличие разрешительных документов или талон о приеме уведомления о начале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0"/>
    <w:bookmarkStart w:name="z47" w:id="41"/>
    <w:p>
      <w:pPr>
        <w:spacing w:after="0"/>
        <w:ind w:left="0"/>
        <w:jc w:val="both"/>
      </w:pPr>
      <w:r>
        <w:rPr>
          <w:rFonts w:ascii="Times New Roman"/>
          <w:b w:val="false"/>
          <w:i w:val="false"/>
          <w:color w:val="000000"/>
          <w:sz w:val="28"/>
        </w:rPr>
        <w:t>
      форм учета и отчетности, установленной документами нормирования, необходимых для осуществления производственного контроля;</w:t>
      </w:r>
    </w:p>
    <w:bookmarkEnd w:id="41"/>
    <w:bookmarkStart w:name="z48" w:id="42"/>
    <w:p>
      <w:pPr>
        <w:spacing w:after="0"/>
        <w:ind w:left="0"/>
        <w:jc w:val="both"/>
      </w:pPr>
      <w:r>
        <w:rPr>
          <w:rFonts w:ascii="Times New Roman"/>
          <w:b w:val="false"/>
          <w:i w:val="false"/>
          <w:color w:val="000000"/>
          <w:sz w:val="28"/>
        </w:rPr>
        <w:t>
      перечень химических веществ, биологических, физических и иных опасных факторов, объектов производственного контроля, представляющих потенциальную опасность для человека и среды его обитания;</w:t>
      </w:r>
    </w:p>
    <w:bookmarkEnd w:id="42"/>
    <w:bookmarkStart w:name="z49" w:id="43"/>
    <w:p>
      <w:pPr>
        <w:spacing w:after="0"/>
        <w:ind w:left="0"/>
        <w:jc w:val="both"/>
      </w:pPr>
      <w:r>
        <w:rPr>
          <w:rFonts w:ascii="Times New Roman"/>
          <w:b w:val="false"/>
          <w:i w:val="false"/>
          <w:color w:val="000000"/>
          <w:sz w:val="28"/>
        </w:rPr>
        <w:t>
      контрольных точек (критические точки контроля), в отношении которых необходима организация лабораторных исследований и замеров, с указанием контрольных точек, в которых осуществляется отбор проб (замеры) для проведения лабораторных исследований, и периодичности отбора проб (проведения лабораторных исследований и испытаний).</w:t>
      </w:r>
    </w:p>
    <w:bookmarkEnd w:id="43"/>
    <w:bookmarkStart w:name="z50" w:id="44"/>
    <w:p>
      <w:pPr>
        <w:spacing w:after="0"/>
        <w:ind w:left="0"/>
        <w:jc w:val="both"/>
      </w:pPr>
      <w:r>
        <w:rPr>
          <w:rFonts w:ascii="Times New Roman"/>
          <w:b w:val="false"/>
          <w:i w:val="false"/>
          <w:color w:val="000000"/>
          <w:sz w:val="28"/>
        </w:rPr>
        <w:t xml:space="preserve">
      Перечень химических веществ, биологических, физических и иных опасных факторов, выбор контрольных точек, в которых осуществляются отбор проб, объем и периодичность инструментальных и (или) лабораторных исследований, санитарной обработки, дезинфекционных, дезинсекционных и дератизационных мероприятий определяются ответственными лицами (технолог, инженер и другие ответственные лица), с учетом характеристики объекта, наличия вредных (опасных) производственных факторов (для объектов промышленности), степени их влияния на здоровье человека и среду его обитания, наличия потенциальных опасностей на стадиях производства, оборота, упаковки, маркировки, утилизации и уничтожения, в соответствии с объемами, критериями и периодичностью лабораторно-инструментальных замеров согласно </w:t>
      </w:r>
      <w:r>
        <w:rPr>
          <w:rFonts w:ascii="Times New Roman"/>
          <w:b w:val="false"/>
          <w:i w:val="false"/>
          <w:color w:val="000000"/>
          <w:sz w:val="28"/>
        </w:rPr>
        <w:t>приложения 1</w:t>
      </w:r>
      <w:r>
        <w:rPr>
          <w:rFonts w:ascii="Times New Roman"/>
          <w:b w:val="false"/>
          <w:i w:val="false"/>
          <w:color w:val="000000"/>
          <w:sz w:val="28"/>
        </w:rPr>
        <w:t xml:space="preserve"> к настоящим Санитарным правилам и документами нормирования;</w:t>
      </w:r>
    </w:p>
    <w:bookmarkEnd w:id="44"/>
    <w:bookmarkStart w:name="z51" w:id="45"/>
    <w:p>
      <w:pPr>
        <w:spacing w:after="0"/>
        <w:ind w:left="0"/>
        <w:jc w:val="both"/>
      </w:pPr>
      <w:r>
        <w:rPr>
          <w:rFonts w:ascii="Times New Roman"/>
          <w:b w:val="false"/>
          <w:i w:val="false"/>
          <w:color w:val="000000"/>
          <w:sz w:val="28"/>
        </w:rPr>
        <w:t xml:space="preserve">
      2) схемы оповещения населения, местных исполнительных органов, территориальных подразделений государственного органа в сфере санитарно-эпидемиологического благополучия населения об аварийных ситуациях, остановках производства, о нарушениях технологических процессов, случаях возникновения связанных с деятельностью объекта массовых (3 и более случаев) инфекционных и паразитарных, профессиональных заболеваний и отравлений, создающих угрозу санитарно-эпидемиологическому благополучию населения в соответствии с положениями </w:t>
      </w:r>
      <w:r>
        <w:rPr>
          <w:rFonts w:ascii="Times New Roman"/>
          <w:b w:val="false"/>
          <w:i w:val="false"/>
          <w:color w:val="000000"/>
          <w:sz w:val="28"/>
        </w:rPr>
        <w:t>главой 5</w:t>
      </w:r>
      <w:r>
        <w:rPr>
          <w:rFonts w:ascii="Times New Roman"/>
          <w:b w:val="false"/>
          <w:i w:val="false"/>
          <w:color w:val="000000"/>
          <w:sz w:val="28"/>
        </w:rPr>
        <w:t xml:space="preserve"> настоящих Санитарных правил.</w:t>
      </w:r>
    </w:p>
    <w:bookmarkEnd w:id="45"/>
    <w:bookmarkStart w:name="z52" w:id="46"/>
    <w:p>
      <w:pPr>
        <w:spacing w:after="0"/>
        <w:ind w:left="0"/>
        <w:jc w:val="both"/>
      </w:pPr>
      <w:r>
        <w:rPr>
          <w:rFonts w:ascii="Times New Roman"/>
          <w:b w:val="false"/>
          <w:i w:val="false"/>
          <w:color w:val="000000"/>
          <w:sz w:val="28"/>
        </w:rPr>
        <w:t>
      13. Индивидуальные предприниматели и юридические лица, помимо указанных в настоящих Санитарных правилах, вправе включать в программу производственного контроля дополнительный комплекс мероприятий, в том числе объемы, критерии и периодичность лабораторно-инструментальных исследований, направленных на обеспечение безопасности и (или) безвредности для человека и среды обитания.</w:t>
      </w:r>
    </w:p>
    <w:bookmarkEnd w:id="46"/>
    <w:bookmarkStart w:name="z53" w:id="47"/>
    <w:p>
      <w:pPr>
        <w:spacing w:after="0"/>
        <w:ind w:left="0"/>
        <w:jc w:val="left"/>
      </w:pPr>
      <w:r>
        <w:rPr>
          <w:rFonts w:ascii="Times New Roman"/>
          <w:b/>
          <w:i w:val="false"/>
          <w:color w:val="000000"/>
        </w:rPr>
        <w:t xml:space="preserve"> Глава 4. Особенности производственного контроля при осуществлении отдельных видов деятельности</w:t>
      </w:r>
    </w:p>
    <w:bookmarkEnd w:id="47"/>
    <w:bookmarkStart w:name="z54" w:id="48"/>
    <w:p>
      <w:pPr>
        <w:spacing w:after="0"/>
        <w:ind w:left="0"/>
        <w:jc w:val="both"/>
      </w:pPr>
      <w:r>
        <w:rPr>
          <w:rFonts w:ascii="Times New Roman"/>
          <w:b w:val="false"/>
          <w:i w:val="false"/>
          <w:color w:val="000000"/>
          <w:sz w:val="28"/>
        </w:rPr>
        <w:t>
      14. Производственный контроль осуществляется с применением лабораторно-инструментальных исследований и испытаний на следующих категориях объектов:</w:t>
      </w:r>
    </w:p>
    <w:bookmarkEnd w:id="48"/>
    <w:bookmarkStart w:name="z55" w:id="49"/>
    <w:p>
      <w:pPr>
        <w:spacing w:after="0"/>
        <w:ind w:left="0"/>
        <w:jc w:val="both"/>
      </w:pPr>
      <w:r>
        <w:rPr>
          <w:rFonts w:ascii="Times New Roman"/>
          <w:b w:val="false"/>
          <w:i w:val="false"/>
          <w:color w:val="000000"/>
          <w:sz w:val="28"/>
        </w:rPr>
        <w:t>
      1) объекты промышленной и радиационной гигиены (производственные и (или) радиационные объекты): рабочие места, производственные помещения и площадки (территория), граница СЗЗ, зоны наблюдения, зоны санитарной охраны, сырье для изготовления продукции, новые виды продукции производственно-технического назначения, новые технологические процессы, транспорт, технологическое оборудование, отходы производства и потребления (сбор, использование, обезвреживание, транспортировка, хранение, переработка и захоронение отходов), полимерные, синтетические иные материалы, предназначенные для применения в строительстве, на транспорте, продукция, изделия, являющиеся источником ионизирующего излучения, в том числе генерирующего, а также изделия и товары, содержащие радиоактивные вещества, строительное сырье и материалы, в которых гигиеническими нормативами регламентируется содержание радиоактивных веществ.</w:t>
      </w:r>
    </w:p>
    <w:bookmarkEnd w:id="49"/>
    <w:bookmarkStart w:name="z56" w:id="50"/>
    <w:p>
      <w:pPr>
        <w:spacing w:after="0"/>
        <w:ind w:left="0"/>
        <w:jc w:val="both"/>
      </w:pPr>
      <w:r>
        <w:rPr>
          <w:rFonts w:ascii="Times New Roman"/>
          <w:b w:val="false"/>
          <w:i w:val="false"/>
          <w:color w:val="000000"/>
          <w:sz w:val="28"/>
        </w:rPr>
        <w:t xml:space="preserve">
      Производственный контроль (самоконтроль) включает лабораторные исследования и испытания опасных (вредных) факторов производственной среды (физические факторы: температура, влажность, скорость движения воздуха, тепловое излучение; неионизирующие электромагнитные поля (далее – ЭМП) и излучения – электростатическое поле; постоянное магнитное поле (в том числе гипогеомагнитное); электрические и магнитные поля промышленной частоты (50 Гц); широкополосные ЭМП, создаваемые персональными компьютерами; электромагнитные излучения радиочастотного диапазона; широкополосные электромагнитные импульсы; электромагнитные излучения оптического диапазона (в том числе лазерное и ультрафиолетовое); ионизирующие излучения; производственный шум, ультразвук, инфразвук; вибрация (локальная, общая); аэрозоли (пыли) преимущественно фиброгенного действия; естественное освещение (отсутствие или недостаточность), искусственное освещение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 электрически заряженные частицы воздуха (аэроионы); аэрозоли преимущественно фиброгенного действия; химические факторы: смеси, получаемые химическим синтезом (или) для контроля которых используют методы химического анализа, вредные вещества с остронаправленным механизмом действия, вредные вещества 1 – 4 классов опасности; биологический фактор) в соответствии с требованиями настоящих Санитарных правил,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под № 23852);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февраля 2022 года № ҚР ДСМ-13 "Об утверждении Санитарных правил "Санитарно-эпидемиологические требования к объектам промышленности" (зарегистрирован в Реестре государственной регистрации нормативных правовых актов под № 26806);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15 декабря 2020 года № ҚР ДСМ-275/2020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под № 21822);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под № 29292). При осуществлении деятельности, связанной с образованием отходов производства и потребления, предусматриваются контроль, включая лабораторный, за сбором, использованием, обезвреживанием, транспортировкой, хранением, переработкой и захоронением отходов производства и потребления с оценкой уровня загрязнения окружающей среды.</w:t>
      </w:r>
    </w:p>
    <w:bookmarkEnd w:id="50"/>
    <w:bookmarkStart w:name="z57" w:id="51"/>
    <w:p>
      <w:pPr>
        <w:spacing w:after="0"/>
        <w:ind w:left="0"/>
        <w:jc w:val="both"/>
      </w:pPr>
      <w:r>
        <w:rPr>
          <w:rFonts w:ascii="Times New Roman"/>
          <w:b w:val="false"/>
          <w:i w:val="false"/>
          <w:color w:val="000000"/>
          <w:sz w:val="28"/>
        </w:rPr>
        <w:t>
      2) объекты производства и оборота пищевой продукции: лабораторный контроль устанавливается предприятием-изготовителем в соответствии с отраслевыми инструкциями и другими нормативными документами с учетом определенных предприятием-изготовителем критических контрольных точек: на технологических этапах производства. В зависимости от вида производимой продукции контролируются качество и безопасность сырья, полуфабрикатов, вспомогательных материалов, готовой продукции, воды на показатели радиационной, химической, микробиологической, токсикологической, паразитологической безопасности; санитарно-эпидемиологическое состояние технологических процессов и качество дезинфекции, дезинсекции, дератизации производственных помещений, оборудования и инвентаря; соблюдение санитарно-гигиенических режимов производства и условий труда работающих.</w:t>
      </w:r>
    </w:p>
    <w:bookmarkEnd w:id="51"/>
    <w:bookmarkStart w:name="z58" w:id="52"/>
    <w:p>
      <w:pPr>
        <w:spacing w:after="0"/>
        <w:ind w:left="0"/>
        <w:jc w:val="both"/>
      </w:pPr>
      <w:r>
        <w:rPr>
          <w:rFonts w:ascii="Times New Roman"/>
          <w:b w:val="false"/>
          <w:i w:val="false"/>
          <w:color w:val="000000"/>
          <w:sz w:val="28"/>
        </w:rPr>
        <w:t>
      На объектах торговли осуществляется контроль за условиями хранения продукции и кратности поверки контрольно-измерительных приборов;</w:t>
      </w:r>
    </w:p>
    <w:bookmarkEnd w:id="52"/>
    <w:bookmarkStart w:name="z59" w:id="53"/>
    <w:p>
      <w:pPr>
        <w:spacing w:after="0"/>
        <w:ind w:left="0"/>
        <w:jc w:val="both"/>
      </w:pPr>
      <w:r>
        <w:rPr>
          <w:rFonts w:ascii="Times New Roman"/>
          <w:b w:val="false"/>
          <w:i w:val="false"/>
          <w:color w:val="000000"/>
          <w:sz w:val="28"/>
        </w:rPr>
        <w:t>
      3) объекты коммунальной гигиены:</w:t>
      </w:r>
    </w:p>
    <w:bookmarkEnd w:id="53"/>
    <w:bookmarkStart w:name="z60" w:id="54"/>
    <w:p>
      <w:pPr>
        <w:spacing w:after="0"/>
        <w:ind w:left="0"/>
        <w:jc w:val="both"/>
      </w:pPr>
      <w:r>
        <w:rPr>
          <w:rFonts w:ascii="Times New Roman"/>
          <w:b w:val="false"/>
          <w:i w:val="false"/>
          <w:color w:val="000000"/>
          <w:sz w:val="28"/>
        </w:rPr>
        <w:t xml:space="preserve">
      объекты водоснабжения, в том числе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 с распределительной сетью; поверхностные и подземные источники, используемые в целях питьевого и хозяйственно-бытового водоснабжения и рекреационных целей, материалы, оборудование, вещества, устройства, применяемые в сфере хозяйственно-питьевого водоснабжения. Лабораторный контроль осуществляется за соответствием питьевой воды, а также за соответствием водного объекта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w:t>
      </w:r>
    </w:p>
    <w:bookmarkEnd w:id="54"/>
    <w:bookmarkStart w:name="z61" w:id="55"/>
    <w:p>
      <w:pPr>
        <w:spacing w:after="0"/>
        <w:ind w:left="0"/>
        <w:jc w:val="both"/>
      </w:pPr>
      <w:r>
        <w:rPr>
          <w:rFonts w:ascii="Times New Roman"/>
          <w:b w:val="false"/>
          <w:i w:val="false"/>
          <w:color w:val="000000"/>
          <w:sz w:val="28"/>
        </w:rPr>
        <w:t xml:space="preserve">
      очистные сооружения хозяйственно-бытовой канализации, площадки и полигоны для сбора и хранения твердых бытовых отходов (далее – ТБО): лабораторный контроль осуществляется за качеством сточных вод, почвы, материалами и оборудованием, применяемыми при очистке сточных вод, атмосферным воздухом.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предусматривают лабораторный контроль за эффективностью удаления веществ по ингредиентам на очистных сооружениях, составом сбрасываемых сточных вод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(зарегистрирован в Реестре государственной регистрации нормативных правовых актов под № 21934);</w:t>
      </w:r>
    </w:p>
    <w:bookmarkEnd w:id="55"/>
    <w:bookmarkStart w:name="z62" w:id="56"/>
    <w:p>
      <w:pPr>
        <w:spacing w:after="0"/>
        <w:ind w:left="0"/>
        <w:jc w:val="both"/>
      </w:pPr>
      <w:r>
        <w:rPr>
          <w:rFonts w:ascii="Times New Roman"/>
          <w:b w:val="false"/>
          <w:i w:val="false"/>
          <w:color w:val="000000"/>
          <w:sz w:val="28"/>
        </w:rPr>
        <w:t xml:space="preserve">
      рекреационные зоны, общественные здания и сооружения: лабораторный контроль осуществляется за соответствием водоснабжения, водоотведения, микроклимата помещений, системы вентиляции (кондиционирования), эффективностью дезинсекционных и (или) дератизационных мероприятий требованиям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16 июня 2022 года № ҚР ДСМ-52 "Об утверждении Санитарных правил "Санитарно-эпидемиологические требования к административным и жилым зданиям" (зарегистрирован в Реестре государственной регистрации нормативных правовых актов под № 28525) (далее – Приказ № ҚР ДСМ-52);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 сентября 2021 года № ҚР ДСМ-95 "Об утверждении Санитарных правил "Санитарно-эпидемиологические требования к дезинфекции систем вентиляции и кондиционирования воздуха" (зарегистрирован в Реестре государственной регистрации нормативных правовых актов под № 24230) (далее – Приказ № ҚР ДСМ-95);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июля 2022 года № ҚР ДСМ-68 "Об утверждении Санитарных правил "Санитарно-эпидемиологические требования к организации и проведению дезинфекции, дезинсекции и дератизации" (зарегистрирован в Реестре государственной регистрации нормативных правовых актов под № 28977) (далее – Приказ № ҚР ДСМ-68);</w:t>
      </w:r>
    </w:p>
    <w:bookmarkEnd w:id="56"/>
    <w:bookmarkStart w:name="z63" w:id="57"/>
    <w:p>
      <w:pPr>
        <w:spacing w:after="0"/>
        <w:ind w:left="0"/>
        <w:jc w:val="both"/>
      </w:pPr>
      <w:r>
        <w:rPr>
          <w:rFonts w:ascii="Times New Roman"/>
          <w:b w:val="false"/>
          <w:i w:val="false"/>
          <w:color w:val="000000"/>
          <w:sz w:val="28"/>
        </w:rPr>
        <w:t xml:space="preserve">
      объекты бытового обслуживания населения (бассейны, аквапарки, общественные бани и сауны с бассейнами, салоны красоты): с целью профилактики инфекционных и паразитарных заболеваний предусматривают контроль за соблюдением санитарно-гигиенических и дезинфекционных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26 июля 2022 года № ҚР ДСМ-67 "Об утверждении Санитарных правил "Санитарно-эпидемиологические требования к объектам коммунального назначения" (зарегистрирован в Реестре государственной регистрации нормативных правовых актов под № 28925) (далее – Приказ № ҚР ДСМ-67); </w:t>
      </w:r>
      <w:r>
        <w:rPr>
          <w:rFonts w:ascii="Times New Roman"/>
          <w:b w:val="false"/>
          <w:i w:val="false"/>
          <w:color w:val="000000"/>
          <w:sz w:val="28"/>
        </w:rPr>
        <w:t>Приказа</w:t>
      </w:r>
      <w:r>
        <w:rPr>
          <w:rFonts w:ascii="Times New Roman"/>
          <w:b w:val="false"/>
          <w:i w:val="false"/>
          <w:color w:val="000000"/>
          <w:sz w:val="28"/>
        </w:rPr>
        <w:t xml:space="preserve"> № ҚР ДСМ-95; </w:t>
      </w:r>
      <w:r>
        <w:rPr>
          <w:rFonts w:ascii="Times New Roman"/>
          <w:b w:val="false"/>
          <w:i w:val="false"/>
          <w:color w:val="000000"/>
          <w:sz w:val="28"/>
        </w:rPr>
        <w:t>Приказа</w:t>
      </w:r>
      <w:r>
        <w:rPr>
          <w:rFonts w:ascii="Times New Roman"/>
          <w:b w:val="false"/>
          <w:i w:val="false"/>
          <w:color w:val="000000"/>
          <w:sz w:val="28"/>
        </w:rPr>
        <w:t xml:space="preserve"> № ҚР ДСМ-68;</w:t>
      </w:r>
    </w:p>
    <w:bookmarkEnd w:id="57"/>
    <w:bookmarkStart w:name="z64" w:id="58"/>
    <w:p>
      <w:pPr>
        <w:spacing w:after="0"/>
        <w:ind w:left="0"/>
        <w:jc w:val="both"/>
      </w:pPr>
      <w:r>
        <w:rPr>
          <w:rFonts w:ascii="Times New Roman"/>
          <w:b w:val="false"/>
          <w:i w:val="false"/>
          <w:color w:val="000000"/>
          <w:sz w:val="28"/>
        </w:rPr>
        <w:t xml:space="preserve">
      4) организации, оказывающие амбулаторно-поликлиническую помощь, организации, оказывающие стационарную помощь, организации скорой медицинской помощи и медицинской авиации, организации медицины катастроф, организации восстановительного лечения и медицинской реабилитации, организации, оказывающие паллиативную помощь и сестринский уход, организации, осуществляющие деятельность в сфере службы крови, организации, осуществляющие деятельность в сфере судебной медицины и патологоанатомической диагностики, организации, осуществляющие фармацевтическую деятельность: с целью профилактики инфекционных заболеваний, в том числе внутрибольничных, следует предусматривать контроль за соблюдением санитарно-гигиенических, дезинфекционных и стерилизационных режимов, санитарно-противоэпидемических и санитарно-профилактических мероприятий, предусмотренных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7 июля 2021 года № ҚР ДСМ-58 "Об утверждении Санитарных правил "Санитарно-эпидемиологические требования к объектам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23416);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здравоохранения Республики Казахстан от 10 августа 2022 года № ҚР ДСМ-78 "Об утверждении Санитарных правил "Санитарно-эпидемиологические требования к детским оздоровительным и санаторным объектам" (зарегистрирован в Реестре государственной регистрации нормативных правовых актов под № 29092) (далее – Приказ № ҚР ДСМ-78); </w:t>
      </w:r>
      <w:r>
        <w:rPr>
          <w:rFonts w:ascii="Times New Roman"/>
          <w:b w:val="false"/>
          <w:i w:val="false"/>
          <w:color w:val="000000"/>
          <w:sz w:val="28"/>
        </w:rPr>
        <w:t>Приказа</w:t>
      </w:r>
      <w:r>
        <w:rPr>
          <w:rFonts w:ascii="Times New Roman"/>
          <w:b w:val="false"/>
          <w:i w:val="false"/>
          <w:color w:val="000000"/>
          <w:sz w:val="28"/>
        </w:rPr>
        <w:t xml:space="preserve"> № ҚР ДСМ-95;</w:t>
      </w:r>
    </w:p>
    <w:bookmarkEnd w:id="58"/>
    <w:bookmarkStart w:name="z65" w:id="59"/>
    <w:p>
      <w:pPr>
        <w:spacing w:after="0"/>
        <w:ind w:left="0"/>
        <w:jc w:val="both"/>
      </w:pPr>
      <w:r>
        <w:rPr>
          <w:rFonts w:ascii="Times New Roman"/>
          <w:b w:val="false"/>
          <w:i w:val="false"/>
          <w:color w:val="000000"/>
          <w:sz w:val="28"/>
        </w:rPr>
        <w:t xml:space="preserve">
      5) объекты производства дезинфекционных, дезинсекционных и дератизационных средств и (или) оказания дезинфекционных, дезинсекционных и дератизационных услуг: производственный контроль в организациях, оказывающих услуги дезинфекции, дезинсекции и дератизации, включает в себя соблюдение требований </w:t>
      </w:r>
      <w:r>
        <w:rPr>
          <w:rFonts w:ascii="Times New Roman"/>
          <w:b w:val="false"/>
          <w:i w:val="false"/>
          <w:color w:val="000000"/>
          <w:sz w:val="28"/>
        </w:rPr>
        <w:t>Приказа</w:t>
      </w:r>
      <w:r>
        <w:rPr>
          <w:rFonts w:ascii="Times New Roman"/>
          <w:b w:val="false"/>
          <w:i w:val="false"/>
          <w:color w:val="000000"/>
          <w:sz w:val="28"/>
        </w:rPr>
        <w:t xml:space="preserve"> № ҚР ДСМ-68, использование средств дезинфекции, дезинсекции и дератизации, разрешенных к применению на территории Республики Казахстан и государств-участников Евразийского экономического союза, наличие медицинских книжек и прохождение медицинских осмотров работниками, наличие на видном месте инструкций о мерах личной и общественной безопасности при использовании средств, соблюдение техники безопасности, соблюдение условий их хранения, транспортировки, утилизации и (или) уничтожения, контроль за исправностью аппаратуры, оценку эффективности изготавливаемых и применяемых средств, оценку эффективности проведенных дезинфекционных, дезинсекционных и дератизационных работ (учет и контроль численности (заселенности) грызунами и насекомыми на объектах при проведении истребительных мероприятий), оценку правильности приготовления дезинфицирующих растворов, контроль активности действующего вещества в рабочих растворах, дератизационных приманок, соблюдение норм расходов средств, исследование содержания активного вещества в воздухе рабочей зоны в производственном и складском помещениях;</w:t>
      </w:r>
    </w:p>
    <w:bookmarkEnd w:id="59"/>
    <w:bookmarkStart w:name="z66" w:id="60"/>
    <w:p>
      <w:pPr>
        <w:spacing w:after="0"/>
        <w:ind w:left="0"/>
        <w:jc w:val="both"/>
      </w:pPr>
      <w:r>
        <w:rPr>
          <w:rFonts w:ascii="Times New Roman"/>
          <w:b w:val="false"/>
          <w:i w:val="false"/>
          <w:color w:val="000000"/>
          <w:sz w:val="28"/>
        </w:rPr>
        <w:t xml:space="preserve">
      6) объекты воспитания и образования детей и подростков, дошкольного воспитания и обучения детей, интернатные организации, оздоровительные объекты: производственный контроль включает лабораторные исследования микроклимата, воздушной среды, физических факторов, почвы, качества и безопасности продовольственного (пищевого) сырья, полуфабрикатов, вспомогательных материалов, готовой продукции,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Порядок и периодичность производственного контроля в детских оздоровительных организациях, осуществляющих учебно-воспитательную, физкультурно-оздоровительную, лечебно-оздоровительную деятельность и культурный досуг для детей от 6 до 18 лет, в том числе круглогодичные, реализующие программы общего, среднего и дополнительного образования (далее – ДОО), определяется руководителем ДОО и поставщиком услуг по организации питания (при наличии). Производственный контроль предусматривает контроль за соблюдением санитарно-противоэпидемических требований, дезинфекционных мероприятий в ДОО и включает лабораторные исследования качества и безопасности пищевой продукции, в том числе полуфабрикатов, готовой продукции, вспомогательных материалов, воды на показатели химической, микробиологической, токсикологической, паразитологической безопасности, также санитарно-бактериологических показателей при оценке санитарного состояния организаций, оценку эффективности проводимых профилактических дезинфекционных, дезинсекционных и дератизационных работ, контроль за условиями пребывания и оздоровления детей,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под № 23890) (далее – Приказ № ҚР ДСМ-76);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 от 9 июля 2021 года № ҚР ДСМ-59 "Об утверждении Санитарных правил "Санитарно-эпидемиологические требования к дошкольным организациям и домам ребенка" (зарегистрирован в Реестре государственной регистрации нормативных правовых актов под № 23469) (далее – Приказ № ҚР ДСМ-59); </w:t>
      </w:r>
      <w:r>
        <w:rPr>
          <w:rFonts w:ascii="Times New Roman"/>
          <w:b w:val="false"/>
          <w:i w:val="false"/>
          <w:color w:val="000000"/>
          <w:sz w:val="28"/>
        </w:rPr>
        <w:t>Приказа</w:t>
      </w:r>
      <w:r>
        <w:rPr>
          <w:rFonts w:ascii="Times New Roman"/>
          <w:b w:val="false"/>
          <w:i w:val="false"/>
          <w:color w:val="000000"/>
          <w:sz w:val="28"/>
        </w:rPr>
        <w:t xml:space="preserve"> № ҚР ДСМ-78;</w:t>
      </w:r>
    </w:p>
    <w:bookmarkEnd w:id="60"/>
    <w:bookmarkStart w:name="z67" w:id="61"/>
    <w:p>
      <w:pPr>
        <w:spacing w:after="0"/>
        <w:ind w:left="0"/>
        <w:jc w:val="both"/>
      </w:pPr>
      <w:r>
        <w:rPr>
          <w:rFonts w:ascii="Times New Roman"/>
          <w:b w:val="false"/>
          <w:i w:val="false"/>
          <w:color w:val="000000"/>
          <w:sz w:val="28"/>
        </w:rPr>
        <w:t>
      7) объекты по хранению и использованию химических веществ, агрохимикатов и пестицидов. Производственный контроль осуществляется за рабочими местами, производственными помещениями при хранении и отпуске пестицидов и агрохимикатов, работе с машинами и аппаратурой при применении наземной аппаратуры, применении пестицидов авиационным методом, работе в теплицах, изготовлении и применении отравленных приманок, осуществлении защиты зеленых насаждений населенных мест, применении химических веществ для обработки на железнодорожного путях; контроль за обеспеченностью средствами индивидуальной защиты и специальной одеждой. Лабораторно-инструментальные исследования и испытания факторов производственной среды (физические факторы: температура, влажность, скорость движения воздуха; аэрозоли (пыли) преимущественно фиброгенного действия; аэрозоли, химические факторы: вредные вещества с остронаправленным механизмом действия, вредные вещества 1 – 4 классов опасности; биологический фактор);</w:t>
      </w:r>
    </w:p>
    <w:bookmarkEnd w:id="61"/>
    <w:bookmarkStart w:name="z68" w:id="62"/>
    <w:p>
      <w:pPr>
        <w:spacing w:after="0"/>
        <w:ind w:left="0"/>
        <w:jc w:val="both"/>
      </w:pPr>
      <w:r>
        <w:rPr>
          <w:rFonts w:ascii="Times New Roman"/>
          <w:b w:val="false"/>
          <w:i w:val="false"/>
          <w:color w:val="000000"/>
          <w:sz w:val="28"/>
        </w:rPr>
        <w:t>
      8) транспортные средства по перевозке пассажиров (железнодорожный, воздушный): производственный контроль осуществляется за водоснабжением, микроклиматом, постельными принадлежностями, дезинфицирующими средствами.</w:t>
      </w:r>
    </w:p>
    <w:bookmarkEnd w:id="62"/>
    <w:bookmarkStart w:name="z69" w:id="63"/>
    <w:p>
      <w:pPr>
        <w:spacing w:after="0"/>
        <w:ind w:left="0"/>
        <w:jc w:val="both"/>
      </w:pPr>
      <w:r>
        <w:rPr>
          <w:rFonts w:ascii="Times New Roman"/>
          <w:b w:val="false"/>
          <w:i w:val="false"/>
          <w:color w:val="000000"/>
          <w:sz w:val="28"/>
        </w:rPr>
        <w:t xml:space="preserve">
      Информация о результатах производственного контроля, проводимого на объектах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Санитарных правил) представляется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по форме, согласно приложения 2 к настоящим Санитарным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64"/>
    <w:p>
      <w:pPr>
        <w:spacing w:after="0"/>
        <w:ind w:left="0"/>
        <w:jc w:val="both"/>
      </w:pPr>
      <w:r>
        <w:rPr>
          <w:rFonts w:ascii="Times New Roman"/>
          <w:b w:val="false"/>
          <w:i w:val="false"/>
          <w:color w:val="000000"/>
          <w:sz w:val="28"/>
        </w:rPr>
        <w:t xml:space="preserve">
      14-1. Информация о результатах производственного контроля, проводимого на объектах, указанных в пункте 5 настоящих Санитарных правил, представляется в территориальные подразделения государственного органа в сфере санитарно-эпидемиологического благополучия населения на соответствующей территории 1 раз в полугодие к 5 числу последующего месяца в письменной или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14-1 в соответствии с приказом Министра здравоохранения РК от 14.08.2025 </w:t>
      </w:r>
      <w:r>
        <w:rPr>
          <w:rFonts w:ascii="Times New Roman"/>
          <w:b w:val="false"/>
          <w:i w:val="false"/>
          <w:color w:val="00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Глава 5. Требования к порядку оповещения об аварийных ситуациях и случаях, создающих угрозу санитарно-эпидемиологическому благополучию населения</w:t>
      </w:r>
    </w:p>
    <w:bookmarkEnd w:id="65"/>
    <w:bookmarkStart w:name="z71" w:id="66"/>
    <w:p>
      <w:pPr>
        <w:spacing w:after="0"/>
        <w:ind w:left="0"/>
        <w:jc w:val="both"/>
      </w:pPr>
      <w:r>
        <w:rPr>
          <w:rFonts w:ascii="Times New Roman"/>
          <w:b w:val="false"/>
          <w:i w:val="false"/>
          <w:color w:val="000000"/>
          <w:sz w:val="28"/>
        </w:rPr>
        <w:t>
      15. В целях предупреждения возникновения и распространения инфекционных и (или) паразитарных заболеваний, отравлений населения, профессиональных заболеваний и отравлений, индивидуальный предприниматель и (или) юридическое лицо, при выявлении в ходе производственного контроля:</w:t>
      </w:r>
    </w:p>
    <w:bookmarkEnd w:id="66"/>
    <w:bookmarkStart w:name="z72" w:id="67"/>
    <w:p>
      <w:pPr>
        <w:spacing w:after="0"/>
        <w:ind w:left="0"/>
        <w:jc w:val="both"/>
      </w:pPr>
      <w:r>
        <w:rPr>
          <w:rFonts w:ascii="Times New Roman"/>
          <w:b w:val="false"/>
          <w:i w:val="false"/>
          <w:color w:val="000000"/>
          <w:sz w:val="28"/>
        </w:rPr>
        <w:t xml:space="preserve">
      1) нарушения, приведшего к приобретению пищевой продукцией опасных свойств – незамедлительно прекращают процессы изготовления, оборота и утилизации пищевой продукции, обеспечивают ее отзыв с объектов внутренней торговли и проведение соответствующей экспертизы, после чего организует ее утилизацию или уничтожение в соответствии с Правилами утилизации и уничтожения пищевой продукции, представляющей опасность жизни и здоровью человека и животных, окружающей среде,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февраля 2008 года № 140;</w:t>
      </w:r>
    </w:p>
    <w:bookmarkEnd w:id="67"/>
    <w:bookmarkStart w:name="z73" w:id="68"/>
    <w:p>
      <w:pPr>
        <w:spacing w:after="0"/>
        <w:ind w:left="0"/>
        <w:jc w:val="both"/>
      </w:pPr>
      <w:r>
        <w:rPr>
          <w:rFonts w:ascii="Times New Roman"/>
          <w:b w:val="false"/>
          <w:i w:val="false"/>
          <w:color w:val="000000"/>
          <w:sz w:val="28"/>
        </w:rPr>
        <w:t>
      2) нарушений требований документов нормирования, которые могут привести к возникновению угрозы жизни и здоровья населения принимает меры, направленные на устранение выявленных нарушений и недопущение их возникновения, в том числе:</w:t>
      </w:r>
    </w:p>
    <w:bookmarkEnd w:id="68"/>
    <w:bookmarkStart w:name="z74" w:id="69"/>
    <w:p>
      <w:pPr>
        <w:spacing w:after="0"/>
        <w:ind w:left="0"/>
        <w:jc w:val="both"/>
      </w:pPr>
      <w:r>
        <w:rPr>
          <w:rFonts w:ascii="Times New Roman"/>
          <w:b w:val="false"/>
          <w:i w:val="false"/>
          <w:color w:val="000000"/>
          <w:sz w:val="28"/>
        </w:rPr>
        <w:t>
      приостановление либо прекращение деятельности или работы отдельных цехов, участков, эксплуатацию зданий, сооружений, оборудования, транспорта, выполнение отдельных видов работ и оказание услуг;</w:t>
      </w:r>
    </w:p>
    <w:bookmarkEnd w:id="69"/>
    <w:bookmarkStart w:name="z75" w:id="70"/>
    <w:p>
      <w:pPr>
        <w:spacing w:after="0"/>
        <w:ind w:left="0"/>
        <w:jc w:val="both"/>
      </w:pPr>
      <w:r>
        <w:rPr>
          <w:rFonts w:ascii="Times New Roman"/>
          <w:b w:val="false"/>
          <w:i w:val="false"/>
          <w:color w:val="000000"/>
          <w:sz w:val="28"/>
        </w:rPr>
        <w:t>
      прекращение использования в производстве сырья, материалов, не соответствующих установленным документами нормирования требованиям и не обеспечивающих выпуск безопасной и (или) безвредной для человека продукции, отзыв с объектов внутренней торговли и проведение соответствующей экспертизы продукции, представляющей опасность для человека, принять меры по применению (использованию) такой продукции в целях, исключающих причинение вреда человеку, или ее уничтожению;</w:t>
      </w:r>
    </w:p>
    <w:bookmarkEnd w:id="70"/>
    <w:bookmarkStart w:name="z76" w:id="71"/>
    <w:p>
      <w:pPr>
        <w:spacing w:after="0"/>
        <w:ind w:left="0"/>
        <w:jc w:val="both"/>
      </w:pPr>
      <w:r>
        <w:rPr>
          <w:rFonts w:ascii="Times New Roman"/>
          <w:b w:val="false"/>
          <w:i w:val="false"/>
          <w:color w:val="000000"/>
          <w:sz w:val="28"/>
        </w:rPr>
        <w:t>
      3) больных инфекционными и паразитарными заболеваниями – незамедлительно отстраняют их от работы до получения допуска к работе после проведения соответствующего обследования и контрольного медицинского обследования;</w:t>
      </w:r>
    </w:p>
    <w:bookmarkEnd w:id="71"/>
    <w:bookmarkStart w:name="z77" w:id="72"/>
    <w:p>
      <w:pPr>
        <w:spacing w:after="0"/>
        <w:ind w:left="0"/>
        <w:jc w:val="both"/>
      </w:pPr>
      <w:r>
        <w:rPr>
          <w:rFonts w:ascii="Times New Roman"/>
          <w:b w:val="false"/>
          <w:i w:val="false"/>
          <w:color w:val="000000"/>
          <w:sz w:val="28"/>
        </w:rPr>
        <w:t>
      лиц, с гнойничковыми инфекциями на руках (на объектах производства пищевой продукции) – незамедлительно отстраняют их от работы или переводят на другую работу, не связанную с непосредственным контактом с пищевой продукцией;</w:t>
      </w:r>
    </w:p>
    <w:bookmarkEnd w:id="72"/>
    <w:bookmarkStart w:name="z78" w:id="73"/>
    <w:p>
      <w:pPr>
        <w:spacing w:after="0"/>
        <w:ind w:left="0"/>
        <w:jc w:val="both"/>
      </w:pPr>
      <w:r>
        <w:rPr>
          <w:rFonts w:ascii="Times New Roman"/>
          <w:b w:val="false"/>
          <w:i w:val="false"/>
          <w:color w:val="000000"/>
          <w:sz w:val="28"/>
        </w:rPr>
        <w:t>
      4) неудовлетворительных результатов лабораторных исследований готовой продукции – повторно исследуют удвоенное количество образцов, проводят дополнительный контроль сырья, полуфабрикатов, вспомогательных материалов, воды, воздуха, смывов, санитарной одежды, рук работников (по ходу технологического процесса производства продукции, по ходу процесса подготовки и проведения медицинских манипуляций, дезинфекции и стерилизации медицинских изделий, других процессов и услуг).</w:t>
      </w:r>
    </w:p>
    <w:bookmarkEnd w:id="73"/>
    <w:bookmarkStart w:name="z79" w:id="74"/>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До получения результатов повторного исследования, партия продукции находится на ответственном хранении.</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81" w:id="75"/>
    <w:p>
      <w:pPr>
        <w:spacing w:after="0"/>
        <w:ind w:left="0"/>
        <w:jc w:val="both"/>
      </w:pPr>
      <w:r>
        <w:rPr>
          <w:rFonts w:ascii="Times New Roman"/>
          <w:b w:val="false"/>
          <w:i w:val="false"/>
          <w:color w:val="000000"/>
          <w:sz w:val="28"/>
        </w:rPr>
        <w:t>
      Объемы, критерии и периодичность лабораторно-инструментальных замеров 1. Объекты здравоохранения</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замеров, отбора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за исключением (диспансеров) наркологических больниц, психиатрических больниц (диспансеров)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Бактериальная обсемененность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 золотистый стафилококк, плесневые и дрожжевые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родильные, палаты и залы реанимаций, палаты хирургических и инфекционных отделений, асептические боксы, стерилизационные, перевязочные, манипуляционные, хирургические кабинеты (в том числе стоматологические, уролог, гинеколог), эндоскопические процедурные, отделения переливания крови, залы гемодиализа, послеродовые палаты процедурные, палаты для недоношенных,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xml:space="preserve">
1 раз в квартал в отделениях соматического профиля, </w:t>
            </w:r>
          </w:p>
          <w:bookmarkEnd w:id="76"/>
          <w:p>
            <w:pPr>
              <w:spacing w:after="20"/>
              <w:ind w:left="20"/>
              <w:jc w:val="both"/>
            </w:pPr>
            <w:r>
              <w:rPr>
                <w:rFonts w:ascii="Times New Roman"/>
                <w:b w:val="false"/>
                <w:i w:val="false"/>
                <w:color w:val="000000"/>
                <w:sz w:val="20"/>
              </w:rPr>
              <w:t>
1 раз в месяц в отделениях хирургического профиля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операционного белья, рук хирургов, кожи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родильные, реанимационные залы, стерилизационные, перевязочные, манипуляционные, процедурные, асептические боксы, 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 в отделениях хирургического профиля, организациях охраны материнства и детства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 использованием тест-культур)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ЦСО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дезсредств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для больных, послеоперационные палаты, реанимационные залы, палаты интенсивной терапии, родовые боксы, операционные и наркозные, барокамеры, послеродовые палаты, палаты для недоношенных, грудных, новорожденных, боксы, полубоксы, предбоксы,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и работающее оборудование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рабочих местах в физиотерапевтических, диагностических кабинетах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амбулаторно-поликлиническую помощь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 кожи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операционные,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каждой загрузке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и вспомогательные кабинеты, буфеты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приема больных, фильтры, смотровые, перевязочные, манипуляционные, процедурные, стерилизационные, залы ЛФК, кабинеты функциональной диагностики, помещения хранения основного запаса: лекарственных, перевязочных средств и изделий медицинского назначения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1</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использующие источники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службы крови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для забора крови у доноров,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процедурные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 ежедневно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процедурные кабинеты для забора крови у доноров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кабинеты врачей, бельевые и кладовые помещения, кабинеты хранения грязного белья, предметов уборки, дезинфицирующих средств, санузлы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79"/>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операционная, помещение хранения крови, кабинеты приема врачей, процедурные, помещения хранения дезинфицирующих средств, регистратура, коридоры, санитарно-бытовые помещения согласно </w:t>
            </w:r>
            <w:r>
              <w:rPr>
                <w:rFonts w:ascii="Times New Roman"/>
                <w:b w:val="false"/>
                <w:i w:val="false"/>
                <w:color w:val="000000"/>
                <w:sz w:val="20"/>
              </w:rPr>
              <w:t>приложения 2</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согласно </w:t>
            </w:r>
            <w:r>
              <w:rPr>
                <w:rFonts w:ascii="Times New Roman"/>
                <w:b w:val="false"/>
                <w:i w:val="false"/>
                <w:color w:val="000000"/>
                <w:sz w:val="20"/>
              </w:rPr>
              <w:t>приложения 4</w:t>
            </w:r>
            <w:r>
              <w:rPr>
                <w:rFonts w:ascii="Times New Roman"/>
                <w:b w:val="false"/>
                <w:i w:val="false"/>
                <w:color w:val="000000"/>
                <w:sz w:val="20"/>
              </w:rPr>
              <w:t xml:space="preserve"> Приказа № ҚР ДСМ-96/2020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оказывающие стоматологические услуги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терапевтического и хирургического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стерилизационные, стоматологические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инструментария, перевязочного материала, рук хирургов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стоматологические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предстерилизационной очистки медицинских изделий не менее 1 % медицинских изделий каждого наименования (не менее 3 – 5 единиц) ежедневно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операционные, предоперационные, стерилизационные, стоматологические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предоперационные,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нормируемые показатели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стоматологические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8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контроль индивидуальных дозиметров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лабораторий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Бактериологическое исследование смывов с внешней среды согласно имеющегося перечня эпидемиологически значимых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боксы, стерилизационные,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 с инструментария, посуды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боксы, стерилизационные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моечные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(теплый и холодный периоды)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1"/>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1"/>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клинических, биохимических, бактериологических и других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стационарную помощь по наркологии, медико-социальной реабилитации и психиатрии (наркологические больницы и диспансеры, центры медико-социальной реабилитации, психиатрические больницы и диспансеры)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залы реанимаций,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 залы, стерилизационные, перевязочные,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лечебно-диагностические отделения и кабинеты, ЦСО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82"/>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2"/>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дозиметрический контроль персонала группы 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мощности дозы рентгеновского излучения на рабочих местах персонала, в смежных с процедурной помещениях и на территории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эффективности передвижных и индивидуальных средств защиты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радиации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кабинеты и отделения, источники использующие ионизирующего излучения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реже 1 раза в 2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осуществляющие деятельность в сфере судебной медицины и патологической анатомии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кабинеты (с медицинского оборудования, инвентаря, белья, рук и спецодежды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восстановительного лечения и медицинской реабилитации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кабинеты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отделения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отделения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работающее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здравоохранения, оказывающие паллиативную помощь и сестринский уход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перевязочные, манипуляционные, процедурные (с медицинского оборудования, инвентаря, белья, рук и спецодежды персонала, инвентаря пищеблоков и раздаточных)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стерилизационные, перевязочные, манипуляционные, процедурные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 буфеты - раздаточные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палаты,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закрытых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 ртути, углеродооксид, озон, окислы азота, свинец, аммиак, сероводород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традиционной и народной медицины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Санитарно-бактериологический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Бактериальная обсемененность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КОЕ, золотистый стафилококк, плесневые и дрожжевые грибы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кладовые чистого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Бактериологическое исследование смывов с внешней среды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патогенный стафилококк, условно-патогенную и патогенную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 (с медицинского оборудования, инвентаря, белья, рук и спецодежды персонала, инвентаря)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на стерильность (смывы,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 контроль дезинфекционно-стерилизационного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бактериологический контроль (с использованием тест-культур)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дезинфекционные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качества предстерилизационной очистки (азопирамовая, фенолфталеиновая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скрытая кровь и щелочь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стерилизационные, манипуляционные, процедурные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предстерилизационной очистки медицинских изделий не менее 1 % медицинских изделий каждого наименования (не менее 3 – 5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лечебно-диагностические и вспомогательные кабинеты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камерной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 от числа обработанных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от работающего оборудования, в том числе вентиляционного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звука, звукового давления в октавных полосах и другие нормируемые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рабочее оборудование с нормируемыми показателями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 за источниками неионизирующих излучений, электромагнитное излучение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 50 Гц, УВЧ, СВЧ, УФ, магнитное поле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рабочих местах в физиотерапевтических, диагностических кабинетах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7"/>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7"/>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по изготовлению, производству, переработки средств и препаратов дезинфекции, дезинсекции, дератизации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Санитарно-химический контроль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дезинфицирующих средствах, растворах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вспомогательные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Микроклимат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относительная влажность, скорость движения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 действующих веществ в воздухе рабочей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 изготовлению, производству, переработки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(теплый и холодный периоды)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Освещенность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уровни искусственной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хранения дезинфицирующих средств, средств дезинсекции и дератизации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год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с постоянными рабочими местами и другие помещения с нормируемыми показателями микроклимата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8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на бактериологические и санитарно-химические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по органолептическим, физико-химическим и бактериологическим показателям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используемая для хозяйственно-питьевых целей (из разводящей сети и привозная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эксплуатации, после проведения ремонта внутренней водопроводной сети, после аварийных ситуаций</w:t>
            </w:r>
          </w:p>
        </w:tc>
      </w:tr>
    </w:tbl>
    <w:bookmarkStart w:name="z95" w:id="89"/>
    <w:p>
      <w:pPr>
        <w:spacing w:after="0"/>
        <w:ind w:left="0"/>
        <w:jc w:val="both"/>
      </w:pPr>
      <w:r>
        <w:rPr>
          <w:rFonts w:ascii="Times New Roman"/>
          <w:b w:val="false"/>
          <w:i w:val="false"/>
          <w:color w:val="000000"/>
          <w:sz w:val="28"/>
        </w:rPr>
        <w:t>
      Примечание:</w:t>
      </w:r>
    </w:p>
    <w:bookmarkEnd w:id="89"/>
    <w:bookmarkStart w:name="z96" w:id="90"/>
    <w:p>
      <w:pPr>
        <w:spacing w:after="0"/>
        <w:ind w:left="0"/>
        <w:jc w:val="both"/>
      </w:pPr>
      <w:r>
        <w:rPr>
          <w:rFonts w:ascii="Times New Roman"/>
          <w:b w:val="false"/>
          <w:i w:val="false"/>
          <w:color w:val="000000"/>
          <w:sz w:val="28"/>
        </w:rPr>
        <w:t>
      1) бактериологический контроль проводится путем отбора смывов с предметов и оборудования в стационарах из расчета 0,3 смыва на одну койку, но не менее 30 смывов, в амбулаторно-поликлинических организациях из расчета 0,2 смыва на одно посещение;</w:t>
      </w:r>
    </w:p>
    <w:bookmarkEnd w:id="90"/>
    <w:bookmarkStart w:name="z97" w:id="91"/>
    <w:p>
      <w:pPr>
        <w:spacing w:after="0"/>
        <w:ind w:left="0"/>
        <w:jc w:val="both"/>
      </w:pPr>
      <w:r>
        <w:rPr>
          <w:rFonts w:ascii="Times New Roman"/>
          <w:b w:val="false"/>
          <w:i w:val="false"/>
          <w:color w:val="000000"/>
          <w:sz w:val="28"/>
        </w:rPr>
        <w:t>
      2) исследование проб исходных дезинфектантов, рабочих растворов дезсредств – не менее 2 проб разного вида. При отборе проб отмечаются дата взятия пробы, дата приготовления дезинфицирующего раствора, его концентрация, цель применения.</w:t>
      </w:r>
    </w:p>
    <w:bookmarkEnd w:id="91"/>
    <w:bookmarkStart w:name="z98" w:id="92"/>
    <w:p>
      <w:pPr>
        <w:spacing w:after="0"/>
        <w:ind w:left="0"/>
        <w:jc w:val="both"/>
      </w:pPr>
      <w:r>
        <w:rPr>
          <w:rFonts w:ascii="Times New Roman"/>
          <w:b w:val="false"/>
          <w:i w:val="false"/>
          <w:color w:val="000000"/>
          <w:sz w:val="28"/>
        </w:rPr>
        <w:t>
      Качество дезинфекции считается удовлетворительным, если количество положительных смывов на наличие непатогенной микрофлоры составляет не более 3 % от числа отобранных смывов, количество отрицательных экспресс-проб на наличие остаточного количества дезинфицирующего препарата составляет не более 5 %, и число неудовлетворительных анализов дезинфицирующих растворов составляет не выше 5 % от числа отобранных проб.</w:t>
      </w:r>
    </w:p>
    <w:bookmarkEnd w:id="92"/>
    <w:bookmarkStart w:name="z99" w:id="93"/>
    <w:p>
      <w:pPr>
        <w:spacing w:after="0"/>
        <w:ind w:left="0"/>
        <w:jc w:val="both"/>
      </w:pPr>
      <w:r>
        <w:rPr>
          <w:rFonts w:ascii="Times New Roman"/>
          <w:b w:val="false"/>
          <w:i w:val="false"/>
          <w:color w:val="000000"/>
          <w:sz w:val="28"/>
        </w:rPr>
        <w:t>
      3) Расшифровка аббревиатур:</w:t>
      </w:r>
    </w:p>
    <w:bookmarkEnd w:id="93"/>
    <w:bookmarkStart w:name="z100" w:id="94"/>
    <w:p>
      <w:pPr>
        <w:spacing w:after="0"/>
        <w:ind w:left="0"/>
        <w:jc w:val="both"/>
      </w:pPr>
      <w:r>
        <w:rPr>
          <w:rFonts w:ascii="Times New Roman"/>
          <w:b w:val="false"/>
          <w:i w:val="false"/>
          <w:color w:val="000000"/>
          <w:sz w:val="28"/>
        </w:rPr>
        <w:t>
      Приказ № ҚР ДСМ-96/2020 – приказ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20935).</w:t>
      </w:r>
    </w:p>
    <w:bookmarkEnd w:id="94"/>
    <w:bookmarkStart w:name="z101" w:id="95"/>
    <w:p>
      <w:pPr>
        <w:spacing w:after="0"/>
        <w:ind w:left="0"/>
        <w:jc w:val="left"/>
      </w:pPr>
      <w:r>
        <w:rPr>
          <w:rFonts w:ascii="Times New Roman"/>
          <w:b/>
          <w:i w:val="false"/>
          <w:color w:val="000000"/>
        </w:rPr>
        <w:t xml:space="preserve"> 2. Коммунальные объекты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 (или) исследуемый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 количество проб, смывов, замеров (не менее)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Бассейны, аквапарки, бани и сауны с бассейнами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чаше бассейна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микробиологические показатели (общие колиформные бактерии, термотолерантные колиформные бактерии, колифаги и золотистый стафилококк)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месяц/2 пробы (поверхностный слой толщиной 0,5 - 1,0 см и на глубине 25 - 30 см от поверхности зеркала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санитарно-химические показатели (для бань и саун): запах, цветность, мутность, температура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окисляемость, азот аммиака, остаточный свободный хлор, остаточный связанный хлор, водородный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квартал/2 пробы.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6"/>
          <w:p>
            <w:pPr>
              <w:spacing w:after="20"/>
              <w:ind w:left="20"/>
              <w:jc w:val="both"/>
            </w:pPr>
            <w:r>
              <w:rPr>
                <w:rFonts w:ascii="Times New Roman"/>
                <w:b w:val="false"/>
                <w:i w:val="false"/>
                <w:color w:val="000000"/>
                <w:sz w:val="20"/>
              </w:rPr>
              <w:t xml:space="preserve">
 санитарно-химические показатели (для спортивных и оздоровительных бассейнов): </w:t>
            </w:r>
          </w:p>
          <w:bookmarkEnd w:id="96"/>
          <w:p>
            <w:pPr>
              <w:spacing w:after="20"/>
              <w:ind w:left="20"/>
              <w:jc w:val="both"/>
            </w:pPr>
            <w:r>
              <w:rPr>
                <w:rFonts w:ascii="Times New Roman"/>
                <w:b w:val="false"/>
                <w:i w:val="false"/>
                <w:color w:val="000000"/>
                <w:sz w:val="20"/>
              </w:rPr>
              <w:t xml:space="preserve">
 1) запах, цветность, мутность, температура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водородный показатель, остаточный связанный хлор, остаточный свободный хлор, озон (при озонировании)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перманганатная окисляемость, хлороформ, формальдегид (при озоноровании), азот аммонийный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работы и далее каждые 4 часа.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паразитологические показатели:</w:t>
            </w:r>
          </w:p>
          <w:bookmarkEnd w:id="97"/>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смывы со стенок бассейнов;</w:t>
            </w:r>
          </w:p>
          <w:bookmarkEnd w:id="98"/>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не менее 10-15 проб;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xml:space="preserve">
 смывы с рук; </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смывы со спецодежды персонала;</w:t>
            </w:r>
          </w:p>
          <w:p>
            <w:pPr>
              <w:spacing w:after="20"/>
              <w:ind w:left="20"/>
              <w:jc w:val="both"/>
            </w:pPr>
            <w:r>
              <w:rPr>
                <w:rFonts w:ascii="Times New Roman"/>
                <w:b w:val="false"/>
                <w:i w:val="false"/>
                <w:color w:val="000000"/>
                <w:sz w:val="20"/>
              </w:rPr>
              <w:t xml:space="preserve">
 смывы со столов, кресел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 не менее 10-15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микробиологические и паразитологические исследования (возбудители кишечных инфекций, синегнойная палочка, цисты лямблий, яйца и личинки гельминтов, легионелла)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неудовлетворительных анализах на ОМЧ, ОКБ и/или ТКБ/в зависимости от кол-ва несоотв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состоянием воздуха, параметрами микроклимата, скорости движения воздуха в зале бассейнов: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100"/>
          <w:p>
            <w:pPr>
              <w:spacing w:after="20"/>
              <w:ind w:left="20"/>
              <w:jc w:val="both"/>
            </w:pPr>
            <w:r>
              <w:rPr>
                <w:rFonts w:ascii="Times New Roman"/>
                <w:b w:val="false"/>
                <w:i w:val="false"/>
                <w:color w:val="000000"/>
                <w:sz w:val="20"/>
              </w:rPr>
              <w:t>
хлороформ;</w:t>
            </w:r>
          </w:p>
          <w:bookmarkEnd w:id="100"/>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при концентрации хлороформа в воде более 0,2 мг/л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1"/>
          <w:p>
            <w:pPr>
              <w:spacing w:after="20"/>
              <w:ind w:left="20"/>
              <w:jc w:val="both"/>
            </w:pPr>
            <w:r>
              <w:rPr>
                <w:rFonts w:ascii="Times New Roman"/>
                <w:b w:val="false"/>
                <w:i w:val="false"/>
                <w:color w:val="000000"/>
                <w:sz w:val="20"/>
              </w:rPr>
              <w:t>
температура;</w:t>
            </w:r>
          </w:p>
          <w:bookmarkEnd w:id="101"/>
          <w:p>
            <w:pPr>
              <w:spacing w:after="20"/>
              <w:ind w:left="20"/>
              <w:jc w:val="both"/>
            </w:pPr>
            <w:r>
              <w:rPr>
                <w:rFonts w:ascii="Times New Roman"/>
                <w:b w:val="false"/>
                <w:i w:val="false"/>
                <w:color w:val="000000"/>
                <w:sz w:val="20"/>
              </w:rPr>
              <w:t>
относительная влажность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1 раз в рабочие часы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периодичностью производственного контроля перед открытием и после ремонта/замены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эффективности текущей уборки и дезинфекции помещений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2"/>
          <w:p>
            <w:pPr>
              <w:spacing w:after="20"/>
              <w:ind w:left="20"/>
              <w:jc w:val="both"/>
            </w:pPr>
            <w:r>
              <w:rPr>
                <w:rFonts w:ascii="Times New Roman"/>
                <w:b w:val="false"/>
                <w:i w:val="false"/>
                <w:color w:val="000000"/>
                <w:sz w:val="20"/>
              </w:rPr>
              <w:t xml:space="preserve">
 смывы с оборудования и инвентаря; </w:t>
            </w:r>
          </w:p>
          <w:bookmarkEnd w:id="102"/>
          <w:p>
            <w:pPr>
              <w:spacing w:after="20"/>
              <w:ind w:left="20"/>
              <w:jc w:val="both"/>
            </w:pPr>
            <w:r>
              <w:rPr>
                <w:rFonts w:ascii="Times New Roman"/>
                <w:b w:val="false"/>
                <w:i w:val="false"/>
                <w:color w:val="000000"/>
                <w:sz w:val="20"/>
              </w:rPr>
              <w:t xml:space="preserve">
 дезсредства и растворы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3"/>
          <w:p>
            <w:pPr>
              <w:spacing w:after="20"/>
              <w:ind w:left="20"/>
              <w:jc w:val="both"/>
            </w:pPr>
            <w:r>
              <w:rPr>
                <w:rFonts w:ascii="Times New Roman"/>
                <w:b w:val="false"/>
                <w:i w:val="false"/>
                <w:color w:val="000000"/>
                <w:sz w:val="20"/>
              </w:rPr>
              <w:t>
1 раз в квартал /не менее 10 смывов,</w:t>
            </w:r>
          </w:p>
          <w:bookmarkEnd w:id="103"/>
          <w:p>
            <w:pPr>
              <w:spacing w:after="20"/>
              <w:ind w:left="20"/>
              <w:jc w:val="both"/>
            </w:pPr>
            <w:r>
              <w:rPr>
                <w:rFonts w:ascii="Times New Roman"/>
                <w:b w:val="false"/>
                <w:i w:val="false"/>
                <w:color w:val="000000"/>
                <w:sz w:val="20"/>
              </w:rPr>
              <w:t>
2 пробы дезсредства и дезр-ры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Салоны красоты (кабинеты педикюра - маникюра, кабинеты косметики и косметологии)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параметрами микроклимата, вентиляции и освещенности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искусственная, естественная и совмещенная освещенность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при изменении схемы освещения (размещение и количество осветительных приборов)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5"/>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5"/>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движения воздуха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при проведении пусконаладочных и профилактических работ в системе механической вентиляции и кондиционирования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параметры микроклимата производственных помещений: температура, влажность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6"/>
          <w:p>
            <w:pPr>
              <w:spacing w:after="20"/>
              <w:ind w:left="20"/>
              <w:jc w:val="both"/>
            </w:pPr>
            <w:r>
              <w:rPr>
                <w:rFonts w:ascii="Times New Roman"/>
                <w:b w:val="false"/>
                <w:i w:val="false"/>
                <w:color w:val="000000"/>
                <w:sz w:val="20"/>
              </w:rPr>
              <w:t xml:space="preserve">
 обработки инструментария для маникюра, педикюра и косметологии; </w:t>
            </w:r>
          </w:p>
          <w:bookmarkEnd w:id="106"/>
          <w:p>
            <w:pPr>
              <w:spacing w:after="20"/>
              <w:ind w:left="20"/>
              <w:jc w:val="both"/>
            </w:pPr>
            <w:r>
              <w:rPr>
                <w:rFonts w:ascii="Times New Roman"/>
                <w:b w:val="false"/>
                <w:i w:val="false"/>
                <w:color w:val="000000"/>
                <w:sz w:val="20"/>
              </w:rPr>
              <w:t xml:space="preserve">
 контроль качества предстерилизационной очистки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7"/>
          <w:p>
            <w:pPr>
              <w:spacing w:after="20"/>
              <w:ind w:left="20"/>
              <w:jc w:val="both"/>
            </w:pPr>
            <w:r>
              <w:rPr>
                <w:rFonts w:ascii="Times New Roman"/>
                <w:b w:val="false"/>
                <w:i w:val="false"/>
                <w:color w:val="000000"/>
                <w:sz w:val="20"/>
              </w:rPr>
              <w:t>
обработки инструментария для маникюра, педикюра и косметологии;</w:t>
            </w:r>
          </w:p>
          <w:bookmarkEnd w:id="107"/>
          <w:p>
            <w:pPr>
              <w:spacing w:after="20"/>
              <w:ind w:left="20"/>
              <w:jc w:val="both"/>
            </w:pPr>
            <w:r>
              <w:rPr>
                <w:rFonts w:ascii="Times New Roman"/>
                <w:b w:val="false"/>
                <w:i w:val="false"/>
                <w:color w:val="000000"/>
                <w:sz w:val="20"/>
              </w:rPr>
              <w:t>
контроль качества стерилизации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химический анализ и микробиологические показатели 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Очистные сооружения хозяйственно-бытовой канализации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воды водоема выше и ниже места сброса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сточных вод при выпуске в водоем вне населенного пункта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лабораторный контроль за качеством почвы при сбросе сточных вод с очистных сооружений на почву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0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объемы и периодичность устанавливаются проектом организации санитарно-защитной зоны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окружающей среды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(химические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в местах водозаборных сооружений, перед подачей питьевой воды в распределительную сеть системы питьевого водоснабжения (в резервуаре питьевой воды) и в пунктах водозабора наружной водопроводной сети, домовых распределительных системах и из кранов домовой и распределительной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9"/>
          <w:p>
            <w:pPr>
              <w:spacing w:after="20"/>
              <w:ind w:left="20"/>
              <w:jc w:val="both"/>
            </w:pPr>
            <w:r>
              <w:rPr>
                <w:rFonts w:ascii="Times New Roman"/>
                <w:b w:val="false"/>
                <w:i w:val="false"/>
                <w:color w:val="000000"/>
                <w:sz w:val="20"/>
              </w:rPr>
              <w:t>
микробиологические, санитарно-химические, паразитологические; органолептические;</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радиологические;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обобщенные;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остаточные количества реагентов;</w:t>
            </w:r>
          </w:p>
          <w:p>
            <w:pPr>
              <w:spacing w:after="20"/>
              <w:ind w:left="20"/>
              <w:jc w:val="both"/>
            </w:pPr>
            <w:r>
              <w:rPr>
                <w:rFonts w:ascii="Times New Roman"/>
                <w:b w:val="false"/>
                <w:i w:val="false"/>
                <w:color w:val="000000"/>
                <w:sz w:val="20"/>
              </w:rPr>
              <w:t>
химические вещества, выбранные для постоянного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исследуемых проб питьевой воды и периодичность их отбора определяются для каждой системы питьевого водоснабжения индивидуально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20 февраля 2023 года № 26 "Об утверждении Санитарных правил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(зарегистрирован в Реестре государственной регистрации нормативных правовых актов под № 31934).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проведенных профилактических мероприятий по промывке и дезинфекции водопроводных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остаточного количества дезсредства в воде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каждого проведенного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сухих препаратах дезсредств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1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Площадки и полигоны для сбора и хранения ТБО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контроль за качеством воды наблюдательных скважин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органолептические, санитарно-химические, микробиологические, радиологические показатели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2 раза в год</w:t>
            </w:r>
          </w:p>
          <w:bookmarkEnd w:id="111"/>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 растворы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концентрации активного действующего вещества в рабочих растворах, дезсредств, сухих препаратах и соответствие концентрации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квартал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дератизационных и дезинсекционных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раз в полугодие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химические показатели: содержание тяжелых металлов;</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нитритов;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нитратов;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гидрокарбонатов;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органического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рН;</w:t>
            </w:r>
          </w:p>
          <w:p>
            <w:pPr>
              <w:spacing w:after="20"/>
              <w:ind w:left="20"/>
              <w:jc w:val="both"/>
            </w:pPr>
            <w:r>
              <w:rPr>
                <w:rFonts w:ascii="Times New Roman"/>
                <w:b w:val="false"/>
                <w:i w:val="false"/>
                <w:color w:val="000000"/>
                <w:sz w:val="20"/>
              </w:rPr>
              <w:t>
</w:t>
            </w:r>
            <w:r>
              <w:rPr>
                <w:rFonts w:ascii="Times New Roman"/>
                <w:b w:val="false"/>
                <w:i w:val="false"/>
                <w:color w:val="000000"/>
                <w:sz w:val="20"/>
              </w:rPr>
              <w:t>цианидов;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свинца;</w:t>
            </w:r>
          </w:p>
          <w:p>
            <w:pPr>
              <w:spacing w:after="20"/>
              <w:ind w:left="20"/>
              <w:jc w:val="both"/>
            </w:pPr>
            <w:r>
              <w:rPr>
                <w:rFonts w:ascii="Times New Roman"/>
                <w:b w:val="false"/>
                <w:i w:val="false"/>
                <w:color w:val="000000"/>
                <w:sz w:val="20"/>
              </w:rPr>
              <w:t>
</w:t>
            </w:r>
            <w:r>
              <w:rPr>
                <w:rFonts w:ascii="Times New Roman"/>
                <w:b w:val="false"/>
                <w:i w:val="false"/>
                <w:color w:val="000000"/>
                <w:sz w:val="20"/>
              </w:rPr>
              <w:t>ртути;</w:t>
            </w:r>
          </w:p>
          <w:p>
            <w:pPr>
              <w:spacing w:after="20"/>
              <w:ind w:left="20"/>
              <w:jc w:val="both"/>
            </w:pPr>
            <w:r>
              <w:rPr>
                <w:rFonts w:ascii="Times New Roman"/>
                <w:b w:val="false"/>
                <w:i w:val="false"/>
                <w:color w:val="000000"/>
                <w:sz w:val="20"/>
              </w:rPr>
              <w:t xml:space="preserve">
 мышьяка.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микробиологические показатели:</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общее бактериальное 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коли-титр;</w:t>
            </w:r>
          </w:p>
          <w:p>
            <w:pPr>
              <w:spacing w:after="20"/>
              <w:ind w:left="20"/>
              <w:jc w:val="both"/>
            </w:pPr>
            <w:r>
              <w:rPr>
                <w:rFonts w:ascii="Times New Roman"/>
                <w:b w:val="false"/>
                <w:i w:val="false"/>
                <w:color w:val="000000"/>
                <w:sz w:val="20"/>
              </w:rPr>
              <w:t>
титр протея.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паразитологические показатели:</w:t>
            </w:r>
          </w:p>
          <w:bookmarkEnd w:id="114"/>
          <w:p>
            <w:pPr>
              <w:spacing w:after="20"/>
              <w:ind w:left="20"/>
              <w:jc w:val="both"/>
            </w:pPr>
            <w:r>
              <w:rPr>
                <w:rFonts w:ascii="Times New Roman"/>
                <w:b w:val="false"/>
                <w:i w:val="false"/>
                <w:color w:val="000000"/>
                <w:sz w:val="20"/>
              </w:rPr>
              <w:t>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радиологические показатели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атмосферный воздух над отработанными участками полигона и на границе санитарно-защитной 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метан;</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сероводород;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аммиак;</w:t>
            </w:r>
          </w:p>
          <w:p>
            <w:pPr>
              <w:spacing w:after="20"/>
              <w:ind w:left="20"/>
              <w:jc w:val="both"/>
            </w:pPr>
            <w:r>
              <w:rPr>
                <w:rFonts w:ascii="Times New Roman"/>
                <w:b w:val="false"/>
                <w:i w:val="false"/>
                <w:color w:val="000000"/>
                <w:sz w:val="20"/>
              </w:rPr>
              <w:t>
</w:t>
            </w:r>
            <w:r>
              <w:rPr>
                <w:rFonts w:ascii="Times New Roman"/>
                <w:b w:val="false"/>
                <w:i w:val="false"/>
                <w:color w:val="000000"/>
                <w:sz w:val="20"/>
              </w:rPr>
              <w:t>окись углерода;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бензол;</w:t>
            </w:r>
          </w:p>
          <w:p>
            <w:pPr>
              <w:spacing w:after="20"/>
              <w:ind w:left="20"/>
              <w:jc w:val="both"/>
            </w:pPr>
            <w:r>
              <w:rPr>
                <w:rFonts w:ascii="Times New Roman"/>
                <w:b w:val="false"/>
                <w:i w:val="false"/>
                <w:color w:val="000000"/>
                <w:sz w:val="20"/>
              </w:rPr>
              <w:t>
</w:t>
            </w:r>
            <w:r>
              <w:rPr>
                <w:rFonts w:ascii="Times New Roman"/>
                <w:b w:val="false"/>
                <w:i w:val="false"/>
                <w:color w:val="000000"/>
                <w:sz w:val="20"/>
              </w:rPr>
              <w:t>трихлорметан;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четыреххлористый углерод;</w:t>
            </w:r>
          </w:p>
          <w:p>
            <w:pPr>
              <w:spacing w:after="20"/>
              <w:ind w:left="20"/>
              <w:jc w:val="both"/>
            </w:pPr>
            <w:r>
              <w:rPr>
                <w:rFonts w:ascii="Times New Roman"/>
                <w:b w:val="false"/>
                <w:i w:val="false"/>
                <w:color w:val="000000"/>
                <w:sz w:val="20"/>
              </w:rPr>
              <w:t>
хлорбензол (исследования проводятся в городах республиканского и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зданиях и сооружениях производственного назначения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6"/>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16"/>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Рекреационная зона, водоемы 2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эффективности дезинсекционных и (или) дератизационных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наличия насекомых и грызунов согласно утвержденных методик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проведения обработки</w:t>
            </w:r>
          </w:p>
        </w:tc>
      </w:tr>
    </w:tbl>
    <w:bookmarkStart w:name="z143" w:id="117"/>
    <w:p>
      <w:pPr>
        <w:spacing w:after="0"/>
        <w:ind w:left="0"/>
        <w:jc w:val="both"/>
      </w:pPr>
      <w:r>
        <w:rPr>
          <w:rFonts w:ascii="Times New Roman"/>
          <w:b w:val="false"/>
          <w:i w:val="false"/>
          <w:color w:val="000000"/>
          <w:sz w:val="28"/>
        </w:rPr>
        <w:t>
      Примечания. Объекты водоснабжения требуют разработки программ лабораторных исследований в рамках производственного контроля с выбором показателей, характеризующих химический состав питьевой воды, ее региональные особенности, проводится в каждом конкретном случае.</w:t>
      </w:r>
    </w:p>
    <w:bookmarkEnd w:id="117"/>
    <w:bookmarkStart w:name="z144" w:id="118"/>
    <w:p>
      <w:pPr>
        <w:spacing w:after="0"/>
        <w:ind w:left="0"/>
        <w:jc w:val="both"/>
      </w:pPr>
      <w:r>
        <w:rPr>
          <w:rFonts w:ascii="Times New Roman"/>
          <w:b w:val="false"/>
          <w:i w:val="false"/>
          <w:color w:val="000000"/>
          <w:sz w:val="28"/>
        </w:rPr>
        <w:t>
      Полигоны ТБО требуют разработки программ лабораторно-инструментальных исследований в рамках производственного контроля с определением показателей контроля состояния окружающей среды и кратности в каждом конкретном случае в зависимости от местных условий.</w:t>
      </w:r>
    </w:p>
    <w:bookmarkEnd w:id="118"/>
    <w:bookmarkStart w:name="z145" w:id="119"/>
    <w:p>
      <w:pPr>
        <w:spacing w:after="0"/>
        <w:ind w:left="0"/>
        <w:jc w:val="both"/>
      </w:pPr>
      <w:r>
        <w:rPr>
          <w:rFonts w:ascii="Times New Roman"/>
          <w:b w:val="false"/>
          <w:i w:val="false"/>
          <w:color w:val="000000"/>
          <w:sz w:val="28"/>
        </w:rPr>
        <w:t>
      При размещении объектов коммунально-бытового назначения в жилых домах (встроенно-пристроенных помещениях) необходимо проведение замеров уровней шума при вводе в эксплуатацию технологического оборудования, после проведения ремонтных и наладочных работ, далее 1 раз в год.</w:t>
      </w:r>
    </w:p>
    <w:bookmarkEnd w:id="119"/>
    <w:bookmarkStart w:name="z146" w:id="120"/>
    <w:p>
      <w:pPr>
        <w:spacing w:after="0"/>
        <w:ind w:left="0"/>
        <w:jc w:val="left"/>
      </w:pPr>
      <w:r>
        <w:rPr>
          <w:rFonts w:ascii="Times New Roman"/>
          <w:b/>
          <w:i w:val="false"/>
          <w:color w:val="000000"/>
        </w:rPr>
        <w:t xml:space="preserve"> 3. Объекты промышленной гигиены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1"/>
          <w:p>
            <w:pPr>
              <w:spacing w:after="20"/>
              <w:ind w:left="20"/>
              <w:jc w:val="both"/>
            </w:pPr>
            <w:r>
              <w:rPr>
                <w:rFonts w:ascii="Times New Roman"/>
                <w:b w:val="false"/>
                <w:i w:val="false"/>
                <w:color w:val="000000"/>
                <w:sz w:val="20"/>
              </w:rPr>
              <w:t>
№</w:t>
            </w:r>
          </w:p>
          <w:bookmarkEnd w:id="121"/>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рабочей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2"/>
          <w:p>
            <w:pPr>
              <w:spacing w:after="20"/>
              <w:ind w:left="20"/>
              <w:jc w:val="both"/>
            </w:pPr>
            <w:r>
              <w:rPr>
                <w:rFonts w:ascii="Times New Roman"/>
                <w:b w:val="false"/>
                <w:i w:val="false"/>
                <w:color w:val="000000"/>
                <w:sz w:val="20"/>
              </w:rPr>
              <w:t>
Пыль</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серная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Водород хлористый</w:t>
            </w:r>
          </w:p>
          <w:p>
            <w:pPr>
              <w:spacing w:after="20"/>
              <w:ind w:left="20"/>
              <w:jc w:val="both"/>
            </w:pPr>
            <w:r>
              <w:rPr>
                <w:rFonts w:ascii="Times New Roman"/>
                <w:b w:val="false"/>
                <w:i w:val="false"/>
                <w:color w:val="000000"/>
                <w:sz w:val="20"/>
              </w:rPr>
              <w:t>
</w:t>
            </w:r>
            <w:r>
              <w:rPr>
                <w:rFonts w:ascii="Times New Roman"/>
                <w:b w:val="false"/>
                <w:i w:val="false"/>
                <w:color w:val="000000"/>
                <w:sz w:val="20"/>
              </w:rPr>
              <w:t>Фенол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Марганец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Свинец</w:t>
            </w:r>
          </w:p>
          <w:p>
            <w:pPr>
              <w:spacing w:after="20"/>
              <w:ind w:left="20"/>
              <w:jc w:val="both"/>
            </w:pPr>
            <w:r>
              <w:rPr>
                <w:rFonts w:ascii="Times New Roman"/>
                <w:b w:val="false"/>
                <w:i w:val="false"/>
                <w:color w:val="000000"/>
                <w:sz w:val="20"/>
              </w:rPr>
              <w:t>
</w:t>
            </w:r>
            <w:r>
              <w:rPr>
                <w:rFonts w:ascii="Times New Roman"/>
                <w:b w:val="false"/>
                <w:i w:val="false"/>
                <w:color w:val="000000"/>
                <w:sz w:val="20"/>
              </w:rPr>
              <w:t>Масляный аэрозоль</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Толуол</w:t>
            </w:r>
          </w:p>
          <w:p>
            <w:pPr>
              <w:spacing w:after="20"/>
              <w:ind w:left="20"/>
              <w:jc w:val="both"/>
            </w:pPr>
            <w:r>
              <w:rPr>
                <w:rFonts w:ascii="Times New Roman"/>
                <w:b w:val="false"/>
                <w:i w:val="false"/>
                <w:color w:val="000000"/>
                <w:sz w:val="20"/>
              </w:rPr>
              <w:t>
</w:t>
            </w:r>
            <w:r>
              <w:rPr>
                <w:rFonts w:ascii="Times New Roman"/>
                <w:b w:val="false"/>
                <w:i w:val="false"/>
                <w:color w:val="000000"/>
                <w:sz w:val="20"/>
              </w:rPr>
              <w:t>Азота диоксид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Сернистый ангидрид</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Кремния оксид в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Озон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Стирол</w:t>
            </w:r>
          </w:p>
          <w:p>
            <w:pPr>
              <w:spacing w:after="20"/>
              <w:ind w:left="20"/>
              <w:jc w:val="both"/>
            </w:pPr>
            <w:r>
              <w:rPr>
                <w:rFonts w:ascii="Times New Roman"/>
                <w:b w:val="false"/>
                <w:i w:val="false"/>
                <w:color w:val="000000"/>
                <w:sz w:val="20"/>
              </w:rPr>
              <w:t>
</w:t>
            </w:r>
            <w:r>
              <w:rPr>
                <w:rFonts w:ascii="Times New Roman"/>
                <w:b w:val="false"/>
                <w:i w:val="false"/>
                <w:color w:val="000000"/>
                <w:sz w:val="20"/>
              </w:rPr>
              <w:t>Щелочь</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Ацетальдегид</w:t>
            </w:r>
          </w:p>
          <w:p>
            <w:pPr>
              <w:spacing w:after="20"/>
              <w:ind w:left="20"/>
              <w:jc w:val="both"/>
            </w:pPr>
            <w:r>
              <w:rPr>
                <w:rFonts w:ascii="Times New Roman"/>
                <w:b w:val="false"/>
                <w:i w:val="false"/>
                <w:color w:val="000000"/>
                <w:sz w:val="20"/>
              </w:rPr>
              <w:t>
</w:t>
            </w:r>
            <w:r>
              <w:rPr>
                <w:rFonts w:ascii="Times New Roman"/>
                <w:b w:val="false"/>
                <w:i w:val="false"/>
                <w:color w:val="000000"/>
                <w:sz w:val="20"/>
              </w:rPr>
              <w:t>Бензин</w:t>
            </w:r>
          </w:p>
          <w:p>
            <w:pPr>
              <w:spacing w:after="20"/>
              <w:ind w:left="20"/>
              <w:jc w:val="both"/>
            </w:pPr>
            <w:r>
              <w:rPr>
                <w:rFonts w:ascii="Times New Roman"/>
                <w:b w:val="false"/>
                <w:i w:val="false"/>
                <w:color w:val="000000"/>
                <w:sz w:val="20"/>
              </w:rPr>
              <w:t>
</w:t>
            </w:r>
            <w:r>
              <w:rPr>
                <w:rFonts w:ascii="Times New Roman"/>
                <w:b w:val="false"/>
                <w:i w:val="false"/>
                <w:color w:val="000000"/>
                <w:sz w:val="20"/>
              </w:rPr>
              <w:t>Уайт-спирит</w:t>
            </w:r>
          </w:p>
          <w:p>
            <w:pPr>
              <w:spacing w:after="20"/>
              <w:ind w:left="20"/>
              <w:jc w:val="both"/>
            </w:pPr>
            <w:r>
              <w:rPr>
                <w:rFonts w:ascii="Times New Roman"/>
                <w:b w:val="false"/>
                <w:i w:val="false"/>
                <w:color w:val="000000"/>
                <w:sz w:val="20"/>
              </w:rPr>
              <w:t>
</w:t>
            </w:r>
            <w:r>
              <w:rPr>
                <w:rFonts w:ascii="Times New Roman"/>
                <w:b w:val="false"/>
                <w:i w:val="false"/>
                <w:color w:val="000000"/>
                <w:sz w:val="20"/>
              </w:rPr>
              <w:t>Углерода оксид</w:t>
            </w:r>
          </w:p>
          <w:p>
            <w:pPr>
              <w:spacing w:after="20"/>
              <w:ind w:left="20"/>
              <w:jc w:val="both"/>
            </w:pPr>
            <w:r>
              <w:rPr>
                <w:rFonts w:ascii="Times New Roman"/>
                <w:b w:val="false"/>
                <w:i w:val="false"/>
                <w:color w:val="000000"/>
                <w:sz w:val="20"/>
              </w:rPr>
              <w:t>
</w:t>
            </w:r>
            <w:r>
              <w:rPr>
                <w:rFonts w:ascii="Times New Roman"/>
                <w:b w:val="false"/>
                <w:i w:val="false"/>
                <w:color w:val="000000"/>
                <w:sz w:val="20"/>
              </w:rPr>
              <w:t>Бутилацетат</w:t>
            </w:r>
          </w:p>
          <w:p>
            <w:pPr>
              <w:spacing w:after="20"/>
              <w:ind w:left="20"/>
              <w:jc w:val="both"/>
            </w:pPr>
            <w:r>
              <w:rPr>
                <w:rFonts w:ascii="Times New Roman"/>
                <w:b w:val="false"/>
                <w:i w:val="false"/>
                <w:color w:val="000000"/>
                <w:sz w:val="20"/>
              </w:rPr>
              <w:t>
</w:t>
            </w:r>
            <w:r>
              <w:rPr>
                <w:rFonts w:ascii="Times New Roman"/>
                <w:b w:val="false"/>
                <w:i w:val="false"/>
                <w:color w:val="000000"/>
                <w:sz w:val="20"/>
              </w:rPr>
              <w:t>Ксилол</w:t>
            </w:r>
          </w:p>
          <w:p>
            <w:pPr>
              <w:spacing w:after="20"/>
              <w:ind w:left="20"/>
              <w:jc w:val="both"/>
            </w:pPr>
            <w:r>
              <w:rPr>
                <w:rFonts w:ascii="Times New Roman"/>
                <w:b w:val="false"/>
                <w:i w:val="false"/>
                <w:color w:val="000000"/>
                <w:sz w:val="20"/>
              </w:rPr>
              <w:t>
Цинк, сероводород, углеводороды нефти, никель, пары ртути, тетрихлорэтилен, сероводород, уксусная кислота, аммиак и другие вещества в соответствии с технологическим процессом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3"/>
          <w:p>
            <w:pPr>
              <w:spacing w:after="20"/>
              <w:ind w:left="20"/>
              <w:jc w:val="both"/>
            </w:pPr>
            <w:r>
              <w:rPr>
                <w:rFonts w:ascii="Times New Roman"/>
                <w:b w:val="false"/>
                <w:i w:val="false"/>
                <w:color w:val="000000"/>
                <w:sz w:val="20"/>
              </w:rPr>
              <w:t>
Периодичность контроля устанавливается в зависимости от класса опасности вредного вещества: для I класса - не реже 1 раза в 10 дней, II класса - не реже I раза в месяц, III и IV классов - не реже 1 раза в квартал.</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зависимости от конкретных условий производства периодичность контроля может быть изменена по согласованию с органами государственного санитарного надзора. </w:t>
            </w:r>
          </w:p>
          <w:p>
            <w:pPr>
              <w:spacing w:after="20"/>
              <w:ind w:left="20"/>
              <w:jc w:val="both"/>
            </w:pPr>
            <w:r>
              <w:rPr>
                <w:rFonts w:ascii="Times New Roman"/>
                <w:b w:val="false"/>
                <w:i w:val="false"/>
                <w:color w:val="000000"/>
                <w:sz w:val="20"/>
              </w:rPr>
              <w:t>
При установленном соответствии содержания вредных веществ III, IV классов опасности уровню ПДК допускается проводить контроль не реже 1 раза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 физических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xml:space="preserve">
Физические факторы, установленные в соответствии с технологическим процессом производства </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 при работе с ПЭВМ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параметров вентиляционных систем, кратности воздухообмена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Ионизирующее излучение</w:t>
            </w:r>
          </w:p>
          <w:p>
            <w:pPr>
              <w:spacing w:after="20"/>
              <w:ind w:left="20"/>
              <w:jc w:val="both"/>
            </w:pPr>
            <w:r>
              <w:rPr>
                <w:rFonts w:ascii="Times New Roman"/>
                <w:b w:val="false"/>
                <w:i w:val="false"/>
                <w:color w:val="000000"/>
                <w:sz w:val="20"/>
              </w:rPr>
              <w:t>
ЭМП 50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5"/>
          <w:p>
            <w:pPr>
              <w:spacing w:after="20"/>
              <w:ind w:left="20"/>
              <w:jc w:val="both"/>
            </w:pPr>
            <w:r>
              <w:rPr>
                <w:rFonts w:ascii="Times New Roman"/>
                <w:b w:val="false"/>
                <w:i w:val="false"/>
                <w:color w:val="000000"/>
                <w:sz w:val="20"/>
              </w:rPr>
              <w:t>
1 раз в год.</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Измерения показателей микроклимата должны проводиться в начале, середине и конце холодного и теплого периода года не менее 3 раз в смену (в начале, середине и конце).</w:t>
            </w:r>
          </w:p>
          <w:p>
            <w:pPr>
              <w:spacing w:after="20"/>
              <w:ind w:left="20"/>
              <w:jc w:val="both"/>
            </w:pPr>
            <w:r>
              <w:rPr>
                <w:rFonts w:ascii="Times New Roman"/>
                <w:b w:val="false"/>
                <w:i w:val="false"/>
                <w:color w:val="000000"/>
                <w:sz w:val="20"/>
              </w:rPr>
              <w:t>
</w:t>
            </w:r>
            <w:r>
              <w:rPr>
                <w:rFonts w:ascii="Times New Roman"/>
                <w:b w:val="false"/>
                <w:i w:val="false"/>
                <w:color w:val="000000"/>
                <w:sz w:val="20"/>
              </w:rPr>
              <w:t>Вентиляционные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показатели согласно технических условий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медосмотры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192" w:id="126"/>
    <w:p>
      <w:pPr>
        <w:spacing w:after="0"/>
        <w:ind w:left="0"/>
        <w:jc w:val="left"/>
      </w:pPr>
      <w:r>
        <w:rPr>
          <w:rFonts w:ascii="Times New Roman"/>
          <w:b/>
          <w:i w:val="false"/>
          <w:color w:val="000000"/>
        </w:rPr>
        <w:t xml:space="preserve"> 4. Объекты радиационной гигиены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исследования (или) исследуемый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производственного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Инструментальный радиационный контроль воздуха рабочей зоны, оценка радиоактивного загрязнения рабочих мест и смежных помещений (в зависимости от видов используемых излучений), где эксплуатируются открытые радиоактивные источники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7"/>
          <w:p>
            <w:pPr>
              <w:spacing w:after="20"/>
              <w:ind w:left="20"/>
              <w:jc w:val="both"/>
            </w:pPr>
            <w:r>
              <w:rPr>
                <w:rFonts w:ascii="Times New Roman"/>
                <w:b w:val="false"/>
                <w:i w:val="false"/>
                <w:color w:val="000000"/>
                <w:sz w:val="20"/>
              </w:rPr>
              <w:t>
МЭД гамма-изучения;</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плотность потока радона, торона и дочерних продуктов радона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полгода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отбор проб воды, сырья, продукции, изделий с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утвержденному графику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доз облучения персонала, контроль за соблюдением требований санитарных правил и гигиенических нормативов по радиационной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дозиметрический контроль внешнего облучения персонала группы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8"/>
          <w:p>
            <w:pPr>
              <w:spacing w:after="20"/>
              <w:ind w:left="20"/>
              <w:jc w:val="both"/>
            </w:pPr>
            <w:r>
              <w:rPr>
                <w:rFonts w:ascii="Times New Roman"/>
                <w:b w:val="false"/>
                <w:i w:val="false"/>
                <w:color w:val="000000"/>
                <w:sz w:val="20"/>
              </w:rPr>
              <w:t>
МЭД гамма-изучения;</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нейтронных излучений;</w:t>
            </w:r>
          </w:p>
          <w:p>
            <w:pPr>
              <w:spacing w:after="20"/>
              <w:ind w:left="20"/>
              <w:jc w:val="both"/>
            </w:pPr>
            <w:r>
              <w:rPr>
                <w:rFonts w:ascii="Times New Roman"/>
                <w:b w:val="false"/>
                <w:i w:val="false"/>
                <w:color w:val="000000"/>
                <w:sz w:val="20"/>
              </w:rPr>
              <w:t>
рентгеновского 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 в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эффективности передвижных и индивидуальных средств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свинцового слоя в миллиметрах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1 раза в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Радиационный контроль металлолома и других материалов и продукции народного потребления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9"/>
          <w:p>
            <w:pPr>
              <w:spacing w:after="20"/>
              <w:ind w:left="20"/>
              <w:jc w:val="both"/>
            </w:pPr>
            <w:r>
              <w:rPr>
                <w:rFonts w:ascii="Times New Roman"/>
                <w:b w:val="false"/>
                <w:i w:val="false"/>
                <w:color w:val="000000"/>
                <w:sz w:val="20"/>
              </w:rPr>
              <w:t>
МЭД гамма-изучения;</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бета-частиц;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плотности потока альфа-частиц;</w:t>
            </w:r>
          </w:p>
          <w:p>
            <w:pPr>
              <w:spacing w:after="20"/>
              <w:ind w:left="20"/>
              <w:jc w:val="both"/>
            </w:pPr>
            <w:r>
              <w:rPr>
                <w:rFonts w:ascii="Times New Roman"/>
                <w:b w:val="false"/>
                <w:i w:val="false"/>
                <w:color w:val="000000"/>
                <w:sz w:val="20"/>
              </w:rPr>
              <w:t>
плотности потока нейтронных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документами нормирования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Лабораторные и инструментальные исследования вредных физических факторов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30"/>
          <w:p>
            <w:pPr>
              <w:spacing w:after="20"/>
              <w:ind w:left="20"/>
              <w:jc w:val="both"/>
            </w:pPr>
            <w:r>
              <w:rPr>
                <w:rFonts w:ascii="Times New Roman"/>
                <w:b w:val="false"/>
                <w:i w:val="false"/>
                <w:color w:val="000000"/>
                <w:sz w:val="20"/>
              </w:rPr>
              <w:t>
Физические факторы, установленные в соответствии с технологическим процессом производства</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Параметры освещения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Микроклимат (комплексно);</w:t>
            </w:r>
          </w:p>
          <w:p>
            <w:pPr>
              <w:spacing w:after="20"/>
              <w:ind w:left="20"/>
              <w:jc w:val="both"/>
            </w:pPr>
            <w:r>
              <w:rPr>
                <w:rFonts w:ascii="Times New Roman"/>
                <w:b w:val="false"/>
                <w:i w:val="false"/>
                <w:color w:val="000000"/>
                <w:sz w:val="20"/>
              </w:rPr>
              <w:t>
</w:t>
            </w:r>
            <w:r>
              <w:rPr>
                <w:rFonts w:ascii="Times New Roman"/>
                <w:b w:val="false"/>
                <w:i w:val="false"/>
                <w:color w:val="000000"/>
                <w:sz w:val="20"/>
              </w:rPr>
              <w:t>Шум;</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Инфразвука;</w:t>
            </w:r>
          </w:p>
          <w:p>
            <w:pPr>
              <w:spacing w:after="20"/>
              <w:ind w:left="20"/>
              <w:jc w:val="both"/>
            </w:pPr>
            <w:r>
              <w:rPr>
                <w:rFonts w:ascii="Times New Roman"/>
                <w:b w:val="false"/>
                <w:i w:val="false"/>
                <w:color w:val="000000"/>
                <w:sz w:val="20"/>
              </w:rPr>
              <w:t>
</w:t>
            </w:r>
            <w:r>
              <w:rPr>
                <w:rFonts w:ascii="Times New Roman"/>
                <w:b w:val="false"/>
                <w:i w:val="false"/>
                <w:color w:val="000000"/>
                <w:sz w:val="20"/>
              </w:rPr>
              <w:t>Ультразвук;</w:t>
            </w:r>
          </w:p>
          <w:p>
            <w:pPr>
              <w:spacing w:after="20"/>
              <w:ind w:left="20"/>
              <w:jc w:val="both"/>
            </w:pPr>
            <w:r>
              <w:rPr>
                <w:rFonts w:ascii="Times New Roman"/>
                <w:b w:val="false"/>
                <w:i w:val="false"/>
                <w:color w:val="000000"/>
                <w:sz w:val="20"/>
              </w:rPr>
              <w:t>
</w:t>
            </w:r>
            <w:r>
              <w:rPr>
                <w:rFonts w:ascii="Times New Roman"/>
                <w:b w:val="false"/>
                <w:i w:val="false"/>
                <w:color w:val="000000"/>
                <w:sz w:val="20"/>
              </w:rPr>
              <w:t>Вибрация общая/локальная;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Постоянное магнитное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поля;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Электростатическое поле;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Электромагнитные излучения радиочастотного диапазона;</w:t>
            </w:r>
          </w:p>
          <w:p>
            <w:pPr>
              <w:spacing w:after="20"/>
              <w:ind w:left="20"/>
              <w:jc w:val="both"/>
            </w:pPr>
            <w:r>
              <w:rPr>
                <w:rFonts w:ascii="Times New Roman"/>
                <w:b w:val="false"/>
                <w:i w:val="false"/>
                <w:color w:val="000000"/>
                <w:sz w:val="20"/>
              </w:rPr>
              <w:t>
Контроль параметров вентиляционных систем, кратности воздухообмена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31"/>
          <w:p>
            <w:pPr>
              <w:spacing w:after="20"/>
              <w:ind w:left="20"/>
              <w:jc w:val="both"/>
            </w:pPr>
            <w:r>
              <w:rPr>
                <w:rFonts w:ascii="Times New Roman"/>
                <w:b w:val="false"/>
                <w:i w:val="false"/>
                <w:color w:val="000000"/>
                <w:sz w:val="20"/>
              </w:rPr>
              <w:t>
1 раз год.</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Вентситемы: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питьевой воды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хим. анализ,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в эксплуатацию, после реконструкции, модернизации внутренней водопроводной сети.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Санитарно-защитная зона и зона наблюдения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инструментальные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и периодичность устанавливаются проектом организации санитарно-защитной зоны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водопроводные сети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питьевой воды по органолептическим, физико-химическим, микробиологическим и радиационным показателям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2"/>
          <w:p>
            <w:pPr>
              <w:spacing w:after="20"/>
              <w:ind w:left="20"/>
              <w:jc w:val="both"/>
            </w:pPr>
            <w:r>
              <w:rPr>
                <w:rFonts w:ascii="Times New Roman"/>
                <w:b w:val="false"/>
                <w:i w:val="false"/>
                <w:color w:val="000000"/>
                <w:sz w:val="20"/>
              </w:rPr>
              <w:t xml:space="preserve">
Перед началом эксплуатации; </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После проведения ремонта внутренней водопроводной сети;</w:t>
            </w:r>
          </w:p>
          <w:p>
            <w:pPr>
              <w:spacing w:after="20"/>
              <w:ind w:left="20"/>
              <w:jc w:val="both"/>
            </w:pPr>
            <w:r>
              <w:rPr>
                <w:rFonts w:ascii="Times New Roman"/>
                <w:b w:val="false"/>
                <w:i w:val="false"/>
                <w:color w:val="000000"/>
                <w:sz w:val="20"/>
              </w:rPr>
              <w:t>
После аварийных ситуаций.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bookmarkStart w:name="z220" w:id="133"/>
    <w:p>
      <w:pPr>
        <w:spacing w:after="0"/>
        <w:ind w:left="0"/>
        <w:jc w:val="left"/>
      </w:pPr>
      <w:r>
        <w:rPr>
          <w:rFonts w:ascii="Times New Roman"/>
          <w:b/>
          <w:i w:val="false"/>
          <w:color w:val="000000"/>
        </w:rPr>
        <w:t xml:space="preserve"> 5. Объекты воспитания и образования детей и подростков, дошкольного воспитания и обучения детей, интернатные организации</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4"/>
          <w:p>
            <w:pPr>
              <w:spacing w:after="20"/>
              <w:ind w:left="20"/>
              <w:jc w:val="both"/>
            </w:pPr>
            <w:r>
              <w:rPr>
                <w:rFonts w:ascii="Times New Roman"/>
                <w:b w:val="false"/>
                <w:i w:val="false"/>
                <w:color w:val="000000"/>
                <w:sz w:val="20"/>
              </w:rPr>
              <w:t>
№</w:t>
            </w:r>
          </w:p>
          <w:bookmarkEnd w:id="13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 (школы, интернаты, ВУЗы, ССУЗы и другие)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5"/>
          <w:p>
            <w:pPr>
              <w:spacing w:after="20"/>
              <w:ind w:left="20"/>
              <w:jc w:val="both"/>
            </w:pPr>
            <w:r>
              <w:rPr>
                <w:rFonts w:ascii="Times New Roman"/>
                <w:b w:val="false"/>
                <w:i w:val="false"/>
                <w:color w:val="000000"/>
                <w:sz w:val="20"/>
              </w:rPr>
              <w:t>
2 пробы в сельской местности,</w:t>
            </w:r>
          </w:p>
          <w:bookmarkEnd w:id="135"/>
          <w:p>
            <w:pPr>
              <w:spacing w:after="20"/>
              <w:ind w:left="20"/>
              <w:jc w:val="both"/>
            </w:pPr>
            <w:r>
              <w:rPr>
                <w:rFonts w:ascii="Times New Roman"/>
                <w:b w:val="false"/>
                <w:i w:val="false"/>
                <w:color w:val="000000"/>
                <w:sz w:val="20"/>
              </w:rPr>
              <w:t>
5 проб в городской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медицинские осмотры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дезинфицирующих средствах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кабинет химии, спортивные залы,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эффективности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мелкой и глубокой чаши бассейна)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6"/>
          <w:p>
            <w:pPr>
              <w:spacing w:after="20"/>
              <w:ind w:left="20"/>
              <w:jc w:val="both"/>
            </w:pPr>
            <w:r>
              <w:rPr>
                <w:rFonts w:ascii="Times New Roman"/>
                <w:b w:val="false"/>
                <w:i w:val="false"/>
                <w:color w:val="000000"/>
                <w:sz w:val="20"/>
              </w:rPr>
              <w:t>
напряженность электростатического</w:t>
            </w:r>
          </w:p>
          <w:bookmarkEnd w:id="136"/>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помещения, лаборатории, мастерские, комнаты самоподготовки, читальный зал, медкабинет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7"/>
          <w:p>
            <w:pPr>
              <w:spacing w:after="20"/>
              <w:ind w:left="20"/>
              <w:jc w:val="both"/>
            </w:pPr>
            <w:r>
              <w:rPr>
                <w:rFonts w:ascii="Times New Roman"/>
                <w:b w:val="false"/>
                <w:i w:val="false"/>
                <w:color w:val="000000"/>
                <w:sz w:val="20"/>
              </w:rPr>
              <w:t>
уровень искусственной освещенности;</w:t>
            </w:r>
          </w:p>
          <w:bookmarkEnd w:id="137"/>
          <w:p>
            <w:pPr>
              <w:spacing w:after="20"/>
              <w:ind w:left="20"/>
              <w:jc w:val="both"/>
            </w:pPr>
            <w:r>
              <w:rPr>
                <w:rFonts w:ascii="Times New Roman"/>
                <w:b w:val="false"/>
                <w:i w:val="false"/>
                <w:color w:val="000000"/>
                <w:sz w:val="20"/>
              </w:rPr>
              <w:t>
уровень концентрации аэроинов и коэффициента униполярности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8"/>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38"/>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воспитания и обучения детей (детских дошкольных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пищеблоки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и санитарно-химические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витамина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остаточного хлора в 1% растворах хлорсодержащих дезинфицирующих средствах (в сухих препаратах и в растворе)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приемные комнаты, раздевальные, групповые, спальни, спортивные и музыкальные залы, медицинские кабинеты, помещения для отдыха и сна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в период отопительного сезона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измерение (1 точка)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песочницы объектов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песок и почва на санитарно-микробиологические и паразитологические исследования (на содержание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песочниц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и мультимедийные классы, кабинеты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9"/>
          <w:p>
            <w:pPr>
              <w:spacing w:after="20"/>
              <w:ind w:left="20"/>
              <w:jc w:val="both"/>
            </w:pPr>
            <w:r>
              <w:rPr>
                <w:rFonts w:ascii="Times New Roman"/>
                <w:b w:val="false"/>
                <w:i w:val="false"/>
                <w:color w:val="000000"/>
                <w:sz w:val="20"/>
              </w:rPr>
              <w:t>
напряженность электростатического</w:t>
            </w:r>
          </w:p>
          <w:bookmarkEnd w:id="139"/>
          <w:p>
            <w:pPr>
              <w:spacing w:after="20"/>
              <w:ind w:left="20"/>
              <w:jc w:val="both"/>
            </w:pPr>
            <w:r>
              <w:rPr>
                <w:rFonts w:ascii="Times New Roman"/>
                <w:b w:val="false"/>
                <w:i w:val="false"/>
                <w:color w:val="000000"/>
                <w:sz w:val="20"/>
              </w:rPr>
              <w:t>
поля на рабочих местах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рабочее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плавательные бассейны и ванны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 (с мелкой и глубокой чаши бассейна)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внешней среды на БГКП в буфетных и паразитологические показатели в игровых и спальнях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 с каждой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искусственной освещенности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40"/>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40"/>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оздоровительные организации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пищеблоки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пищевых продуктов (сырье)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готовых блюд на микробиологические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на на полноту вложения, суточную калорийность,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меню раскладки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исследовано смывов на БГКП,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сезон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смывов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остаточного хлора в 1% растворе дезинфицирующих средствах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полугодия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одной пробе с каждого вида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 из местных источников водоснабжения (централизованное, колодцы, скважины, каптажи) на бактериологические,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закрытые плавательные бассейны и ванны, пляжи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бактериологические, санитарно-химические, паразитологические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сезона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 пробы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41"/>
          <w:p>
            <w:pPr>
              <w:spacing w:after="20"/>
              <w:ind w:left="20"/>
              <w:jc w:val="both"/>
            </w:pPr>
            <w:r>
              <w:rPr>
                <w:rFonts w:ascii="Times New Roman"/>
                <w:b w:val="false"/>
                <w:i w:val="false"/>
                <w:color w:val="000000"/>
                <w:sz w:val="20"/>
              </w:rPr>
              <w:t>
паразитологические показатели:</w:t>
            </w:r>
          </w:p>
          <w:bookmarkEnd w:id="141"/>
          <w:p>
            <w:pPr>
              <w:spacing w:after="20"/>
              <w:ind w:left="20"/>
              <w:jc w:val="both"/>
            </w:pPr>
            <w:r>
              <w:rPr>
                <w:rFonts w:ascii="Times New Roman"/>
                <w:b w:val="false"/>
                <w:i w:val="false"/>
                <w:color w:val="000000"/>
                <w:sz w:val="20"/>
              </w:rPr>
              <w:t xml:space="preserve">
 вода из чаши бассейна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проб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2"/>
          <w:p>
            <w:pPr>
              <w:spacing w:after="20"/>
              <w:ind w:left="20"/>
              <w:jc w:val="both"/>
            </w:pPr>
            <w:r>
              <w:rPr>
                <w:rFonts w:ascii="Times New Roman"/>
                <w:b w:val="false"/>
                <w:i w:val="false"/>
                <w:color w:val="000000"/>
                <w:sz w:val="20"/>
              </w:rPr>
              <w:t>
смывы со стенок бассейнов;</w:t>
            </w:r>
          </w:p>
          <w:bookmarkEnd w:id="142"/>
          <w:p>
            <w:pPr>
              <w:spacing w:after="20"/>
              <w:ind w:left="20"/>
              <w:jc w:val="both"/>
            </w:pPr>
            <w:r>
              <w:rPr>
                <w:rFonts w:ascii="Times New Roman"/>
                <w:b w:val="false"/>
                <w:i w:val="false"/>
                <w:color w:val="000000"/>
                <w:sz w:val="20"/>
              </w:rPr>
              <w:t xml:space="preserve">
 со скамеек в душевых и в раздевалках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раза в год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10-15 проб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грязи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микробиологические, радиологические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каждым сезоном отдыха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 целом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приточно-вытяжной вентиляции с искусственным побуждением, естественной вентиляции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43"/>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43"/>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44"/>
    <w:p>
      <w:pPr>
        <w:spacing w:after="0"/>
        <w:ind w:left="0"/>
        <w:jc w:val="left"/>
      </w:pPr>
      <w:r>
        <w:rPr>
          <w:rFonts w:ascii="Times New Roman"/>
          <w:b/>
          <w:i w:val="false"/>
          <w:color w:val="000000"/>
        </w:rPr>
        <w:t xml:space="preserve"> 6. Объекты производства и оборота пищевой продукции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 (сырье, вспомогательные материалы, готовая продукция и вода)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46"/>
          <w:p>
            <w:pPr>
              <w:spacing w:after="20"/>
              <w:ind w:left="20"/>
              <w:jc w:val="both"/>
            </w:pPr>
            <w:r>
              <w:rPr>
                <w:rFonts w:ascii="Times New Roman"/>
                <w:b w:val="false"/>
                <w:i w:val="false"/>
                <w:color w:val="000000"/>
                <w:sz w:val="20"/>
              </w:rPr>
              <w:t>
Органолептические показатели (для всех видов сырья), физико-химические показатели (для объектов по производству молочной продукции, других объектов– в производстве требуется ведение мониторинга показателей по входному сырью),</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пробная выпечка1 (для хлебопекарных, макаронных объектов)</w:t>
            </w:r>
          </w:p>
          <w:p>
            <w:pPr>
              <w:spacing w:after="20"/>
              <w:ind w:left="20"/>
              <w:jc w:val="both"/>
            </w:pPr>
            <w:r>
              <w:rPr>
                <w:rFonts w:ascii="Times New Roman"/>
                <w:b w:val="false"/>
                <w:i w:val="false"/>
                <w:color w:val="000000"/>
                <w:sz w:val="20"/>
              </w:rPr>
              <w:t>
паразитологические, микроскопические - для не переработанного (пищевого) животноводческого сырья на объектах по производству мясной, рыбной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Овоскопирование2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партия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яиц от каждой партии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47"/>
          <w:p>
            <w:pPr>
              <w:spacing w:after="20"/>
              <w:ind w:left="20"/>
              <w:jc w:val="both"/>
            </w:pPr>
            <w:r>
              <w:rPr>
                <w:rFonts w:ascii="Times New Roman"/>
                <w:b w:val="false"/>
                <w:i w:val="false"/>
                <w:color w:val="000000"/>
                <w:sz w:val="20"/>
              </w:rPr>
              <w:t>
Органолептические показатели3</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Физико-химические показатели Микробиологические показатели в соответствии с нормативной документацией на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Токсичные элементы, микотоксины, пестициды, радионуклиды в соответствии с ТР ТС, СП</w:t>
            </w:r>
          </w:p>
          <w:p>
            <w:pPr>
              <w:spacing w:after="20"/>
              <w:ind w:left="20"/>
              <w:jc w:val="both"/>
            </w:pPr>
            <w:r>
              <w:rPr>
                <w:rFonts w:ascii="Times New Roman"/>
                <w:b w:val="false"/>
                <w:i w:val="false"/>
                <w:color w:val="000000"/>
                <w:sz w:val="20"/>
              </w:rPr>
              <w:t>
Картофельная палочка (производство хлеба)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8"/>
          <w:p>
            <w:pPr>
              <w:spacing w:after="20"/>
              <w:ind w:left="20"/>
              <w:jc w:val="both"/>
            </w:pPr>
            <w:r>
              <w:rPr>
                <w:rFonts w:ascii="Times New Roman"/>
                <w:b w:val="false"/>
                <w:i w:val="false"/>
                <w:color w:val="000000"/>
                <w:sz w:val="20"/>
              </w:rPr>
              <w:t>
каждая партия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раз в год</w:t>
            </w:r>
          </w:p>
          <w:p>
            <w:pPr>
              <w:spacing w:after="20"/>
              <w:ind w:left="20"/>
              <w:jc w:val="both"/>
            </w:pPr>
            <w:r>
              <w:rPr>
                <w:rFonts w:ascii="Times New Roman"/>
                <w:b w:val="false"/>
                <w:i w:val="false"/>
                <w:color w:val="000000"/>
                <w:sz w:val="20"/>
              </w:rPr>
              <w:t>
1 раз в год (с 15 апреля по 15 октября)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9"/>
          <w:p>
            <w:pPr>
              <w:spacing w:after="20"/>
              <w:ind w:left="20"/>
              <w:jc w:val="both"/>
            </w:pPr>
            <w:r>
              <w:rPr>
                <w:rFonts w:ascii="Times New Roman"/>
                <w:b w:val="false"/>
                <w:i w:val="false"/>
                <w:color w:val="000000"/>
                <w:sz w:val="20"/>
              </w:rPr>
              <w:t>
каждая партия</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образец</w:t>
            </w:r>
          </w:p>
          <w:p>
            <w:pPr>
              <w:spacing w:after="20"/>
              <w:ind w:left="20"/>
              <w:jc w:val="both"/>
            </w:pPr>
            <w:r>
              <w:rPr>
                <w:rFonts w:ascii="Times New Roman"/>
                <w:b w:val="false"/>
                <w:i w:val="false"/>
                <w:color w:val="000000"/>
                <w:sz w:val="20"/>
              </w:rPr>
              <w:t>
1 образец образца готовой продукции или по сырью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чистого инвентаря, внутрицеховой тары, рук и санитарной одежды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50"/>
          <w:p>
            <w:pPr>
              <w:spacing w:after="20"/>
              <w:ind w:left="20"/>
              <w:jc w:val="both"/>
            </w:pPr>
            <w:r>
              <w:rPr>
                <w:rFonts w:ascii="Times New Roman"/>
                <w:b w:val="false"/>
                <w:i w:val="false"/>
                <w:color w:val="000000"/>
                <w:sz w:val="20"/>
              </w:rPr>
              <w:t>
БГКП</w:t>
            </w:r>
          </w:p>
          <w:bookmarkEnd w:id="150"/>
          <w:p>
            <w:pPr>
              <w:spacing w:after="20"/>
              <w:ind w:left="20"/>
              <w:jc w:val="both"/>
            </w:pPr>
            <w:r>
              <w:rPr>
                <w:rFonts w:ascii="Times New Roman"/>
                <w:b w:val="false"/>
                <w:i w:val="false"/>
                <w:color w:val="000000"/>
                <w:sz w:val="20"/>
              </w:rPr>
              <w:t xml:space="preserve">
 патогенная микрофлора (в кондитерских цехах, в кулинарных цехах по производству мясных, овощных полуфабрикатов)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1"/>
          <w:p>
            <w:pPr>
              <w:spacing w:after="20"/>
              <w:ind w:left="20"/>
              <w:jc w:val="both"/>
            </w:pPr>
            <w:r>
              <w:rPr>
                <w:rFonts w:ascii="Times New Roman"/>
                <w:b w:val="false"/>
                <w:i w:val="false"/>
                <w:color w:val="000000"/>
                <w:sz w:val="20"/>
              </w:rPr>
              <w:t xml:space="preserve">
 ежеквартально </w:t>
            </w:r>
          </w:p>
          <w:bookmarkEnd w:id="151"/>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2"/>
          <w:p>
            <w:pPr>
              <w:spacing w:after="20"/>
              <w:ind w:left="20"/>
              <w:jc w:val="both"/>
            </w:pPr>
            <w:r>
              <w:rPr>
                <w:rFonts w:ascii="Times New Roman"/>
                <w:b w:val="false"/>
                <w:i w:val="false"/>
                <w:color w:val="000000"/>
                <w:sz w:val="20"/>
              </w:rPr>
              <w:t>
10 смывов</w:t>
            </w:r>
          </w:p>
          <w:bookmarkEnd w:id="152"/>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Технологический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Температурно-временные режимы4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технологический цикл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питьевая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Органолептические, физико-химические (краткий анализ) и микробиологические показатели в соответствии с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3"/>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для централизованных источников водоснабжения. </w:t>
            </w:r>
          </w:p>
          <w:bookmarkEnd w:id="153"/>
          <w:p>
            <w:pPr>
              <w:spacing w:after="20"/>
              <w:ind w:left="20"/>
              <w:jc w:val="both"/>
            </w:pPr>
            <w:r>
              <w:rPr>
                <w:rFonts w:ascii="Times New Roman"/>
                <w:b w:val="false"/>
                <w:i w:val="false"/>
                <w:color w:val="000000"/>
                <w:sz w:val="20"/>
              </w:rPr>
              <w:t xml:space="preserve">
 2 раза в год – для местных источников водоснабжения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Воздух рабочей зоны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вредные вещества в воздухе рабочей зоны в зависимости от производства (углерода оксид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вводе объекта в эксплуатацию и при замене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работе холодильного и технологического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вводе объекта в эксплуатацию и после проведения ремонтных работ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рабочих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и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относительная влажность5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всех помещениях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границе санитарно-защитной зоны, на территории (производственной площадки)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Атмосферный воздух в соответствии с документами нормирования, проекта РООС, НДВ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контрольные точки, установленные в проектах РООС, НДВ (не менее 4-х по сторонам света)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средства параллельно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приточно-вытяжная вентиляция с искусственным побуждением, естественная вентиляция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54"/>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bookmarkEnd w:id="154"/>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носительство дизгруппы и стафилококка в зависимости от вида производства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списку работников производства за исключением технического персонала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(кафе)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6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показатели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Вода с водопроводной сети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краткий химический анализ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сухих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Исследование дезинфицирующих растворов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(столовая)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7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эффективности тепловой обработки Микробиологические показатели в соответствии с ТР ТС 021/2011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 питания8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Калорийность, химический состав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рацион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рыбы10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разливное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Мороженое11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Коктейли молочные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быстрого обслуживания, работающие на полуфабрикатах высокой степени готовности до 50 (включая 50) посадочных мест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и мясных продуктов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эффективности тепловой обработки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инвентаря, рук, оборудования и санитарной одежды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бактерий группы кишечной палочки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после термической обработки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Качество термической обработки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Сухие дезинфицирующие средства, препаратов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оптовой торговли пищевыми продуктами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с оборудования, инвентаря, рук и санитарной одежды персонала12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молочные продукты 13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 14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Паштеты из печени и (или)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натуральные, субпродукты, полуфабрикаты из субпродуктов птицы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 пробе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Рыбная продукция готовая к употреблению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пробы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с кремом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салаты и винегреты с заправками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кулинарные изделия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мяса, птицы, рыбы, собственного производства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55"/>
          <w:p>
            <w:pPr>
              <w:spacing w:after="20"/>
              <w:ind w:left="20"/>
              <w:jc w:val="both"/>
            </w:pPr>
            <w:r>
              <w:rPr>
                <w:rFonts w:ascii="Times New Roman"/>
                <w:b w:val="false"/>
                <w:i w:val="false"/>
                <w:color w:val="000000"/>
                <w:sz w:val="20"/>
              </w:rPr>
              <w:t>
Определение</w:t>
            </w:r>
          </w:p>
          <w:bookmarkEnd w:id="155"/>
          <w:p>
            <w:pPr>
              <w:spacing w:after="20"/>
              <w:ind w:left="20"/>
              <w:jc w:val="both"/>
            </w:pPr>
            <w:r>
              <w:rPr>
                <w:rFonts w:ascii="Times New Roman"/>
                <w:b w:val="false"/>
                <w:i w:val="false"/>
                <w:color w:val="000000"/>
                <w:sz w:val="20"/>
              </w:rPr>
              <w:t>
АДВ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общественного питания на транспорте (вагон-ресторан)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из мяса, птицы,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растворы и сухие препараты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общественного питания на транспорте (объекты бортового питания)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Блюда из мяса, птицы, рыбы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Гарниры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Салаты с заправками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 десерты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собственного изготовления (выборочно)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 показатели в соответствии с ТР ТС 021/2011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проба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с инвентаря, рук, оборудования и санитарной одежды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 патогенная микрофлора (в кондитерских цехах, в кулинарных цехах по производству мясных,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6"/>
          <w:p>
            <w:pPr>
              <w:spacing w:after="20"/>
              <w:ind w:left="20"/>
              <w:jc w:val="both"/>
            </w:pPr>
            <w:r>
              <w:rPr>
                <w:rFonts w:ascii="Times New Roman"/>
                <w:b w:val="false"/>
                <w:i w:val="false"/>
                <w:color w:val="000000"/>
                <w:sz w:val="20"/>
              </w:rPr>
              <w:t>
10 смывов</w:t>
            </w:r>
          </w:p>
          <w:bookmarkEnd w:id="156"/>
          <w:p>
            <w:pPr>
              <w:spacing w:after="20"/>
              <w:ind w:left="20"/>
              <w:jc w:val="both"/>
            </w:pPr>
            <w:r>
              <w:rPr>
                <w:rFonts w:ascii="Times New Roman"/>
                <w:b w:val="false"/>
                <w:i w:val="false"/>
                <w:color w:val="000000"/>
                <w:sz w:val="20"/>
              </w:rPr>
              <w:t>
10 смывов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Водопроводная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обследований, своевременность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157"/>
    <w:p>
      <w:pPr>
        <w:spacing w:after="0"/>
        <w:ind w:left="0"/>
        <w:jc w:val="both"/>
      </w:pPr>
      <w:r>
        <w:rPr>
          <w:rFonts w:ascii="Times New Roman"/>
          <w:b w:val="false"/>
          <w:i w:val="false"/>
          <w:color w:val="000000"/>
          <w:sz w:val="28"/>
        </w:rPr>
        <w:t>
      Примечания:</w:t>
      </w:r>
    </w:p>
    <w:bookmarkEnd w:id="157"/>
    <w:bookmarkStart w:name="z254" w:id="158"/>
    <w:p>
      <w:pPr>
        <w:spacing w:after="0"/>
        <w:ind w:left="0"/>
        <w:jc w:val="both"/>
      </w:pPr>
      <w:r>
        <w:rPr>
          <w:rFonts w:ascii="Times New Roman"/>
          <w:b w:val="false"/>
          <w:i w:val="false"/>
          <w:color w:val="000000"/>
          <w:sz w:val="28"/>
        </w:rPr>
        <w:t>
      1 Исследование проводится специалистами объекта.</w:t>
      </w:r>
    </w:p>
    <w:bookmarkEnd w:id="158"/>
    <w:bookmarkStart w:name="z255" w:id="159"/>
    <w:p>
      <w:pPr>
        <w:spacing w:after="0"/>
        <w:ind w:left="0"/>
        <w:jc w:val="both"/>
      </w:pPr>
      <w:r>
        <w:rPr>
          <w:rFonts w:ascii="Times New Roman"/>
          <w:b w:val="false"/>
          <w:i w:val="false"/>
          <w:color w:val="000000"/>
          <w:sz w:val="28"/>
        </w:rPr>
        <w:t>
      2 Исследование проводится специалистами объекта.</w:t>
      </w:r>
    </w:p>
    <w:bookmarkEnd w:id="159"/>
    <w:bookmarkStart w:name="z256" w:id="160"/>
    <w:p>
      <w:pPr>
        <w:spacing w:after="0"/>
        <w:ind w:left="0"/>
        <w:jc w:val="both"/>
      </w:pPr>
      <w:r>
        <w:rPr>
          <w:rFonts w:ascii="Times New Roman"/>
          <w:b w:val="false"/>
          <w:i w:val="false"/>
          <w:color w:val="000000"/>
          <w:sz w:val="28"/>
        </w:rPr>
        <w:t>
      3 Исследование проводится специалистами объекта.</w:t>
      </w:r>
    </w:p>
    <w:bookmarkEnd w:id="160"/>
    <w:bookmarkStart w:name="z257" w:id="161"/>
    <w:p>
      <w:pPr>
        <w:spacing w:after="0"/>
        <w:ind w:left="0"/>
        <w:jc w:val="both"/>
      </w:pPr>
      <w:r>
        <w:rPr>
          <w:rFonts w:ascii="Times New Roman"/>
          <w:b w:val="false"/>
          <w:i w:val="false"/>
          <w:color w:val="000000"/>
          <w:sz w:val="28"/>
        </w:rPr>
        <w:t>
      4 Измерения проводится специалистами объекта.</w:t>
      </w:r>
    </w:p>
    <w:bookmarkEnd w:id="161"/>
    <w:bookmarkStart w:name="z258" w:id="162"/>
    <w:p>
      <w:pPr>
        <w:spacing w:after="0"/>
        <w:ind w:left="0"/>
        <w:jc w:val="both"/>
      </w:pPr>
      <w:r>
        <w:rPr>
          <w:rFonts w:ascii="Times New Roman"/>
          <w:b w:val="false"/>
          <w:i w:val="false"/>
          <w:color w:val="000000"/>
          <w:sz w:val="28"/>
        </w:rPr>
        <w:t>
      5 Исследование проводится специалистами объекта.</w:t>
      </w:r>
    </w:p>
    <w:bookmarkEnd w:id="162"/>
    <w:bookmarkStart w:name="z259" w:id="163"/>
    <w:p>
      <w:pPr>
        <w:spacing w:after="0"/>
        <w:ind w:left="0"/>
        <w:jc w:val="both"/>
      </w:pPr>
      <w:r>
        <w:rPr>
          <w:rFonts w:ascii="Times New Roman"/>
          <w:b w:val="false"/>
          <w:i w:val="false"/>
          <w:color w:val="000000"/>
          <w:sz w:val="28"/>
        </w:rPr>
        <w:t>
      6 Подлежат первоочередному лабораторному исследованию блюда из рубленого мяса, птицы, рыбы.</w:t>
      </w:r>
    </w:p>
    <w:bookmarkEnd w:id="163"/>
    <w:bookmarkStart w:name="z260" w:id="164"/>
    <w:p>
      <w:pPr>
        <w:spacing w:after="0"/>
        <w:ind w:left="0"/>
        <w:jc w:val="both"/>
      </w:pPr>
      <w:r>
        <w:rPr>
          <w:rFonts w:ascii="Times New Roman"/>
          <w:b w:val="false"/>
          <w:i w:val="false"/>
          <w:color w:val="000000"/>
          <w:sz w:val="28"/>
        </w:rPr>
        <w:t>
      7 Подлежат первоочередному лабораторному исследованию блюда из рубленого мяса, птицы, рыбы.</w:t>
      </w:r>
    </w:p>
    <w:bookmarkEnd w:id="164"/>
    <w:bookmarkStart w:name="z261" w:id="165"/>
    <w:p>
      <w:pPr>
        <w:spacing w:after="0"/>
        <w:ind w:left="0"/>
        <w:jc w:val="both"/>
      </w:pPr>
      <w:r>
        <w:rPr>
          <w:rFonts w:ascii="Times New Roman"/>
          <w:b w:val="false"/>
          <w:i w:val="false"/>
          <w:color w:val="000000"/>
          <w:sz w:val="28"/>
        </w:rPr>
        <w:t>
      8 Для столовых, обслуживающих организованные коллективы с круглосуточным пребыванием.</w:t>
      </w:r>
    </w:p>
    <w:bookmarkEnd w:id="165"/>
    <w:bookmarkStart w:name="z262" w:id="166"/>
    <w:p>
      <w:pPr>
        <w:spacing w:after="0"/>
        <w:ind w:left="0"/>
        <w:jc w:val="both"/>
      </w:pPr>
      <w:r>
        <w:rPr>
          <w:rFonts w:ascii="Times New Roman"/>
          <w:b w:val="false"/>
          <w:i w:val="false"/>
          <w:color w:val="000000"/>
          <w:sz w:val="28"/>
        </w:rPr>
        <w:t>
      9 Подлежат первоочередному лабораторному исследованию полуфабрикаты из рубленого мяса, птицы, рыбы.</w:t>
      </w:r>
    </w:p>
    <w:bookmarkEnd w:id="166"/>
    <w:bookmarkStart w:name="z263" w:id="167"/>
    <w:p>
      <w:pPr>
        <w:spacing w:after="0"/>
        <w:ind w:left="0"/>
        <w:jc w:val="both"/>
      </w:pPr>
      <w:r>
        <w:rPr>
          <w:rFonts w:ascii="Times New Roman"/>
          <w:b w:val="false"/>
          <w:i w:val="false"/>
          <w:color w:val="000000"/>
          <w:sz w:val="28"/>
        </w:rPr>
        <w:t>
      10 Подлежат первоочередному лабораторному исследованию блюда из рубленого мяса, птицы, рыбы.</w:t>
      </w:r>
    </w:p>
    <w:bookmarkEnd w:id="167"/>
    <w:bookmarkStart w:name="z264" w:id="168"/>
    <w:p>
      <w:pPr>
        <w:spacing w:after="0"/>
        <w:ind w:left="0"/>
        <w:jc w:val="both"/>
      </w:pPr>
      <w:r>
        <w:rPr>
          <w:rFonts w:ascii="Times New Roman"/>
          <w:b w:val="false"/>
          <w:i w:val="false"/>
          <w:color w:val="000000"/>
          <w:sz w:val="28"/>
        </w:rPr>
        <w:t>
      11 Подлежит первоочередному лабораторному контролю мягкое мороженое.</w:t>
      </w:r>
    </w:p>
    <w:bookmarkEnd w:id="168"/>
    <w:bookmarkStart w:name="z265" w:id="169"/>
    <w:p>
      <w:pPr>
        <w:spacing w:after="0"/>
        <w:ind w:left="0"/>
        <w:jc w:val="both"/>
      </w:pPr>
      <w:r>
        <w:rPr>
          <w:rFonts w:ascii="Times New Roman"/>
          <w:b w:val="false"/>
          <w:i w:val="false"/>
          <w:color w:val="000000"/>
          <w:sz w:val="28"/>
        </w:rPr>
        <w:t>
      12 Исследование смывов проводится в отделах, реализующих нефасованные скоропортящиеся пищевые продукты.</w:t>
      </w:r>
    </w:p>
    <w:bookmarkEnd w:id="169"/>
    <w:bookmarkStart w:name="z266" w:id="170"/>
    <w:p>
      <w:pPr>
        <w:spacing w:after="0"/>
        <w:ind w:left="0"/>
        <w:jc w:val="both"/>
      </w:pPr>
      <w:r>
        <w:rPr>
          <w:rFonts w:ascii="Times New Roman"/>
          <w:b w:val="false"/>
          <w:i w:val="false"/>
          <w:color w:val="000000"/>
          <w:sz w:val="28"/>
        </w:rPr>
        <w:t>
      13 Подлежат первоочередному лабораторному исследованию жидкие кисломолочные продукты и сметана, поставляемые из других административных территорий.</w:t>
      </w:r>
    </w:p>
    <w:bookmarkEnd w:id="170"/>
    <w:bookmarkStart w:name="z267" w:id="171"/>
    <w:p>
      <w:pPr>
        <w:spacing w:after="0"/>
        <w:ind w:left="0"/>
        <w:jc w:val="both"/>
      </w:pPr>
      <w:r>
        <w:rPr>
          <w:rFonts w:ascii="Times New Roman"/>
          <w:b w:val="false"/>
          <w:i w:val="false"/>
          <w:color w:val="000000"/>
          <w:sz w:val="28"/>
        </w:rPr>
        <w:t>
      14 Подлежат первоочередному лабораторному исследованию вареные колбасы, сосиски, сардельки, поставляемые из других административных территорий.</w:t>
      </w:r>
    </w:p>
    <w:bookmarkEnd w:id="171"/>
    <w:bookmarkStart w:name="z268" w:id="172"/>
    <w:p>
      <w:pPr>
        <w:spacing w:after="0"/>
        <w:ind w:left="0"/>
        <w:jc w:val="left"/>
      </w:pPr>
      <w:r>
        <w:rPr>
          <w:rFonts w:ascii="Times New Roman"/>
          <w:b/>
          <w:i w:val="false"/>
          <w:color w:val="000000"/>
        </w:rPr>
        <w:t xml:space="preserve"> 7. Транспортные средства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3"/>
          <w:p>
            <w:pPr>
              <w:spacing w:after="20"/>
              <w:ind w:left="20"/>
              <w:jc w:val="both"/>
            </w:pPr>
            <w:r>
              <w:rPr>
                <w:rFonts w:ascii="Times New Roman"/>
                <w:b w:val="false"/>
                <w:i w:val="false"/>
                <w:color w:val="000000"/>
                <w:sz w:val="20"/>
              </w:rPr>
              <w:t>
№</w:t>
            </w:r>
          </w:p>
          <w:bookmarkEnd w:id="17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проведения производственного контроля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проб или замеров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Пассажирские вагоны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с системы водоснабжения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бактериологические и санитарно-химические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температуры, скорости движения воздуха, влажности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замера в вагоне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Постельные принадлежности (матрацы, подушки, одеяла)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смывы на яйца гельминтов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смывов в вагоне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74"/>
          <w:p>
            <w:pPr>
              <w:spacing w:after="20"/>
              <w:ind w:left="20"/>
              <w:jc w:val="both"/>
            </w:pPr>
            <w:r>
              <w:rPr>
                <w:rFonts w:ascii="Times New Roman"/>
                <w:b w:val="false"/>
                <w:i w:val="false"/>
                <w:color w:val="000000"/>
                <w:sz w:val="20"/>
              </w:rPr>
              <w:t xml:space="preserve">
 Дезинфицирующие растворы и сухие препараты </w:t>
            </w:r>
          </w:p>
          <w:bookmarkEnd w:id="174"/>
          <w:p>
            <w:pPr>
              <w:spacing w:after="20"/>
              <w:ind w:left="20"/>
              <w:jc w:val="both"/>
            </w:pPr>
            <w:r>
              <w:rPr>
                <w:rFonts w:ascii="Times New Roman"/>
                <w:b w:val="false"/>
                <w:i w:val="false"/>
                <w:color w:val="000000"/>
                <w:sz w:val="20"/>
              </w:rPr>
              <w:t>
(% активности)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концентрации активного действующего вещества в рабочих растворах и соответствие концентрации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 с вагона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медицинские осмотры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полнота обследований, своевременность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суда для перевозки пассажиров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Питьевая вода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пробы воды на микробиологические показатели,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проба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Смывы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БГКП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полгода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смывов</w:t>
            </w:r>
          </w:p>
        </w:tc>
      </w:tr>
    </w:tbl>
    <w:bookmarkStart w:name="z271" w:id="175"/>
    <w:p>
      <w:pPr>
        <w:spacing w:after="0"/>
        <w:ind w:left="0"/>
        <w:jc w:val="both"/>
      </w:pPr>
      <w:r>
        <w:rPr>
          <w:rFonts w:ascii="Times New Roman"/>
          <w:b w:val="false"/>
          <w:i w:val="false"/>
          <w:color w:val="000000"/>
          <w:sz w:val="28"/>
        </w:rPr>
        <w:t>
      Примечания.</w:t>
      </w:r>
    </w:p>
    <w:bookmarkEnd w:id="175"/>
    <w:bookmarkStart w:name="z272" w:id="176"/>
    <w:p>
      <w:pPr>
        <w:spacing w:after="0"/>
        <w:ind w:left="0"/>
        <w:jc w:val="both"/>
      </w:pPr>
      <w:r>
        <w:rPr>
          <w:rFonts w:ascii="Times New Roman"/>
          <w:b w:val="false"/>
          <w:i w:val="false"/>
          <w:color w:val="000000"/>
          <w:sz w:val="28"/>
        </w:rPr>
        <w:t>
      1. В организованных коллективах, на заготовочных объектах питания, вырабатывающих полуфабрикаты, кулинарные изделия, ежедневно проводят органолептическую оценку качества полуфабрикатов, блюд и кулинарных изделий с внесением записей в журнал по форме согласно документа нормирования. Порядок проведения и документальное оформление утверждается изготовителем в программе производственного контроля.</w:t>
      </w:r>
    </w:p>
    <w:bookmarkEnd w:id="176"/>
    <w:bookmarkStart w:name="z273" w:id="177"/>
    <w:p>
      <w:pPr>
        <w:spacing w:after="0"/>
        <w:ind w:left="0"/>
        <w:jc w:val="both"/>
      </w:pPr>
      <w:r>
        <w:rPr>
          <w:rFonts w:ascii="Times New Roman"/>
          <w:b w:val="false"/>
          <w:i w:val="false"/>
          <w:color w:val="000000"/>
          <w:sz w:val="28"/>
        </w:rPr>
        <w:t>
      2. Работу на новом технологическом оборудовании, а также после ремонта, реконструкции проводят после проведения санитарной обработки, микробиологического контроля качества дезинфекции и безопасности выпускаемой продукции.</w:t>
      </w:r>
    </w:p>
    <w:bookmarkEnd w:id="177"/>
    <w:bookmarkStart w:name="z274" w:id="178"/>
    <w:p>
      <w:pPr>
        <w:spacing w:after="0"/>
        <w:ind w:left="0"/>
        <w:jc w:val="both"/>
      </w:pPr>
      <w:r>
        <w:rPr>
          <w:rFonts w:ascii="Times New Roman"/>
          <w:b w:val="false"/>
          <w:i w:val="false"/>
          <w:color w:val="000000"/>
          <w:sz w:val="28"/>
        </w:rPr>
        <w:t>
      3. На объектах при производственном контроле за безопасностью выпускаемой пищевой продукции при ее производстве, транспортировке, хранении и реализации допускается наличие санитарно-показательных микроорганизмов (бактерий группы кишечной палочки) в смывах с технологического оборудования, инвентаря, вспомогательных материалов, не более чем 2 % отобранных микробиологических смывов, взятых не позже 60 минут после текущей дезинфекции, что свидетельствует об удовлетворительной оценке режима дезинфекции.</w:t>
      </w:r>
    </w:p>
    <w:bookmarkEnd w:id="178"/>
    <w:bookmarkStart w:name="z275" w:id="179"/>
    <w:p>
      <w:pPr>
        <w:spacing w:after="0"/>
        <w:ind w:left="0"/>
        <w:jc w:val="both"/>
      </w:pPr>
      <w:r>
        <w:rPr>
          <w:rFonts w:ascii="Times New Roman"/>
          <w:b w:val="false"/>
          <w:i w:val="false"/>
          <w:color w:val="000000"/>
          <w:sz w:val="28"/>
        </w:rPr>
        <w:t>
      4. Расшифровка аббревиатур:</w:t>
      </w:r>
    </w:p>
    <w:bookmarkEnd w:id="179"/>
    <w:bookmarkStart w:name="z276" w:id="180"/>
    <w:p>
      <w:pPr>
        <w:spacing w:after="0"/>
        <w:ind w:left="0"/>
        <w:jc w:val="both"/>
      </w:pPr>
      <w:r>
        <w:rPr>
          <w:rFonts w:ascii="Times New Roman"/>
          <w:b w:val="false"/>
          <w:i w:val="false"/>
          <w:color w:val="000000"/>
          <w:sz w:val="28"/>
        </w:rPr>
        <w:t>
      ССУЗы – средние специальные учебные заведения;</w:t>
      </w:r>
    </w:p>
    <w:bookmarkEnd w:id="180"/>
    <w:bookmarkStart w:name="z277" w:id="181"/>
    <w:p>
      <w:pPr>
        <w:spacing w:after="0"/>
        <w:ind w:left="0"/>
        <w:jc w:val="both"/>
      </w:pPr>
      <w:r>
        <w:rPr>
          <w:rFonts w:ascii="Times New Roman"/>
          <w:b w:val="false"/>
          <w:i w:val="false"/>
          <w:color w:val="000000"/>
          <w:sz w:val="28"/>
        </w:rPr>
        <w:t>
      АДВ – активность действующего вещества;</w:t>
      </w:r>
    </w:p>
    <w:bookmarkEnd w:id="181"/>
    <w:bookmarkStart w:name="z278" w:id="182"/>
    <w:p>
      <w:pPr>
        <w:spacing w:after="0"/>
        <w:ind w:left="0"/>
        <w:jc w:val="both"/>
      </w:pPr>
      <w:r>
        <w:rPr>
          <w:rFonts w:ascii="Times New Roman"/>
          <w:b w:val="false"/>
          <w:i w:val="false"/>
          <w:color w:val="000000"/>
          <w:sz w:val="28"/>
        </w:rPr>
        <w:t>
      КОЕ – колонии образующие единицы;</w:t>
      </w:r>
    </w:p>
    <w:bookmarkEnd w:id="182"/>
    <w:bookmarkStart w:name="z279" w:id="183"/>
    <w:p>
      <w:pPr>
        <w:spacing w:after="0"/>
        <w:ind w:left="0"/>
        <w:jc w:val="both"/>
      </w:pPr>
      <w:r>
        <w:rPr>
          <w:rFonts w:ascii="Times New Roman"/>
          <w:b w:val="false"/>
          <w:i w:val="false"/>
          <w:color w:val="000000"/>
          <w:sz w:val="28"/>
        </w:rPr>
        <w:t>
      Гц – герц;</w:t>
      </w:r>
    </w:p>
    <w:bookmarkEnd w:id="183"/>
    <w:bookmarkStart w:name="z280" w:id="184"/>
    <w:p>
      <w:pPr>
        <w:spacing w:after="0"/>
        <w:ind w:left="0"/>
        <w:jc w:val="both"/>
      </w:pPr>
      <w:r>
        <w:rPr>
          <w:rFonts w:ascii="Times New Roman"/>
          <w:b w:val="false"/>
          <w:i w:val="false"/>
          <w:color w:val="000000"/>
          <w:sz w:val="28"/>
        </w:rPr>
        <w:t>
      ПЭВМ – персональная электронно-вычислительная машина;</w:t>
      </w:r>
    </w:p>
    <w:bookmarkEnd w:id="184"/>
    <w:bookmarkStart w:name="z281" w:id="185"/>
    <w:p>
      <w:pPr>
        <w:spacing w:after="0"/>
        <w:ind w:left="0"/>
        <w:jc w:val="both"/>
      </w:pPr>
      <w:r>
        <w:rPr>
          <w:rFonts w:ascii="Times New Roman"/>
          <w:b w:val="false"/>
          <w:i w:val="false"/>
          <w:color w:val="000000"/>
          <w:sz w:val="28"/>
        </w:rPr>
        <w:t>
      ЛФК – лечебная физкультура;</w:t>
      </w:r>
    </w:p>
    <w:bookmarkEnd w:id="185"/>
    <w:bookmarkStart w:name="z282" w:id="186"/>
    <w:p>
      <w:pPr>
        <w:spacing w:after="0"/>
        <w:ind w:left="0"/>
        <w:jc w:val="both"/>
      </w:pPr>
      <w:r>
        <w:rPr>
          <w:rFonts w:ascii="Times New Roman"/>
          <w:b w:val="false"/>
          <w:i w:val="false"/>
          <w:color w:val="000000"/>
          <w:sz w:val="28"/>
        </w:rPr>
        <w:t>
      ВУЗы – высшие учебные заведения;</w:t>
      </w:r>
    </w:p>
    <w:bookmarkEnd w:id="186"/>
    <w:bookmarkStart w:name="z283" w:id="187"/>
    <w:p>
      <w:pPr>
        <w:spacing w:after="0"/>
        <w:ind w:left="0"/>
        <w:jc w:val="both"/>
      </w:pPr>
      <w:r>
        <w:rPr>
          <w:rFonts w:ascii="Times New Roman"/>
          <w:b w:val="false"/>
          <w:i w:val="false"/>
          <w:color w:val="000000"/>
          <w:sz w:val="28"/>
        </w:rPr>
        <w:t>
      ОКБ – общие колиформные бактерии;</w:t>
      </w:r>
    </w:p>
    <w:bookmarkEnd w:id="187"/>
    <w:bookmarkStart w:name="z284" w:id="188"/>
    <w:p>
      <w:pPr>
        <w:spacing w:after="0"/>
        <w:ind w:left="0"/>
        <w:jc w:val="both"/>
      </w:pPr>
      <w:r>
        <w:rPr>
          <w:rFonts w:ascii="Times New Roman"/>
          <w:b w:val="false"/>
          <w:i w:val="false"/>
          <w:color w:val="000000"/>
          <w:sz w:val="28"/>
        </w:rPr>
        <w:t>
      ОМЧ – общее микробное число;</w:t>
      </w:r>
    </w:p>
    <w:bookmarkEnd w:id="188"/>
    <w:bookmarkStart w:name="z285" w:id="189"/>
    <w:p>
      <w:pPr>
        <w:spacing w:after="0"/>
        <w:ind w:left="0"/>
        <w:jc w:val="both"/>
      </w:pPr>
      <w:r>
        <w:rPr>
          <w:rFonts w:ascii="Times New Roman"/>
          <w:b w:val="false"/>
          <w:i w:val="false"/>
          <w:color w:val="000000"/>
          <w:sz w:val="28"/>
        </w:rPr>
        <w:t>
      ТР ТС – технический регламент таможенного союза;</w:t>
      </w:r>
    </w:p>
    <w:bookmarkEnd w:id="189"/>
    <w:bookmarkStart w:name="z286" w:id="190"/>
    <w:p>
      <w:pPr>
        <w:spacing w:after="0"/>
        <w:ind w:left="0"/>
        <w:jc w:val="both"/>
      </w:pPr>
      <w:r>
        <w:rPr>
          <w:rFonts w:ascii="Times New Roman"/>
          <w:b w:val="false"/>
          <w:i w:val="false"/>
          <w:color w:val="000000"/>
          <w:sz w:val="28"/>
        </w:rPr>
        <w:t>
      ОВОС – оценка воздействия на окружающую среду;</w:t>
      </w:r>
    </w:p>
    <w:bookmarkEnd w:id="190"/>
    <w:bookmarkStart w:name="z287" w:id="191"/>
    <w:p>
      <w:pPr>
        <w:spacing w:after="0"/>
        <w:ind w:left="0"/>
        <w:jc w:val="both"/>
      </w:pPr>
      <w:r>
        <w:rPr>
          <w:rFonts w:ascii="Times New Roman"/>
          <w:b w:val="false"/>
          <w:i w:val="false"/>
          <w:color w:val="000000"/>
          <w:sz w:val="28"/>
        </w:rPr>
        <w:t>
      ТБО – твердые бытовые отходы;</w:t>
      </w:r>
    </w:p>
    <w:bookmarkEnd w:id="191"/>
    <w:bookmarkStart w:name="z288" w:id="192"/>
    <w:p>
      <w:pPr>
        <w:spacing w:after="0"/>
        <w:ind w:left="0"/>
        <w:jc w:val="both"/>
      </w:pPr>
      <w:r>
        <w:rPr>
          <w:rFonts w:ascii="Times New Roman"/>
          <w:b w:val="false"/>
          <w:i w:val="false"/>
          <w:color w:val="000000"/>
          <w:sz w:val="28"/>
        </w:rPr>
        <w:t>
      ЦСО – централизованное стерилизационное отделение;</w:t>
      </w:r>
    </w:p>
    <w:bookmarkEnd w:id="192"/>
    <w:bookmarkStart w:name="z289" w:id="193"/>
    <w:p>
      <w:pPr>
        <w:spacing w:after="0"/>
        <w:ind w:left="0"/>
        <w:jc w:val="both"/>
      </w:pPr>
      <w:r>
        <w:rPr>
          <w:rFonts w:ascii="Times New Roman"/>
          <w:b w:val="false"/>
          <w:i w:val="false"/>
          <w:color w:val="000000"/>
          <w:sz w:val="28"/>
        </w:rPr>
        <w:t>
      СВЧ – сверх высокие частоты;</w:t>
      </w:r>
    </w:p>
    <w:bookmarkEnd w:id="193"/>
    <w:bookmarkStart w:name="z290" w:id="194"/>
    <w:p>
      <w:pPr>
        <w:spacing w:after="0"/>
        <w:ind w:left="0"/>
        <w:jc w:val="both"/>
      </w:pPr>
      <w:r>
        <w:rPr>
          <w:rFonts w:ascii="Times New Roman"/>
          <w:b w:val="false"/>
          <w:i w:val="false"/>
          <w:color w:val="000000"/>
          <w:sz w:val="28"/>
        </w:rPr>
        <w:t>
      СП – санитарные правила;</w:t>
      </w:r>
    </w:p>
    <w:bookmarkEnd w:id="194"/>
    <w:bookmarkStart w:name="z291" w:id="195"/>
    <w:p>
      <w:pPr>
        <w:spacing w:after="0"/>
        <w:ind w:left="0"/>
        <w:jc w:val="both"/>
      </w:pPr>
      <w:r>
        <w:rPr>
          <w:rFonts w:ascii="Times New Roman"/>
          <w:b w:val="false"/>
          <w:i w:val="false"/>
          <w:color w:val="000000"/>
          <w:sz w:val="28"/>
        </w:rPr>
        <w:t>
      ТКБ – термотолерантные колиформные бактерии;</w:t>
      </w:r>
    </w:p>
    <w:bookmarkEnd w:id="195"/>
    <w:bookmarkStart w:name="z292" w:id="196"/>
    <w:p>
      <w:pPr>
        <w:spacing w:after="0"/>
        <w:ind w:left="0"/>
        <w:jc w:val="both"/>
      </w:pPr>
      <w:r>
        <w:rPr>
          <w:rFonts w:ascii="Times New Roman"/>
          <w:b w:val="false"/>
          <w:i w:val="false"/>
          <w:color w:val="000000"/>
          <w:sz w:val="28"/>
        </w:rPr>
        <w:t>
      УФ – ультрафиолет;</w:t>
      </w:r>
    </w:p>
    <w:bookmarkEnd w:id="196"/>
    <w:bookmarkStart w:name="z293" w:id="197"/>
    <w:p>
      <w:pPr>
        <w:spacing w:after="0"/>
        <w:ind w:left="0"/>
        <w:jc w:val="both"/>
      </w:pPr>
      <w:r>
        <w:rPr>
          <w:rFonts w:ascii="Times New Roman"/>
          <w:b w:val="false"/>
          <w:i w:val="false"/>
          <w:color w:val="000000"/>
          <w:sz w:val="28"/>
        </w:rPr>
        <w:t>
      УВЧ – ультравысокие частоты;</w:t>
      </w:r>
    </w:p>
    <w:bookmarkEnd w:id="197"/>
    <w:bookmarkStart w:name="z294" w:id="198"/>
    <w:p>
      <w:pPr>
        <w:spacing w:after="0"/>
        <w:ind w:left="0"/>
        <w:jc w:val="both"/>
      </w:pPr>
      <w:r>
        <w:rPr>
          <w:rFonts w:ascii="Times New Roman"/>
          <w:b w:val="false"/>
          <w:i w:val="false"/>
          <w:color w:val="000000"/>
          <w:sz w:val="28"/>
        </w:rPr>
        <w:t>
      ПДВ – предельно-допустимые выбросы;</w:t>
      </w:r>
    </w:p>
    <w:bookmarkEnd w:id="198"/>
    <w:bookmarkStart w:name="z295" w:id="199"/>
    <w:p>
      <w:pPr>
        <w:spacing w:after="0"/>
        <w:ind w:left="0"/>
        <w:jc w:val="both"/>
      </w:pPr>
      <w:r>
        <w:rPr>
          <w:rFonts w:ascii="Times New Roman"/>
          <w:b w:val="false"/>
          <w:i w:val="false"/>
          <w:color w:val="000000"/>
          <w:sz w:val="28"/>
        </w:rPr>
        <w:t>
      БГКП – бактерии группы кишечной палочки;</w:t>
      </w:r>
    </w:p>
    <w:bookmarkEnd w:id="199"/>
    <w:bookmarkStart w:name="z296" w:id="200"/>
    <w:p>
      <w:pPr>
        <w:spacing w:after="0"/>
        <w:ind w:left="0"/>
        <w:jc w:val="both"/>
      </w:pPr>
      <w:r>
        <w:rPr>
          <w:rFonts w:ascii="Times New Roman"/>
          <w:b w:val="false"/>
          <w:i w:val="false"/>
          <w:color w:val="000000"/>
          <w:sz w:val="28"/>
        </w:rPr>
        <w:t>
      ЭП – электрическое поле;</w:t>
      </w:r>
    </w:p>
    <w:bookmarkEnd w:id="200"/>
    <w:bookmarkStart w:name="z297" w:id="201"/>
    <w:p>
      <w:pPr>
        <w:spacing w:after="0"/>
        <w:ind w:left="0"/>
        <w:jc w:val="both"/>
      </w:pPr>
      <w:r>
        <w:rPr>
          <w:rFonts w:ascii="Times New Roman"/>
          <w:b w:val="false"/>
          <w:i w:val="false"/>
          <w:color w:val="000000"/>
          <w:sz w:val="28"/>
        </w:rPr>
        <w:t>
      ЭМП – электромагнитное поле;</w:t>
      </w:r>
    </w:p>
    <w:bookmarkEnd w:id="201"/>
    <w:bookmarkStart w:name="z298" w:id="202"/>
    <w:p>
      <w:pPr>
        <w:spacing w:after="0"/>
        <w:ind w:left="0"/>
        <w:jc w:val="both"/>
      </w:pPr>
      <w:r>
        <w:rPr>
          <w:rFonts w:ascii="Times New Roman"/>
          <w:b w:val="false"/>
          <w:i w:val="false"/>
          <w:color w:val="000000"/>
          <w:sz w:val="28"/>
        </w:rPr>
        <w:t>
      МЭД – мощность экспозиционной дозы;</w:t>
      </w:r>
    </w:p>
    <w:bookmarkEnd w:id="202"/>
    <w:bookmarkStart w:name="z299" w:id="203"/>
    <w:p>
      <w:pPr>
        <w:spacing w:after="0"/>
        <w:ind w:left="0"/>
        <w:jc w:val="both"/>
      </w:pPr>
      <w:r>
        <w:rPr>
          <w:rFonts w:ascii="Times New Roman"/>
          <w:b w:val="false"/>
          <w:i w:val="false"/>
          <w:color w:val="000000"/>
          <w:sz w:val="28"/>
        </w:rPr>
        <w:t xml:space="preserve">
      ТР ТС 021/2011 –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021/2011 "О безопасности пищевой продукции", утвержденного Решением Комиссии Таможенного союза от 9 декабря 2011 года № 880.</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осуществлению</w:t>
            </w:r>
            <w:r>
              <w:br/>
            </w:r>
            <w:r>
              <w:rPr>
                <w:rFonts w:ascii="Times New Roman"/>
                <w:b w:val="false"/>
                <w:i w:val="false"/>
                <w:color w:val="000000"/>
                <w:sz w:val="20"/>
              </w:rPr>
              <w:t>производственного контроля"</w:t>
            </w:r>
          </w:p>
        </w:tc>
      </w:tr>
    </w:tbl>
    <w:bookmarkStart w:name="z301" w:id="204"/>
    <w:p>
      <w:pPr>
        <w:spacing w:after="0"/>
        <w:ind w:left="0"/>
        <w:jc w:val="left"/>
      </w:pPr>
      <w:r>
        <w:rPr>
          <w:rFonts w:ascii="Times New Roman"/>
          <w:b/>
          <w:i w:val="false"/>
          <w:color w:val="000000"/>
        </w:rPr>
        <w:t xml:space="preserve"> Информация о результатах производственного контроля</w:t>
      </w:r>
    </w:p>
    <w:bookmarkEnd w:id="204"/>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14.08.2025 </w:t>
      </w:r>
      <w:r>
        <w:rPr>
          <w:rFonts w:ascii="Times New Roman"/>
          <w:b w:val="false"/>
          <w:i w:val="false"/>
          <w:color w:val="ff0000"/>
          <w:sz w:val="28"/>
        </w:rPr>
        <w:t>№ 80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0" w:id="205"/>
      <w:r>
        <w:rPr>
          <w:rFonts w:ascii="Times New Roman"/>
          <w:b w:val="false"/>
          <w:i w:val="false"/>
          <w:color w:val="000000"/>
          <w:sz w:val="28"/>
        </w:rPr>
        <w:t>
      Представляется в уполномоченный орган в сфере санитарно-эпидемиологического благополучия населения.</w:t>
      </w:r>
    </w:p>
    <w:bookmarkEnd w:id="205"/>
    <w:p>
      <w:pPr>
        <w:spacing w:after="0"/>
        <w:ind w:left="0"/>
        <w:jc w:val="both"/>
      </w:pPr>
      <w:r>
        <w:rPr>
          <w:rFonts w:ascii="Times New Roman"/>
          <w:b w:val="false"/>
          <w:i w:val="false"/>
          <w:color w:val="000000"/>
          <w:sz w:val="28"/>
        </w:rPr>
        <w:t>Форма административных данных размещена на интернет – ресурсе: На сайте Комитета санитарно-эпидемиологического контроля Министерства здравоохранения Республики Казахстан (https://www.gov.kz/memleket/entities/ksek?lang=ru);</w:t>
      </w:r>
    </w:p>
    <w:p>
      <w:pPr>
        <w:spacing w:after="0"/>
        <w:ind w:left="0"/>
        <w:jc w:val="both"/>
      </w:pPr>
      <w:r>
        <w:rPr>
          <w:rFonts w:ascii="Times New Roman"/>
          <w:b w:val="false"/>
          <w:i w:val="false"/>
          <w:color w:val="000000"/>
          <w:sz w:val="28"/>
        </w:rPr>
        <w:t>Наименование формы административных данных: Информация о результатах производственного контроля;</w:t>
      </w:r>
    </w:p>
    <w:p>
      <w:pPr>
        <w:spacing w:after="0"/>
        <w:ind w:left="0"/>
        <w:jc w:val="both"/>
      </w:pPr>
      <w:r>
        <w:rPr>
          <w:rFonts w:ascii="Times New Roman"/>
          <w:b w:val="false"/>
          <w:i w:val="false"/>
          <w:color w:val="000000"/>
          <w:sz w:val="28"/>
        </w:rPr>
        <w:t>Индекс формы административных данных (краткое буквенно-цифровое выражение наименования формы):02-ИРПК;</w:t>
      </w:r>
    </w:p>
    <w:p>
      <w:pPr>
        <w:spacing w:after="0"/>
        <w:ind w:left="0"/>
        <w:jc w:val="both"/>
      </w:pPr>
      <w:r>
        <w:rPr>
          <w:rFonts w:ascii="Times New Roman"/>
          <w:b w:val="false"/>
          <w:i w:val="false"/>
          <w:color w:val="000000"/>
          <w:sz w:val="28"/>
        </w:rPr>
        <w:t>Периодичность: Полугодовая;</w:t>
      </w:r>
    </w:p>
    <w:p>
      <w:pPr>
        <w:spacing w:after="0"/>
        <w:ind w:left="0"/>
        <w:jc w:val="both"/>
      </w:pPr>
      <w:r>
        <w:rPr>
          <w:rFonts w:ascii="Times New Roman"/>
          <w:b w:val="false"/>
          <w:i w:val="false"/>
          <w:color w:val="000000"/>
          <w:sz w:val="28"/>
        </w:rPr>
        <w:t>Отчетный период: ___ полугодие 20__года;</w:t>
      </w:r>
    </w:p>
    <w:p>
      <w:pPr>
        <w:spacing w:after="0"/>
        <w:ind w:left="0"/>
        <w:jc w:val="both"/>
      </w:pPr>
      <w:r>
        <w:rPr>
          <w:rFonts w:ascii="Times New Roman"/>
          <w:b w:val="false"/>
          <w:i w:val="false"/>
          <w:color w:val="000000"/>
          <w:sz w:val="28"/>
        </w:rPr>
        <w:t>Круг лиц, представляющих информацию:</w:t>
      </w:r>
    </w:p>
    <w:p>
      <w:pPr>
        <w:spacing w:after="0"/>
        <w:ind w:left="0"/>
        <w:jc w:val="both"/>
      </w:pPr>
      <w:r>
        <w:rPr>
          <w:rFonts w:ascii="Times New Roman"/>
          <w:b w:val="false"/>
          <w:i w:val="false"/>
          <w:color w:val="000000"/>
          <w:sz w:val="28"/>
        </w:rPr>
        <w:t>1) физические и юридические лица (владельцы эпидемически значимых объектов в сфере санитарно-эпидемиологического благополучия населения);</w:t>
      </w:r>
    </w:p>
    <w:p>
      <w:pPr>
        <w:spacing w:after="0"/>
        <w:ind w:left="0"/>
        <w:jc w:val="both"/>
      </w:pPr>
      <w:r>
        <w:rPr>
          <w:rFonts w:ascii="Times New Roman"/>
          <w:b w:val="false"/>
          <w:i w:val="false"/>
          <w:color w:val="000000"/>
          <w:sz w:val="28"/>
        </w:rPr>
        <w:t>2) районные и городские Управления санитарно-эпидемиологического контроля;</w:t>
      </w:r>
    </w:p>
    <w:p>
      <w:pPr>
        <w:spacing w:after="0"/>
        <w:ind w:left="0"/>
        <w:jc w:val="both"/>
      </w:pPr>
      <w:r>
        <w:rPr>
          <w:rFonts w:ascii="Times New Roman"/>
          <w:b w:val="false"/>
          <w:i w:val="false"/>
          <w:color w:val="000000"/>
          <w:sz w:val="28"/>
        </w:rPr>
        <w:t>3) областные и городские Департаменты санитарно-эпидемиологического контроля.</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1) физические и юридические лица (владельцы эпидемически значимых объектов в сфере санитарно-эпидемиологического благополучия населения) представляют информацию в районные и городские управления санитарно-эпидемиологического контроля один раз в полугодие, 5 число месяца, следующего за отчетным периодом;</w:t>
      </w:r>
    </w:p>
    <w:p>
      <w:pPr>
        <w:spacing w:after="0"/>
        <w:ind w:left="0"/>
        <w:jc w:val="both"/>
      </w:pPr>
      <w:r>
        <w:rPr>
          <w:rFonts w:ascii="Times New Roman"/>
          <w:b w:val="false"/>
          <w:i w:val="false"/>
          <w:color w:val="000000"/>
          <w:sz w:val="28"/>
        </w:rPr>
        <w:t>2) районные и городские Управления санитарно-эпидемиологического контроля представляют информацию в областные Департаменты санитарно-эпидемиологического контроля один раз в полугодие, 10 число месяца, следующего за отчетным периодом;</w:t>
      </w:r>
    </w:p>
    <w:p>
      <w:pPr>
        <w:spacing w:after="0"/>
        <w:ind w:left="0"/>
        <w:jc w:val="both"/>
      </w:pPr>
      <w:r>
        <w:rPr>
          <w:rFonts w:ascii="Times New Roman"/>
          <w:b w:val="false"/>
          <w:i w:val="false"/>
          <w:color w:val="000000"/>
          <w:sz w:val="28"/>
        </w:rPr>
        <w:t>3) областные и городские Департаменты санитарно-эпидемиологического контроля представляют информацию в филиал "Научно-практический центр санитарно-эпидемиологической экспертизы и мониторинга" Республиканское государственное предприятие на праве хозяйственного ведения "Национальный центр общественного здравоохранения" и Комитет санитарно-эпидемиологического контроля Министерства здравоохранения Республики Казахстан один раз в полугодие, 15 число месяца, следующего за отчетным периодом.</w:t>
      </w:r>
    </w:p>
    <w:p>
      <w:pPr>
        <w:spacing w:after="0"/>
        <w:ind w:left="0"/>
        <w:jc w:val="both"/>
      </w:pPr>
      <w:r>
        <w:rPr>
          <w:rFonts w:ascii="Times New Roman"/>
          <w:b w:val="false"/>
          <w:i w:val="false"/>
          <w:color w:val="000000"/>
          <w:sz w:val="28"/>
        </w:rPr>
        <w:t xml:space="preserve">ИИН/БИН </w:t>
      </w:r>
    </w:p>
    <w:p>
      <w:pPr>
        <w:spacing w:after="0"/>
        <w:ind w:left="0"/>
        <w:jc w:val="both"/>
      </w:pPr>
      <w:r>
        <w:drawing>
          <wp:inline distT="0" distB="0" distL="0" distR="0">
            <wp:extent cx="3111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1" w:id="206"/>
    <w:p>
      <w:pPr>
        <w:spacing w:after="0"/>
        <w:ind w:left="0"/>
        <w:jc w:val="both"/>
      </w:pPr>
      <w:r>
        <w:rPr>
          <w:rFonts w:ascii="Times New Roman"/>
          <w:b w:val="false"/>
          <w:i w:val="false"/>
          <w:color w:val="000000"/>
          <w:sz w:val="28"/>
        </w:rPr>
        <w:t xml:space="preserve">
      Метод сбора: в бумажном или электронном формате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07"/>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осуществляющем производственный контроль,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производственного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производственной лаборатории объекта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привлечением лаборатории (испытательного 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исследовано (перечислить объекты внешней среды и число проб – сырье, готовая продукция, смывы, воздух, и другие)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несоответствий (перечислить показатели безопасности, по которым выявлено несоответствие – бактерии группы кишечной палочки (БГКП), патогенная флора, токсические вещества и другие)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 и проведенные мероприятия по устранению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9"/>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209"/>
          <w:p>
            <w:pPr>
              <w:spacing w:after="20"/>
              <w:ind w:left="20"/>
              <w:jc w:val="both"/>
            </w:pPr>
            <w:r>
              <w:rPr>
                <w:rFonts w:ascii="Times New Roman"/>
                <w:b w:val="false"/>
                <w:i w:val="false"/>
                <w:color w:val="000000"/>
                <w:sz w:val="20"/>
              </w:rPr>
              <w:t>Наименование ______________________</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Адрес ________________________</w:t>
            </w:r>
          </w:p>
        </w:tc>
      </w:tr>
    </w:tbl>
    <w:p>
      <w:pPr>
        <w:spacing w:after="0"/>
        <w:ind w:left="0"/>
        <w:jc w:val="both"/>
      </w:pPr>
      <w:bookmarkStart w:name="z414" w:id="210"/>
      <w:r>
        <w:rPr>
          <w:rFonts w:ascii="Times New Roman"/>
          <w:b w:val="false"/>
          <w:i w:val="false"/>
          <w:color w:val="000000"/>
          <w:sz w:val="28"/>
        </w:rPr>
        <w:t>
      Телефон ________________________________________________</w:t>
      </w:r>
    </w:p>
    <w:bookmarkEnd w:id="210"/>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Исполнитель 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руководитель</w:t>
      </w:r>
    </w:p>
    <w:p>
      <w:pPr>
        <w:spacing w:after="0"/>
        <w:ind w:left="0"/>
        <w:jc w:val="both"/>
      </w:pPr>
      <w:r>
        <w:rPr>
          <w:rFonts w:ascii="Times New Roman"/>
          <w:b w:val="false"/>
          <w:i w:val="false"/>
          <w:color w:val="000000"/>
          <w:sz w:val="28"/>
        </w:rPr>
        <w:t>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w:t>
      </w:r>
    </w:p>
    <w:p>
      <w:pPr>
        <w:spacing w:after="0"/>
        <w:ind w:left="0"/>
        <w:jc w:val="both"/>
      </w:pPr>
      <w:r>
        <w:rPr>
          <w:rFonts w:ascii="Times New Roman"/>
          <w:b w:val="false"/>
          <w:i w:val="false"/>
          <w:color w:val="000000"/>
          <w:sz w:val="28"/>
        </w:rPr>
        <w:t>частного предпринимательства) ____________________________</w:t>
      </w:r>
    </w:p>
    <w:p>
      <w:pPr>
        <w:spacing w:after="0"/>
        <w:ind w:left="0"/>
        <w:jc w:val="both"/>
      </w:pPr>
      <w:r>
        <w:rPr>
          <w:rFonts w:ascii="Times New Roman"/>
          <w:b w:val="false"/>
          <w:i w:val="false"/>
          <w:color w:val="000000"/>
          <w:sz w:val="28"/>
        </w:rPr>
        <w:t>(Печать)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p>
        </w:tc>
      </w:tr>
    </w:tbl>
    <w:bookmarkStart w:name="z363" w:id="211"/>
    <w:p>
      <w:pPr>
        <w:spacing w:after="0"/>
        <w:ind w:left="0"/>
        <w:jc w:val="left"/>
      </w:pPr>
      <w:r>
        <w:rPr>
          <w:rFonts w:ascii="Times New Roman"/>
          <w:b/>
          <w:i w:val="false"/>
          <w:color w:val="000000"/>
        </w:rPr>
        <w:t xml:space="preserve"> Пояснение по заполнению формы информации о результатах производственного контроля (02-ИРПК)</w:t>
      </w:r>
    </w:p>
    <w:bookmarkEnd w:id="211"/>
    <w:bookmarkStart w:name="z415" w:id="212"/>
    <w:p>
      <w:pPr>
        <w:spacing w:after="0"/>
        <w:ind w:left="0"/>
        <w:jc w:val="both"/>
      </w:pPr>
      <w:r>
        <w:rPr>
          <w:rFonts w:ascii="Times New Roman"/>
          <w:b w:val="false"/>
          <w:i w:val="false"/>
          <w:color w:val="000000"/>
          <w:sz w:val="28"/>
        </w:rPr>
        <w:t>
      В графе 2 указывается Сведения о лице, осуществляющем производственный контроль, на базе производственной лаборатории объекта заполняется информация о наличии собственной производственной лаборатории, имеющей соответствующие разрешительные документы;</w:t>
      </w:r>
    </w:p>
    <w:bookmarkEnd w:id="212"/>
    <w:bookmarkStart w:name="z416" w:id="213"/>
    <w:p>
      <w:pPr>
        <w:spacing w:after="0"/>
        <w:ind w:left="0"/>
        <w:jc w:val="both"/>
      </w:pPr>
      <w:r>
        <w:rPr>
          <w:rFonts w:ascii="Times New Roman"/>
          <w:b w:val="false"/>
          <w:i w:val="false"/>
          <w:color w:val="000000"/>
          <w:sz w:val="28"/>
        </w:rPr>
        <w:t>
      В графе 3 указывается Сведения о лице, осуществляющем производственный контроль, с привлечением лаборатории (испытательного центра) заполняется информация о привлеченной производственной лаборатории, имеющей соответствующие разрешительные документы;</w:t>
      </w:r>
    </w:p>
    <w:bookmarkEnd w:id="213"/>
    <w:bookmarkStart w:name="z417" w:id="214"/>
    <w:p>
      <w:pPr>
        <w:spacing w:after="0"/>
        <w:ind w:left="0"/>
        <w:jc w:val="both"/>
      </w:pPr>
      <w:r>
        <w:rPr>
          <w:rFonts w:ascii="Times New Roman"/>
          <w:b w:val="false"/>
          <w:i w:val="false"/>
          <w:color w:val="000000"/>
          <w:sz w:val="28"/>
        </w:rPr>
        <w:t>
      В графе 4 указывается Результаты производственного контроля всего исследовано (перечислить объекты внешней среды и число проб – сырье, готовая продукция, смывы, воздух) заполняется информация о количестве исследованных проб, наименование проб;</w:t>
      </w:r>
    </w:p>
    <w:bookmarkEnd w:id="214"/>
    <w:bookmarkStart w:name="z418" w:id="215"/>
    <w:p>
      <w:pPr>
        <w:spacing w:after="0"/>
        <w:ind w:left="0"/>
        <w:jc w:val="both"/>
      </w:pPr>
      <w:r>
        <w:rPr>
          <w:rFonts w:ascii="Times New Roman"/>
          <w:b w:val="false"/>
          <w:i w:val="false"/>
          <w:color w:val="000000"/>
          <w:sz w:val="28"/>
        </w:rPr>
        <w:t>
      В графе 5 указывается Результаты производственного контроля выявлено несоответствий (перечислить показатели безопасности, по которым выявлено несоответствие – БГКП, патогенная флора, токсические вещества и другие) заполняется информация о несоответствии исследованных проб, наименование проб;</w:t>
      </w:r>
    </w:p>
    <w:bookmarkEnd w:id="215"/>
    <w:bookmarkStart w:name="z419" w:id="216"/>
    <w:p>
      <w:pPr>
        <w:spacing w:after="0"/>
        <w:ind w:left="0"/>
        <w:jc w:val="both"/>
      </w:pPr>
      <w:r>
        <w:rPr>
          <w:rFonts w:ascii="Times New Roman"/>
          <w:b w:val="false"/>
          <w:i w:val="false"/>
          <w:color w:val="000000"/>
          <w:sz w:val="28"/>
        </w:rPr>
        <w:t>
      В графе 6 указывается Результаты производственного контроля "принятые меры и проведенные мероприятия по устранению" заполняется информация о принятых мерах по исследованных проб, наименование проб.</w:t>
      </w:r>
    </w:p>
    <w:bookmarkEnd w:id="2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