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30f14" w14:textId="7e30f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энергетики Республики Казахстан от 11 мая 2018 года № 168 "Об утверждении форм годовых (на один финансовый год) и среднесрочных (на пять финансовых лет) программ закупа товаров, работ и услуг и правил их представления"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 апреля 2023 года № 131. Зарегистрирован в Министерстве юстиции Республики Казахстан 7 апреля 2023 года № 32257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11 мая 2018 года № 168 "Об утверждении форм годовых (на один финансовый год) и среднесрочных (на пять финансовых лет) программ закупа товаров, работ и услуг и правил их представления" (зарегистрирован в Реестре государственной регистрации нормативных правовых актов за № 17016)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"О недрах и недропользовании",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годовых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один финансовый год) программм закупа товаров, работ и услуг,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 среднесрочных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(на пять финансовых лет) программ закупа товаров, работ и услуг, утвержденных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приказу.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недропользования Министерства энергетики Республики Казахстан обеспечить в установленном законодательством Республики Казахстан порядке: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23" w:id="11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углеводородов и добычи урана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интернет-ресурсе: http://spon.energo.gov.kz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Годовая (на один финансовый год) программа закупа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(краткое буквенно-цифровое выражение наименования формы): 1-ГПЗ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недропользователи по углеводородам и недропользователи по добыче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 (первого) февраля планируемого для проведения закупок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либо не позднее 60 (шестидесяти) календарных дней с даты заключения контракта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 недропользование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Годовая (на один финансовый год) программа закупа товаров, работ и услуг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товаров, работ или услуг по Единому номенклатурному справочнику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налога на добавленную стоимость,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недропользователя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4" w:id="12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2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"Годовая (на один финансовый год) программа закупа товаров, работ и услуг" (1-ГПЗ, ежегодно)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недропользователями указываются номера: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контракта на недропользование, который заключен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Кодекс), регистрационный номер акта государственной регистрации контракта на недропользование;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контракта на недропользование, который заключен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код предмета закупа в соответствии с таблицей 1 Классификационных кодов для закупа товаров, работ и услуг согласно приложению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услуг, утвержденных приказом Министра энергетики Республики Казахстан от 11 мая 2018 года № 168 (зарегистрирован в Реестре государственной регистрации нормативных правовых актов за № 17016) (далее – Классификационные коды);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Единому номенклатурному справочнику товаров, работ и услуг на уровне 15 символов;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указывается единица измерения товара в соответствии с Классификатором единиц измерения и счета классификатора единиц измерения и счета Евразийского экономического союза,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года № 145. Графа не заполняется по работам, услугам;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услугам;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планируемая сумма закупа товаров, работ или услуг в стоимостном выражении без учета налога на добавленную стоимость, в тысячах тенге (дробное число с сотыми долями);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способ закупки товара, работы или услуги: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>, согласно таблице 2 Классификационных кодов;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лицами, обладающими правом недропользования, пятьдесят и более процентов голосующих акций (долей участия в уставном капитале), которых прямо или косвенно принадлежат национальному управляющему холдингу (далее – Фонд)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кодов;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указывается срок проведения закупки товаров, работ или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кодов;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 графе 10 указывается бизнес-идентификационный номер недропользователя.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168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bookmarkStart w:name="z44" w:id="28"/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уполномоченный орган в области углеводородов и добычи урана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интернет–ресурсе: http://spon.energo.gov.kz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Среднесрочная (на пять финансовых лет) программа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закупа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 формы административных данных: 1-СПЗ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ежегодно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период: за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недропользователи по углеводородам и недропользователи по добыче урана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 позднее 1 (первого) февраля первого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запланированного пятилетнего периода, либо не позднее 60 (шестидесяти)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календарных дней с даты заключения контракта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контракта на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товаров, работ или услуг по Единому номенклатурному справочнику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краткое (дополнительное) описание приобретаемых товаров, работ и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объем закупа в натуральном выражении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Планируемая сумма закупа без учета налога на добавочную стоимость, тысяч тенге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проведения закупки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 недропользователя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5" w:id="29"/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 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 и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для печати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исключением лиц, являющихся субъектами частного предпринимательства)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Пояснение по заполнению формы, предназначенной для сбора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административных данных, приведено в приложении к настоящей форме.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среднесрочной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пять финансовых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4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"Среднесрочная (на пять финансовых лет) программа закупа товаров, работ и услуг" (1-СПЗ, ежегодно)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графе 1 недропользователями указываются номера: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контракта на недропользование, который заключен до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недрах и недропользовании" (далее – Кодекс), регистрационный номер акта государственной регистрации контракта на недропользование;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контракта на недропользование, который заключен со дня введения в действие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графе 2 указывается код предмета закупа в соответствии с таблицей 1 Классификационных кодов для закупа товаров, работ и услуг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представления в уполномоченный орган в области углеводородов и добычи урана годовых (на один финансовый год) и среднесрочных (на пять финансовых лет) программ закупа товаров, работ и услуг, утвержденных приказом Министра энергетики Республики Казахстан от 11 мая 2018 года № 168 (далее — Классификационные коды).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графе 3 указывается код товара, работы или услуги согласно единому номенклатурному справочнику товаров, работ и услуг на уровне 15 символов.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графе 4 указывается наименование и краткое (дополнительное) описание приобретаемого товара, работы или услуги (технические условия, свойства и характеристики).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графе 5 указывается единица измерения товара в соответствии с Классификатором единиц измерения и счета Евразийского экономического союза (далее – классификатор),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Коллегии Евразийской экономической комиссии от 27 октября 2020 года № 145. Графа не заполняется по работам, услугам.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6 указывается планируемый объем закупа товара в натуральном выражении в соответствии с указанной единицей измерения товара. Графа не заполняется по работам, услугам.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7 указывается планируемая сумма закупа товаров, работ или услуг в стоимостном выражении без учета налога на добавленную стоимость, в тысячах тенге (дробное число с сотыми долями).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8 указывается способ закупки товара, работы или услуги: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недропользователями, приобретающими товары, работы и услуги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кодов;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юридическими лицами, обладающими правом недропользования, пятьдесят и более процентов голосующих акций (долей участия в уставном капитале), которых прямо или косвенно принадлежат национальному управляющему холдингу (далее – Фонд) согласно 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кодов.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графе 9 указывается срок проведения закупки товаров, работ или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таблицей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Классификационных кодов.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10 указывается бизнес - идентификационный номер недропользователя.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2023 года № 131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мая 2018 года № 168</w:t>
            </w:r>
          </w:p>
        </w:tc>
      </w:tr>
    </w:tbl>
    <w:bookmarkStart w:name="z64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131 и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179 Кодекса Республики Казахстан "О недрах и недропользовании"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определяют порядок представления в уполномоченный орган в области углеводородов и добычи урана годовой (на один финансовый год) и среднесрочной (на пять финансовых лет) программ закупа товаров, работ и услуг.</w:t>
      </w:r>
    </w:p>
    <w:bookmarkEnd w:id="46"/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Настоящие Правила также применяются к отношениям по разрешениям, лицензиям и контрактам на недропользование, выданным и заключенным до введения в действие Кодекса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277 Кодекса.</w:t>
      </w:r>
    </w:p>
    <w:bookmarkEnd w:id="47"/>
    <w:bookmarkStart w:name="z6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Недропользователь, ежегодно не позднее 1 (первого) февраля планируемого для проведения закупок года, либо не позднее 60 (шестидесяти) календарных дней с даты заключения контракта на недропользование, предоставляет в уполномоченный орган в области углеводородов и добычи урана годовую (на один финансовый год) программу закупа товаров, работ и услуг на предстоящий год посредством единой государственной системы управления недропользованием и удостоверяет ее электронной цифровой подписью первого руководителя или уполномоченного им лица.</w:t>
      </w:r>
    </w:p>
    <w:bookmarkEnd w:id="48"/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Недропользователь, ежегодно не позднее 1 (первого) февраля первого года запланированного пятилетнего периода, либо не позднее 60 (шестидесяти) календарных дней с даты заключения контракта на недропользование, предоставляет в уполномоченный орган в области углеводородов и добычи урана среднесрочную программу (на пять финансовых лет) закупа товаров, работ и услуг на предстоящие периоды посредством единой государственной системы управления недропользованием и удостоверяет ее электронной цифровой подписью первого руководителя или уполномоченного им лица.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Классификационные коды для закупа товаров, работ и услуг приведены в приложении к настоящим Правилам.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углеводородов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добычи урана годовой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один финансовый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среднесрочной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 пять финансовых лет)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закупа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 и услуг</w:t>
            </w:r>
          </w:p>
        </w:tc>
      </w:tr>
    </w:tbl>
    <w:bookmarkStart w:name="z7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Классификационные коды для закупа товаров, работ и услуг</w:t>
      </w:r>
    </w:p>
    <w:bookmarkEnd w:id="51"/>
    <w:bookmarkStart w:name="z7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предмета закупа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закупа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Открытый конкурс на понижение (электронные торги)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товарных биржах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товаров, работ и услуг без применения способов*</w:t>
            </w:r>
          </w:p>
        </w:tc>
      </w:tr>
    </w:tbl>
    <w:bookmarkStart w:name="z74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способа закупа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Тендер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Аукцион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ценовых предложений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одного источника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товарные биржи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Посредством электронного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внутрихолдинговой кооперации</w:t>
            </w:r>
          </w:p>
        </w:tc>
      </w:tr>
    </w:tbl>
    <w:bookmarkStart w:name="z7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4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временного периода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QAN4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квартал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полугодие (1-2 кварталы)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SAN2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полугодие (3-4 кварталы)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ANNгг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год**</w:t>
            </w:r>
          </w:p>
        </w:tc>
      </w:tr>
    </w:tbl>
    <w:p>
      <w:pPr>
        <w:spacing w:after="0"/>
        <w:ind w:left="0"/>
        <w:jc w:val="both"/>
      </w:pPr>
      <w:bookmarkStart w:name="z76" w:id="56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*без применения способов указанных в подпунктах 1), 2), 3), 4) пункта 1 статьи 131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подпунктах 1), 2), 3), 5) пункта 1 статьи 179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**при обозначении года используется префикс ANN и две последние цифры года.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