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cd53" w14:textId="dd0c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26 июня 2017 года № 446 "Об утверждении Правил организации тушения пожаров"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марта 2023 года № 109. Зарегистрирован в Министерстве юстиции Республики Казахстан 20 марта 2023 года № 32106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июня 2017 года № 446 "Об утверждении Правил организации тушения пожаров" (зарегистрирован в Реестре государственной регистрации нормативных правовых актов под № 15430) внести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тушения пожаров,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выполнения основной задачи личным составом подразделений используются следующие средства: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пожарные и аварийно-спасательные автомобили, в том числе автомобили, приспособленные для целей тушения;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пожарное оборудование;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инструменты (механизированный и немеханизированный);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связи и освещения;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 органов дыхания (далее – СИЗОД);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огнетушащие вещества;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противопожарной защиты зданий и сооружений;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противопожарного водоснабжения (естественные и искусственные водоемы, внутренний и наружный водопровод);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и оборудование для оказания первой помощи пострадавшим.";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развившийся пожар – стадия полного участия в пожаре всех горючих поверхностей в пределах установленного пространства (вертикальной, горизонтальной, плоскости конструкций);";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окарауливание – к окарауливанию пожара относятся работы, состоящие в непрерывном или периодическом осмотре пройденной пожаром площади с целью предотвращения возобновления пожара от скрытых очагов, не выявленных на стадии ликвидации (локализации);";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47-1) и 47-2)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пожарный мотоцикл - мотоцикл, специально оснащенный медицинским набором, аварийно-спасательными инструментами, оборудованием для тушения пожаров, проведения аварийно-спасательных работ и оказания первой помощи пострадавшим;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сдерживание развития пожара – воздействие на очаг пожара огнетушащими средствами в целях предотвращения дальнейшего изменения параметров во времени и пространстве;";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Действия по тушению пожаров выполняются в соответствии с тактикой пожаротушения, а также требованиями правил по безопасности и охраны труда при тушении пожаров, и могут проводиться в условиях высокой психологической и физической нагрузки, профессионального риска, прямой опасности для жизни и здоровья участников тушения. Поставленные задачи, выполняется согласно табеля расчета,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и обработка вызовов осуществляется в установленном порядке дежурным диспетчером (радиотелефонистом) центра оперативного управления силами и средствами (далее – ЦОУСС), пункта связи части (далее – ПСЧ) противопожарной службы и включает в себя: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фиксирование информации;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полученной информации и принятие решения о направлении к месту вызова сил и средств, предусмотренных расписанием выезда (планом привлечения сил и средств);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подачу сигнала "Тревога" или высылка пожарной части (поста), спасательного подразделения по радиостанции, либо по другим имеющимся средствам связи;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вручение (передачу) должностному лицу, возглавляющему караул или дежурную смену (далее – начальник караула (старший инженер), путевки выезда дежурного караула пожарной части (специализированной пожарной части) на пожар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также, оперативных планов и карточек пожаротушения, при их наличии;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должностных лиц имеющейся информацией об объекте вызова (пожара).";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вынужденной остановке в пути следования головного пожарного автомобиля, следующие за ним автомобили, останавливаются, и дальнейшее движение продолжают только по указанию начальника караула (старшего инженера). При вынужденной остановке второго или следующих за ним пожарных автомобилей остальные, не останавливаясь, продолжают движение к месту вызова (пожара). Старший начальник на пожарном автомобиле, прекратившем движение, немедленно сообщает о случившемся дежурному диспетчеру.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следовании к месту вызова (пожара) отделения караула и вынужденной остановке пожарного автомобиля, начальник караула (старший инженер), командир отделения сообщает о случившемся дежурному диспетчеру и принимает меры по доставке личного состава и пожарно-технического вооружения (далее – ПТВ) к месту вызова (пожара), оставив для устранения неисправности должностное лицо, осуществляющее управление пожарного автомобиля.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следовании к месту вызова (пожар) пожарных мотоциклов и вынужденной остановке связанной с неисправностью пожарного мотоцикла, пожарный–спасатель-мотоциклист, докладывает о случившемся диспетчеру гарнизона. Второй пожарный мотоцикл не останавливаясь, продолжает движение к месту вызова (пожара).";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Разведку возглавляет руководитель тушения пожара (далее – РТП) и другие лица по его распоряжению.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Разведку проводят каждый командир и участник тушения пожара на своем участке работы, так же проводят, передают первичную информацию с места вызова до прибытия РТП и пожарные-спасатели-мотоциклисты.";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Личному составу, ведущему разведку, необходимо: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имеющиеся технические средства, документацию, сведения от лиц, знающих конструктивные особенности и планировку здания, технологический процесс и оборудование производства;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использовать, по возможности, кратчайшие пути ведения разведки;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работы по спасению людей в случае возникновения непосредственной угрозы для них;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принять, одновременно с разведкой пожара, меры по ограничению распространения огня и дыма всеми доступными средствами, по его тушению и защите имущества;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вскрывать и проверять помещения, расположенные на путях возможного распространения огня и дыма;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требования техники безопасности и правил работы в СИЗОД;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докладывать РТП (оперативному штабу на пожаре) результаты разведки и полученную в ее ходе информацию.";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целях обеспечения безопасности при проведении разведки необходимо: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при себе средства спасения и самоспасения, необходимый инструмент для вскрытия и разборки конструкций, приборы освещения, средства связи, СИЗОД, гибкую связку, направляющий трос, средства тушения спасательный колпак, сигнализатор неподвижного состояния.";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При развертывании сил и средств, пожарные автомобили и ПТВ располагаются так, чтобы: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мешать расстановке прибывающих сил и средств;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быстрое сосредоточение сил и средств на необходимых участках;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сохранность рукавных линий, по возможности не препятствовать уличному движению вблизи места пожара;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допустить повреждение пожарных автомобилей и ПТВ опасными факторами пожара;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место стоянки резервных автомобилей и беспрепятственный проезд.";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"63. Выбор подаваемого огнетушащего вещества определяется физико-химическими свойствами горючего, поставленной задачей, применяемым способом прекращения горения и другими обстоятельствами, которые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К специальным работам относятся: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пожарной связи;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места вызова (пожара);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и разборка конструкций, завалов;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(спуск) на высоту;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защитных мероприятий;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первой помощи пострадавшим;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работоспособности технических средств.";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"107. Электрические сети и установки под напряжением 380 Вольт и более отключают представители энергослужбы (энергонадзора), приступать к тушению пожаров на электроустановках напряжением выше 380 Вольт только после выполнения операций по их отключению и заземлению с оформлением письменного допуска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случаях, когда иными способами обесточить сеть невозможно, допускается отключение путем резки электрических проводов с фазным напряжением не выше 220 Вольт. Отключение проводится личным составом по указанию РТП в случаях, если электрические провода и иные токонесущие элементы: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 для участников тушения пожара;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создают опасность возникновения новых очагов пожара;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препятствуют ведению действий по тушению пожара.";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Сбор сил и средств на месте пожара предусматривает: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наличия личного состава;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проверку комплектности оборудования и ПТВ согласно описи;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крепление оборудования и ПТВ на пожарных автомобилях;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приведению в безопасное состояние использующихся систем наружного противопожарного водоснабжения.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завершении сбора сил и средств на месте пожара и их готовности к возвращению в подразделения начальник караула (старший инженер), пожарный-спасатель-мотоциклист или командир отделения докладывает РТП и (или) диспетчеру гарнизона.";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"127. Основными задачами оперативного штаба являются: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анализ данных об обстановке на пожаре, передача необходимой информации РТП и дежурному диспетчеру гарнизона;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силах и средствах, подготовка соответствующих предложений для РТП;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контроля за выполнением поставленных задач;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и обеспечение ведения действий по тушению пожара;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сил и средств на пожаре, расстановка их на участках (секторах), ведение журнала учета распоряжений и информаций,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на пожаре резерва сил и средств;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ГДЗС и связи на пожаре;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мероприятий по охране труда и технике безопасности личного состава на пожаре;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места пожара, если это необходимо;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службами города (населенного пункта, объекта);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питания и отдыха при длительных пожарах (более трех часов), обогрева личного состава при низкой температуре и защиты от теплового удара;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работающих на пожаре подразделений;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 по поддержанию готовности сил и средств, участвующих в тушении пожара.";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"129. При работе на пожаре РТП, лицам, входящим в состав оперативного штаба и связным необходимо иметь нарукавные повязки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Указываются знаки различия на пожарных касках (шлемах) личного состава согласно приложению 9 к настоящим Правилам.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При ведении документации оперативного штаба, подготовке описаний пожаров, применяются условные обозначения согласно приложению 10 к настоящим Правилам и допустимые сокращения терминов.";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"134. РТП необходимо: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разведку и оценить обстановку на пожаре; 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организовать и лично возглавить спасение людей, предотвратить панику, используя для этого имеющиеся силы и средства;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решающее направление, необходимое количество сил и средств, способы и приемы действий на пожаре согласно приложению 11 к настоящим Правилам;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поставить задачи подразделениям, организовать их взаимодействие и обеспечить выполнение поставленных задач;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 следить за изменениями обстановки на пожаре и принимать соответствующие решения;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прибытию к месту пожара по внешним его признакам передать информацию на ЦОУСС (ПСЧ);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и отдачи приказаний передавать диспетчеру лично или через оперативный штаб пожаротушения адрес объекта пожара, его оперативно-тактическую характеристику, что горит (или горело), площадь пожара, имеется ли угроза жизни людей и опасность развития пожара, какие силы и средства введены в действие и требуется ли дополнительное привлечение сил и средств;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поддерживать в дальнейшем непрерывную связь с ЦОУСС (ПСЧ), периодически сообщать о принятых решениях и об обстановке на пожаре;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вызвать дополнительные силы и средства и организовать их встречу;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на пожар старшего должностного лица доложить об обстановке, о принятых решениях по тушению, какие силы и средства имеются на месте пожара, введены в действие, вызваны дополнительно;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обстановки организовать оперативный штаб на пожаре и определить место его расположения;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оперативный штаб пожаротушения об обстановке на пожаре, количестве задействованных сил и средств, их расстановки и принятых ранее решениях;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оперативный штаб о месте своего нахождения и сообщать ему обо всех принимаемых решениях;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управление действиями на пожаре непосредственно или через оперативный штаб пожаротушения;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требований правил по безопасности и охраны труда, доводить до участников тушения пожара информацию о возникновении угрозы для их жизни и здоровья;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из числа лиц начальствующего состава ответственного за соблюдение техники безопасности;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организовать пункт первой помощи;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резерв сил и средств, периодически подменять работающих, давая им возможность отдохнуть, обогреться и переодеться в сухую одежду;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на пожар сил и средств различных направлений НТ выделить помощников со средствами передвижения и связи;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тушении использовать возможность заправки пожарных автоцистерн, израсходовавших запас воды, без снижения темпа работ по ликвидации пожара;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взаимодействие со службами (охраны общественного порядка, энергетической, водопроводной, газовой, медицинской и другими) привлекаемыми к тушению пожара, поддерживать постоянную связь с инженерно-техническими работниками объекта и принимать решения о приемах и средствах тушения с учетом рекомендаций и инструкций объекта;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составить акт о пожаре согласно приложению 12 к настоящим Правилам либо поручить его составление старшему начальнику, возглавляющему подразделение части, в районе выезда (на объекте) которой возник пожар;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сохранению первоначального места его возникновения от излишних разрушений, выявлению и сохранению предметов, послуживших причиной пожара, а также сбору сведений, необходимых для составления акта о пожаре и работы сотрудников дознания и испытательной пожарной лаборатории;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 убедиться в ликвидации горения, определить необходимость и продолжительность наблюдения за местом ликвидированного пожара (в том числе необходимость проливки мест горения);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эвакуации, защите от проливаемой воды и охране эвакуированных материальных ценностей до прибытия работников правоохранительных органов.";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"152. Участниками тушения пожара является личный состав подразделений и органов управления гарнизона противопожарной службы, негосударственные противопожарные формирования, добровольные противопожарные формирования, воинские части и подразделения органов внутренних дел принимающие непосредственное участие в тушении пожара.";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"154. Участники тушения пожара в установленном порядке выполняют обязанности по следующим основным специализациям: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пожарный-спасатель, (старший пожарный-спасатель);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пожарный-спасатель-мотоциклист;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 пожарного автомобиля;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караула (старший инженер).";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"157. При тушении пожара пожарному необходимо: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свою задачу по тушению пожара, а также задачу отделения;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команды и приказания командиров и начальников беспрекословно, точно и в срок;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оставлять своей позиции без разрешения командира;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поддерживать связь с командиром и пожарными своего отделения;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проявлять разумную инициативу и находчивость при выполнении задачи по тушению пожара; 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предупреждать людей и принимать меры к спасению, в случае обнаружения опасности для их жизни, о чем докладывает командиру отделения;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первую помощь пострадавшим;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следить за исправностью ПТВ и бережно обращаться с ним;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правила по безопасности и охране труда;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наличие закрепленного ПТВ, по окончании работ, результаты докладывать командиру отделения.";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"166. Пожарный - спасатель в ходе тушения пожара выполняет работы, определенные между личным составом отделения.";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2-1 следующего содержания: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2-1. Пожарный-спасатель-мотоциклист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166-1. Пожарный – спасатель - мотоциклист представляет собой самостоятельную тактическую единицу и модернизирован для тушения пожаров в начальной стадии. 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166-2. Основной его задачей является: 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прибытие за короткое время к месту вызова, проведение разведки, оценки обстановки, что позволит не привлекать дополнительные силы и средства; 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спасание или оказать первую помощь пострадавшим при пожаре, дорожно-транспортном происшествии; 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пожара в начальной стадии его развития или его сдерживание до прибытия основных сил и средств гарнизона, в том числе и ликвидировать возгорание на электроустановках под напряжением;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166-3. Пожарному-спасателю-мотоциклисту необходимо: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разведку и оценить обстановку на пожаре;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прибытию к месту пожара по внешним его признакам передать информацию на ЦОУСС (ПСЧ) адрес объекта пожара, его оперативно-тактическую характеристику, что горит (или горело), площадь пожара, имеется ли угроза жизни людей и опасность развития пожара, требуется ли дополнительное привлечение сил и средств;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организовать и лично возглавить спасение людей, предотвратить панику;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 следить за изменениями обстановки на пожаре и принимать соответствующие решения;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поддерживать в дальнейшем непрерывную связь с ЦОУСС (ПСЧ), периодически сообщать о принятых решениях и об обстановке на пожаре до прибытия старшего должностного лица;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на пожар старшего должностного лица доложить об обстановке, какие силы и средства вызваны дополнительно;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доклада, подчиняется старшему должностному лицу (РТП) и руководствуется пунктами 157-163 настоящих Правил.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"175. При следовании к месту вызова (пожара) начальнику караула (старшему инженеру) необходимо: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оптимальный маршрут движения, обеспечить соблюдение водителем установленной начальником гарнизона скорости движения и требований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ознакомиться с оперативной документацией пожаротушения (оперативные планы, карточки, планшеты водоисточников и так далее);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прослушивать по радиостанции информацию с места пожара ЦОУСС (ПСЧ);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остановке в пути руководствоваться пунктом 19 настоящих Правил.";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"197. При тушении пожаров с наличием сильнодействующих ядовитых веществ (далее – СДЯВ) необходимо: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администрацией объекта и соответствующей службой оценить химическую обстановку на объекте, установить наименование, количество СДЯВ, границы очага заражения, пути распространения СДЯВ (высота, ширина облака), количество выброса в атмосферу, определить предельно допустимое время пребывания личного состава на зараженном участке и выбрать огнетушащие средства;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оперативный штаб на пожаре независимо от размеров пожара и количества работающих подразделений, в состав которого включить главных специалистов объекта, химиков для оперативного выяснения обстановки и консультации по вопросам пожаротушения;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пункт первой помощи;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подать необходимое количество пожарных стволов-распылителей для локализации зоны распространения ядовитого газа;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пожарных автомобилей произвести так, чтобы они не попали в зону заражения;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заражения проводить тушение, минимальным количеством личного состава, обеспечив его индивидуальными средствами защиты;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сток воды в определенное место и принять меры по предотвращению поражения людей и животных отравленной водой;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эвакуацию людей из возможных мест заражения, привлекая сотрудников органов гражданской защиты, полиции и военнослужащих для эвакуации населения из ближайших жилых домов, населенных пунктов.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ограничению и приостановке выброса (розлива) СДЯВ, локализации химического заражения, предотвращению заражения грунта и водоисточников: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и приостановка выброса СДЯВ осуществляется путҰм перекрытия кранов и задвижек на трубопроводах, заделкой отверстий на магистралях емкостях с помощью бандажей, хомутов, заглушек, перекачкой жидкости из аварийной емкости в запасную. Эти работы осуществляются под руководством и при непосредственном участии специалистов промышленности, обслуживающих аварийное оборудование или сопровождающих СДЯВ при транспортировке;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растекания по местности в целях уменьшения площади испарения осуществляется обваловкой разлившегося вещества, созданием препятствий на его пути, сбором СДЯВ в естественные углубления (ямы, канавы, кюветы), оборудованием специальных ловушек (ям, выемок).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скорости испарения и ограничения распространения используются следующие способы: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(поглощение) парогазовой смеси СДЯВ с помощью водяных завес;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поглощение жидких СДЯВ слоем сыпучих адсорбционных материалов (грунт, песок, керамзиты);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жидких СДЯВ водой или растворами нейтральных веществ;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дегазация (нейтрализация) растворами химически активных реагентов;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(поглощение) парогазовой смеси в целях ограничения ее распространения может проводиться путем создания на направлении движения СДЯВ мелкодисперсных водяных завес. Для нейтрализации СДЯВ в воду могут быть добавлены нейтрализующие вещества.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Мелкодисперсные водяные завесы создаются с помощью пожарных мотопомп, обеспечивающих давление струи воды не менее 0,8 МПа. При меньших давлениях, необходимая дисперсность капель воды, способных поглощать (связывать) парогазовую фазу СДЯВ, не достигается.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Поглощение жидкой фазы СДЯВ слоем сыпучих адсорбентов может осуществляться рассыпанием (надвиганием) материал непосредственно на жидкость. При этом, слой адсорбента должен быть не менее 10-15 см. Загрязненный сыпучий материал и верхний слой грунта (на глубину впитывания СДЯВ), с дальнейшей дегазацией (нейтрализацией).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жидкой фазы СДЯВ пенами осуществляется в целях уменьшения их испарения. Более того, в пену могут вводиться дегазирующие (нейтрализующие) добавки, которые вступая в реакцию, образуют нетоксичные или мало летучие вещества. Для получения воздушно-механической пены и покрытия ими жидкого СДЯВ используют пеногенераторы. Такой способ изоляции ядовитых веществ пенами эффективен и может применяться при достаточном количестве технических средств на больших площадях.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Компактная струя используется для нейтрализации концентрированных кислот, окислителей и других веществ, реагирующих с водой. 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ликвидации пожара принимаются меры по организации санитарной обработки личного состава, работавшего в зоне заражения, с обеспечением медицинского освидетельствования личного состава и дегазации боевой одежды, пожарных автомобилей и ПТВ.";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"199. При тушении пожара на объектах с наличием взрывчатых веществ (далее – ВВ) и боеприпасов РТП необходимо: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прибытию установить совместно с представителями объекта вид опасных факторов, наличие и размер опасной зоны, местонахождение и количество ВВ, а также способы их эвакуации, состояние технологического оборудования и установок пожаротушения, задействовать исправные установки пожаротушения;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личный состав задействованных сил и средств к тушению пожара, с использованием индивидуальных средств защиты (каски, бронежилеты), средств связи, гусеничной пожарной техники (при наличии);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единый сигнал опасности для быстрого оповещения работающих в опасной зоне, в случае наличия угрозы взрыва незамедлительно приступить к общей эвакуации участников тушения пожара;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вводить в действие в пределах опасной зоны пожарные стволы с большим расходом воды, включая лафетные, учитывая степень чувствительности ВВ к детонации от удара компактных струй;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перекрыть аварийные коммунально-энергетические сети вблизи разрушенного здания (сооружения), откачать или отвести воду, локализовать или ликвидировать имеющиеся очаги горения;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укрепить или разрушить строительные конструкции, угрожающие обвалом, применяя имеющиеся технические средства;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загазованных помещениях нельзя пользоваться инструментом, вызывающим искрообразование, обязательно обесточивать электрические линии, для освещения пользоваться только аккумуляторными фонарями;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участки ограждаются или отмечаются знаками;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пожаре на объектах Министерства обороны, Комитета национальной безопасности руководствоваться двухсторонними соглашениями.";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"211. При тушении пожара в больнице РТП необходимо: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всесторонне оценить данные разведки и рекомендации обслуживающего персонала, сложившуюся обстановку, в какой мере она может повлиять на успешную эвакуацию больных;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совместно с медицинским персоналом эвакуацию больных;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предупреждению паники, учитывая консультации обслуживающего персонала, особенно при работе личного состава в родильных домах, нервно-психиатрических и инфекционных лечебных учреждениях;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защиту от проливаемой воды складов медикаментов, аптек, фармацевтических отделений и оборудования лечебных кабинетов;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ликвидации пожара в инфекционных отделениях организовать санитарную обработку личного состава пожарных подразделений, руководствуясь указаниями медицинского персонала.";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"213. При тушении пожара в дошкольных организациях и организациях среднего образования РТП необходимо: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выяснить количество и возраст детей, персонала;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предотвратить возможную панику, организовать совместно с персоналом организации образования, планомерную и быструю эвакуацию детей, в первую очередь детей младшего возраста в места сбора и специально оборудованные места (при наличии);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осмотр основных и вспомогательных помещений дошкольных организации, школы, в первую очередь подвергнувшихся задымлению. Тщательно проверить возрастные групповые помещения (приемная, групповая, спальная, туалетная), специализированные помещения (музыкальные, спортивные залы, игровые) для занятий с детьми, сопутствующие помещения (медицинские, пищеблок, прачечная, кладовые, подсобные помещения), шкафы, кровати и под ними, занавески и мебель;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защиту или эвакуацию ценного оборудования;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потребовать от руководителей организации образования проведения переклички воспитанников/обучающихся;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эвакуацию детей совместно с обслуживающим персоналом;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проверить, не остались ли люди в помещениях.";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"231. При пожарах больших площадей возможно: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быстрое и скрытое распространение огня по пустотам, кровельным материалам, нижним поверхностям покрытий и выделение большого количества дыма;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трудоемких работ по вскрытию;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удаленность очагов пожара от наружных входов в здание;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обрушение строительных конструкции.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При тушении покрытия большой площади РТП необходимо: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тушении пожара покрытий больших площадей пожарные стволы необходимо подавать на тушение и защиту в двух направлениях: внутрь здания и на покрытие;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горения снизу проводить стационарными и переносными лафетными стволами, а также ручными стволами с большим расходом огнетушащих веществ;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тушении пожара одновременно с вводом огнетушащих средств организовать выпуск дыма, вскрывая верхние части окон или световых фонарей;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наличие и возможность использования сухотрубов и внутренних пожарных кранов;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разрывы в покрытии при быстром распространении огня;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исходного рубежа использовать огнестойкие зоны, противопожарные стены, сосредотачивая у этих пунктов необходимое количество пожарных стволов;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тушения необходимо установить постоянное наблюдение за прочностью конструкций покрытия, предупредить личный состав об опасности, а также не допускать излишнего скопления личного состава на покрытии и под ним.";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тушении пожаров на объектах хранения газа (газонаполнительных станции) возможны: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мощное тепловое излучение от факельного горения газа;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быстрое распространение горения по разлившемуся конденсату;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"огненного шара";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взрывы образующихся газовоздушных смесей;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деформация и разрыв аппаратов и трубопроводов;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сложность одновременного тушения разлившегося сжиженного газа и факела.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действий по тушению пожаров необходимо: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вид хранящегося газа в горящей и соседней емкости (газгольдерах, резервуарах), направление ветра, пути распространения облака газа и степень опасности образующихся зон загазованности;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работ по тушению пожара привлекать минимальное количество личного состава, не допускать в опасную зону личный состав пожарных частей, обслуживающий персонал объекта, не занятый на тушении;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оцепление места пожара на безопасном расстоянии с учетом радиуса возможного взрыва, с привлечением для этой цели охраны объекта и сотрудников специальных служб, в случае необходимости организовать эвакуацию людей из близлежащих жилых домов и объектов; 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определить работоспособность стационарной системы орошения на соседних с горящим изотермических резервуарах;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высоту и состояние обвалования группы резервуаров;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давление воды в противопожарном водопроводе и возможность его увеличения для использования лафетных стволов с насадками-распылителями для создания водяных завес;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оперативный штаб с включением в его состав представителей объекта;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взаимодействие с аварийной службой объекта, газовой службой города;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выполнения необходимых требований охраны труда, лично и с помощью специально назначенных работников объекта и пожарной охраны;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начальника тыла, отвечающего за обеспечение требуемого расхода воды, наличие средств защиты органов дыхания, расстановку и формирование резерва сил и средств.";</w:t>
      </w:r>
    </w:p>
    <w:bookmarkEnd w:id="229"/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253-1 следующего содержания: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"253-1. Для локализации горения СУГ и создания безопасных условий выгорания продукта подразделениям ГПС необходимо: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неотложные меры по прекращению подачи продукта в очаг горения, перекрыть подводящие трубопроводы и перекачать по возможности продукт в резервные емкости;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ограничить площадь пролива;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аппараты и трубопроводы, находящиеся под давлением, и принять меры по предотвращению их деформации и взрыва;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бесперебойное водоснабжение пожарных стволов и систем для защиты соседних с горящим резервуаров и других емкостей, и сооружений, обращая особое внимание на защиту запорной арматуры и фланцевых соединений;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задействовать стационарные системы объекта;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тушение разлившегося и горящего газа с наветренной стороны огнетушащим порошком, пеной низкой и средней кратности;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ликвидировать факельное горение струйных истечении с помощью огнетушащих порошков, газоводяных струй, пены, распыленных и компактных водяных струй;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теплоотражательные костюмы и водяные завесы для защиты ствольщиков и техники от теплового излучения;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водяные завесы перед защищаемым объектом не ближе 1,5 м от фронта пламени (подачу струй осуществляют при рабочем давлении 0,6 МПа, под углом 50° к горизонту);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сменную работу личного состава в зоне высоких температур и орошение в процессе выполнения боевых задач;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зон загазованности, не допуская работы техники в пожароопасных зонах. Организовать установку обозначений и постов, допуская передвижения в опасных зонах только по распоряжению оперативного штаба;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расположить резерв сил и средств на безопасном расстоянии;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по возможности с помощью обслуживающего персонала перепуск газов из горящего и соседних резервуаров в свободные или выпустить газ на факел, с целью понижения давления в резервуарах;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заполнить при опорожнении резервуары инертными газами или паром, не производить охлаждения освобожденных емкостей без заполнения их инертными газами или паром.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тушении СУГ в резервуарах необходимо подавать ручные пожарные стволы с большим расходом воды, использовать стационарные лафетные установки и системы орошения для охлаждения горящих и соседних емкостей, и подводящих трубопроводов. По возможности обеспечить перепуск газов из горящей и соседних емкостей в свободные или выпустить газ на факел с целью понижения давления в емкостях.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опорожнении емкостей по возможности предусмотреть их заполнение инертным газом.";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10, 11 и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в установленном порядке обеспечить: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1), 2), 3) и 4) настоящего пункта.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приказа возложить на курирующего Министра по чрезвычайным ситуациям Республики Казахстан.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7" w:id="25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8" w:id="25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9" w:id="25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0" w:id="25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1" w:id="25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29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табель задач пожарного расчета отделения на автоцистерне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пожарного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вооружение, принимаемое при заступлении на дежурство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Первоначальные действия по тревоге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 расчета при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носимую радиостанцию, видеорегистратор (экшн-камеру), электрофонари, планшет и справочник водоисточников, средства индивидуальной защиты органов дыхания (далее-СИЗОД), резервный СИЗОД, спасательную веревку, переносные и возимые мотопомпы, электрогенераторы, механизированные инструменты с гидроприводом (насосные станции, ножницы, разжимные и подъемные устройства, домкраты), с пневмоприводом (пневмодомкраты, баллоны).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Надевает боевую одежду и снаряжение, получает путевку, оперативный план или карточку пожаротушения, следит за посадкой личного состава в автомобиль, садится в кабину рядом с водителем, объявляет адрес и дает команду на выезд, уточняет по справочнику расположение ближайших водоисточников, включает видеорегистратор (экшн-камеру).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 работой отделения по спасанию людей, тушению пожара и эвакуации имущества, проводит разведку, возглавляет звено газодымозащитной службы (далее-ГДЗС), устанавливает автоцистерну (далее-АЦ) на пожарный гидрант.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Пожарный-спасатель № 1 (старший пожарный-спасатель)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все стволы все виды стволов, механизированные инструменты с электроприводом (электропила), с мотоприводом (бензорез, бензопила), электрозащитные средства (перчатки резиновые диэлектрические, ножницы для резки электропроводов с изолированными ручками, галоши (боты) резиновые диэлектрические, коврик резиновый диэлектрический, переносные заземлители).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Надевает боевую одежду и снаряжение, открывает ворота гаража, садится в автомобиль с левой стороны, берет ствол, спасательную веревку, рукавную задержку и фонарь (ночью).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Прокладывает магистральную или рабочую линию, работает со стволом, выполняет работу по спасанию людей, вскрытию и разборке конструкций.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Пожарный-спасатель № 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напорные рукава d-51, 66, 77 мм, рукавные задержки и зажимы. Теплоотражательный костюм, костюм химической защиты, легкий защитный костюм типа "Л-1", покрывало спасательное, полотно огнезащитное.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Надевает боевую одежду и снаряжение, открывает ворота гаража, садится в автомобиль с правой стороны, надевает ствол, фонарь (ночью) и берет рукавную задержку.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Прокладывает магистральную или рабочую линию, работает со стволом. С пожарным № 3 переносит и устанавливает выдвижную 3-х коленную лестницу, работает с инструментов для резки электропроводов, выполняет работу по спасанию людей, вскрытию и разборке конструкций.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Пожарный-спасатель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все лестницы, ручной немеханизированный инструмент (багры, ломы, топоры, пилы, лопаты, вилы, крюк, ведро, лом "Хулиган", ведро, кирка, кувалда), путевой шпагат, чемодан поста безопасности (тросс-сцепку, журнал учета работы звеньев ГДЗС, фонарь, часы, сигнализаторы и т.д.), спасательный колпак, СИЗОД.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Надевает боевую одежду и снаряжение, садится в автомобиль вторым слева и берет ствол.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Помогает прокладывать магистральную линию, устанавливает разветвление, с пожарным № 2, переносит и устанавливает 3-х коленную лестницу, остается на посту безопасности, работает шанцевым инструментом, разбирает конструкции, эвакуирует людей, освещает место работы, работает со стволом.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Пожарный-спасатель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всасывающие и напорно-всасывающие рукава, всасывающую сетку, водосборник, напорные рукава d - 77 мм длиной 4,5 м для работы от пожарного гидранта (далее-ПГ), переходные головки, пожарную колонку, гидроэлеватор, разветвления, ключ торцовый для открывания гидрантов, крюк для открывания крышки колодца ПГ, ключи для соединения всасывающих рукавов и напорных, рукавные мостики.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Надевает боевую одежду и снаряжение садится в автомобиль вторым справа и берет рукавную задержку.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 водителем устанавливает автомобиль на водоисточник, прокладывает магистральную линию, работает на разветвлении, выполняет работы по спасанию людей, вскрытию и разборке конструкций, устанавливает рукавные мостики, устанавливает эжектор (гидроэлеватор).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Водитель-сотрудник ПА (старший водитель-сотрудник ПА, старший инструктор по вождению 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автомобиль (двигатель, системы питания, смазки, охлаждения, сцепления, электрооборудования, механизмы управления, силовую передачу и ходовую часть, кузов, раму и оперение, пожарный насос), шоферской инструмент, медицинскую аптечку, автомобильную радиостанцию, буксировочный трос, паяльную лампу, противооткатные упоры, знак аварийной остановки, мачты освещения, комплект инструментов для обслуживания, светоотражающий жилет водителя, видеорегистратор (экшн-камера), горюче смазочных материалов (далее-ГСМ), наличие воды и пенообразователя, огнетушитель.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Садится в автомобиль, заводит двигатель, через зеркала заднего обзора убеждается в отсутствии помех при выезде, включает видеорегистратор (экшн-камеру), по указанию командира отделения (начальника караула, старшего инженера) выезжает из гаража.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пожарным № 4 устанавливает автомобиль на водоисточник, переключает работу двигателя на насос, работает на насосе, обеспечивает бесперебойную подачу воды (пенообразователя) в рукавную линию, проводит техническое обслуживание на пожаре. </w:t>
            </w:r>
          </w:p>
        </w:tc>
      </w:tr>
    </w:tbl>
    <w:bookmarkStart w:name="z29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табель пожарного расчета на пожарном мотоцикле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пожарного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вооружение, принимаемое при заступлении на дежурство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Первоначальные действия по тревоге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 расчета при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Пожарный-спасатель мотоциклист №1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средства связи и сигнализации, ранцевые установки пожаротушения, гидравлические аварийно-спасательные инструменты, огнетушители, аптечку первой медицинской помощи, спасательную веревку, топор, ножницы для резки электропроводов, лом "Хулиган", фонарь, спасательный колпак, сигнально - громкоговорящее устройство (далее-СГУ), GPS-навигации, пожарный мотоцикл и инструменты для его технического обслуживания.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Надевает специальную одежду и снаряжение, получает путевку для выезда, садится на пожарный мотоцикл, запускает двигатель, включает видеорегистратор (экшн-камеру), по готовности пожарного мотоциклиста №2 выезжает из гаража.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 с собой лом "Хулиган", фонарь, радиостанцию и спасательный колпак. До прибытия старших должностных лиц к месту вызова (пожара), руководит и выполняет работу по спасанию и эвакуацию людей, тушению пожара и эвакуации имущества, деблокированию пострадавших в дорожно транспортном происшествии, проводит разведку и оценивает обстановку, определяет решающее направление и необходимое количество сил и средств, передает информацию в центр оперативного управления силами и средствами или пункт связи части. Проводит работы по вскрытию дверей и разборке конструкций.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Пожарный-спасатель мотоциклист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Надевает специальную одежду и снаряжение, открывает ворота гаража, садится на пожарный мотоцикл, запускает двигатель, включает видеорегистратор (экшн-камеру), сообщает о готовности и следует за пожарным мотоциклистом №1.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с собой спасательную веревку, радиостанцию, спасательный колпак, гидравлический аварийно-спасательный инструмент. Вместе с пожарным-спасателем мотоциклистом №1 проводит разведку, выполняет работу по спасанию людей, тушению пожаров ранцевыми установками пожаротушения, вскрытию дверей и разборке конструкций, деблокированию пострадавших в дорожно транспортном происшествии и оказывает первую помощь пострадавшим.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Порядок заступления на дежурство мотоциклетного экипажа определяется приказом начальника государственного учреждения "Служба пожаротушения и аварийно-спасательных работ". Заступления на дежурство осуществляется расчетом из двух экипажей, при этом мотоциклетным экипажем в период дежурства производится патрулирование городских улиц по заданному маршруту и принимает участие в обеспечении пожарной безопасности.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29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Путевка выезда дежурного караула пожарной части</w:t>
      </w:r>
      <w:r>
        <w:br/>
      </w:r>
      <w:r>
        <w:rPr>
          <w:rFonts w:ascii="Times New Roman"/>
          <w:b/>
          <w:i w:val="false"/>
          <w:color w:val="000000"/>
        </w:rPr>
        <w:t>(специализированной пожарной части)</w:t>
      </w:r>
      <w:r>
        <w:br/>
      </w:r>
      <w:r>
        <w:rPr>
          <w:rFonts w:ascii="Times New Roman"/>
          <w:b/>
          <w:i w:val="false"/>
          <w:color w:val="000000"/>
        </w:rPr>
        <w:t>№ ______ _______________________________ на пожар</w:t>
      </w:r>
    </w:p>
    <w:bookmarkEnd w:id="262"/>
    <w:p>
      <w:pPr>
        <w:spacing w:after="0"/>
        <w:ind w:left="0"/>
        <w:jc w:val="both"/>
      </w:pPr>
      <w:bookmarkStart w:name="z299" w:id="263"/>
      <w:r>
        <w:rPr>
          <w:rFonts w:ascii="Times New Roman"/>
          <w:b w:val="false"/>
          <w:i w:val="false"/>
          <w:color w:val="000000"/>
          <w:sz w:val="28"/>
        </w:rPr>
        <w:t>
      1. Адрес объекта вызова _______________________________________________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Наименование объекта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Иные сведения о местонахождения объекта (заполняется 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Что и где горит (или иные сведения о чрезвычайных ситуациях)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 каком этаже (или в подвале) чрезвычайная ситуация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Этажность (или высота) здания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Наличие угрозы людям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Фамилия, № телефона и адрес сообщившего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Время принятия сообщения о чрезвычайной ситуации ______ час. 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Время возвращения в пожарную часть/специализированную пожарную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час. 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инициалы, подпись дежурного диспетчера (радиотелефониста)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отсутствие сведений о том, что горит и данных о заявителе не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задержать выезд караула на пожар.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Путевка выписывается на все выезда за пределы территории подразделения.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30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Таблицы подаваемых огнетушащих веществ, физико-химические свойства</w:t>
      </w:r>
    </w:p>
    <w:bookmarkEnd w:id="264"/>
    <w:bookmarkStart w:name="z30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Огнетушащие средства, применяемые для тушения веществ и материалов</w:t>
      </w:r>
    </w:p>
    <w:bookmarkEnd w:id="265"/>
    <w:bookmarkStart w:name="z30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средства охлаждения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вода, раствор воды со смачивателем, твердый диоксид углерода (углекислота в снегообразном виде), водные растворы солей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средства изоляций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пены: химическая, воздушно-механическая; огнетушащие порошковые составы (далее - ОПС);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ПС, ПСБ-3, СИ-2, П-1А;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негорючие сыпучие вещества: песок, земля, шлаки, флюсы, графит;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листовые материалы, покрывала, щиты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средства разбавления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инертные газы: диоксид углерода, азот, аргон, дымовые газы, водяной пар, тонкораспыленная вода, газоводяные смеси, продукты взрыва ВВ, летучие ингибиторы, образующиеся при разложении галоидоуглеводородов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средства химического торможения реакции горения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галоидоглеводороды, бромистый этил, хладоны 114В2 (тетрафтордибромэтан) и 13В1 (трифторбромэтан); составы на основе галоидоуглеводородов 3,5; 4НД; 7; БМ, БФ-1, БФ-2;водобромэтиловые растворы (эмульсии); огнетушащие порошковые составы</w:t>
            </w:r>
          </w:p>
        </w:tc>
      </w:tr>
    </w:tbl>
    <w:bookmarkStart w:name="z30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Вещества и материалы, при тушении которых опасно применять воду и другие огнетушащие средства на ее основе</w:t>
      </w:r>
    </w:p>
    <w:bookmarkEnd w:id="267"/>
    <w:bookmarkStart w:name="z30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Вещество, материал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 свинца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взрывается при увеличении влажности до 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Алюминий, магний, цинк, цинковая пыль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горении разлагают воду на кислород и водород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компактных струй воды ведет к выбросу и усилению горения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Гидриды щелочных и щелочноземельных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реагируют с водой с выделением водорода, возможен взрыв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Гидросульфит натрия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самовозгорается от удара водяной струи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Гремучая 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взрывается от удара водяной струи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кремнистое (ферросилиций)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выделяется фосфористый водород, самовоспламеняющийся на воздухе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и натрий (фосфористые)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реагируют с водой с выделением фосфористого водорода, самовоспламеняющегося на воздухе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Калий, кальций, натрий, рубидий, цезий металлические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с водой с выделением водорода, возможен взрыв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и натрий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(перекиси)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попадании воды возможен взрывообразный выброс с усилением горения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Карбиды алюминия, бария и кальция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разлагаются с выделением горючих газов, возможен взрыв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Карбиды щелочных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контакте с водой взрываются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и его сплавы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горении разлагают воду на водород и кислород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сернистый и гидросернокислый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разогревается (свыше 4000С), может вызывать возгорание горючих веществ, а также ожог при попадании на кожу, сопровождающийся труднозаживающими язвами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Негашеная известь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с водой с выделением большого количества тепла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взрывается от удара струи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струй воды в расплав ведет к сильному взрывообразному выбросу к усилению горения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Серный ангидрид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попадании воды возможен взрывообразный выброс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Сесквилхлорид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взаимодействует с водой с образованием взрыва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реагируют с водой с выделением водородистого кремния, самовоспламеняющегося на воздухе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Термит, титан и его сплавы, титан четыреххлористый, электрон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реагируют с водой с выделением большого количества теплоты, разлагают воду на кислород и водород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Триэтилалюминий и хлорсульфоновая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реагируют с водой с образованием взрыва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 натрия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горючий, но образует горючий газ при контакте с водой или влажным воздухом. При пожаре выделяет раздражающие или токсичные пары (или газы) выделение синильной кислоты (цианистого водорода - взрывоопасно).</w:t>
            </w:r>
          </w:p>
        </w:tc>
      </w:tr>
    </w:tbl>
    <w:bookmarkStart w:name="z31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Огнетушащие средства, допустимые к применению при тушении пожаров различных веществ и материалов</w:t>
      </w:r>
    </w:p>
    <w:bookmarkEnd w:id="269"/>
    <w:bookmarkStart w:name="z31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Горючее вещество и материал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средства, допустимые к применению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известь, ингибиторы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Азотнокислый калий и натрий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ингибиторы ОПС, инертные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пудра (порошок)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Ингибиторы, сухой песок, асбест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пар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Амилацетат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Пены, ОПС, инертные газы, ингибиторы, песок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азотнокислый и марганцево кислый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Вода, ингибиторы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Пены, ОПС, ингибиторы, инертные газы, песок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в любом агрегатном состоянии,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Водяной пар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пена, воздушно механическая пена на основе ПО-1С, ингибиторы, инертные газы, водяной пар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водные растворы смачивателей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Пены, ингибиторы, инертные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едкой щелочи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 ацетилен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Инертные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Пригодны любые огнетушащие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Боеприпасы, взрывчатые вещества в штабелях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Тонкораспыленная 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Вазелин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Пены, ОПС, распыленная вода, песок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(вискозное и лавсан)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водные растворы смачивателей,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пар, инертные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 перекись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Гудрон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в любом агрегатном состоянии, пены, ОПС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Гексаметилентетрамина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водные растворы смачивателей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Граммонит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водные растворы смачивателей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Пригодны любые огнетушащие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металлический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ОПС, ингибиторы, сухой песок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ОПС, ингибиторы, сухой песок, кальцинированная сода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Камфара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ОПС, песок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 кальция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ОПС, сухой песок, ингибиторы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водяные растворы смачивателей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резиновый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Распыленная вода, пены, ОПС, инертные газы, ингибиторы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Пены, ОПС, песок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ОПС, сухой графит, кальцинированная сода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пар, инертные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Аммиачная, кальциевая, натриевая селитры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ОПС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металлический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ОПС, ингибиторы, сухой песок, кальцинированная 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Нафталин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Распыленная вода, пены, ОПС, инертные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нефтепродукты: бензин, керосин, мазуты, масла, дизельное топливо и другие, олифа, растительные масла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Пены, ОПС, тонкораспыленная 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Парафин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в любых агрегатных состояниях, ОПС, пены, песок, инертные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Обильное количество воды, ОПС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и резинотехнические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водные растворы смачивателей, ОПС,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Распыленная вода, водяные растворы смачивателей,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Сено, солома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в любом агрегатном состоянии, водные растворы смачивателей,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пены, ОПС, мокрый песок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пар, инертные газы, ингибиторы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Сероуглерод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в любом агрегатном состоянии, пены, водяной пар, ОПС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Скипидар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Пены, ОПС, тонкораспыленная 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пена, воздушно-механическая пена средней кратности на основе ПО-1С с предварительным разбавлением спирта до 70%, воздушно-механическая пена средней кратности на основе других пенообразователей с предварительным разбавлением спирта до 50 %, ОПС, ингибиторы, обычная вода с разбавлением спирта до негорючей концентрации 28 %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в любом агрегатном состоянии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ОПС, песок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Пригодны любые огнетушащие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Тротил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водные растворы смачивателей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каменный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в любом агрегатном состоянии, водные растворы, смачивателей,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в порошке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Распыленная вода, водные растворы смачивателей,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Распыленная вода, ОПС, пены, инертные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красный и желтый, формальдегид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ОПС, мокрый песок, пены, инертный газ, ингибиторы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Инертные газы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пар, инертные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Целлулоид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Обильное количество воды, ОПС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Целлофан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Цинковая пыль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ОПС, песок, ингибиторы, негорючие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водные растворы смачивателей,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ОПС, сухой песок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Инертные газы, ингибиторы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этиловый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Пены, ОПС, ингибиторы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Гексохлоран 16%-ный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Тонкораспыленная 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ДНОК 40%-ный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Обильное количество воды, не допускается высыхание препарата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Дихлорэтан (технический 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Тонкораспыленная вода,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Карбофос 30%-ный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Тонкораспыленная вода, водные растворы смачивателей,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Метафос 30%-ный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Метилмеркаптофрос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Распыленная вода,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Севин 85%-ный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Фозалон 35%-ный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ОПС, пены, инертные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Хлорпикрин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Пены, водные растворы смачивателей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Хлорофос технический 80%-ный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ТМТД 80%-ный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Распыленная вода,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Цинеб 80%-ный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Пены, ОПС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Бутифос 70%-ный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Тонкораспыленная 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бутиловый эфир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– 72%-ный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Тонкораспыленная вода, пены, инертные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Дихлормочевина 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50%-ная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Линурон 50%-ный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Суркопур 36%-ный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ОПС, тонкораспыленная вода, пены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Симазин 50%-ный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Тонкораспыленная 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Цианамид кальция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ОПС, песок, инертные 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 натрия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песок, кошма, асбестовое полотно</w:t>
            </w:r>
          </w:p>
        </w:tc>
      </w:tr>
    </w:tbl>
    <w:bookmarkStart w:name="z31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Скорость распространения горения</w:t>
      </w:r>
    </w:p>
    <w:bookmarkEnd w:id="274"/>
    <w:bookmarkStart w:name="z31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Скорость распространения горения (зданий)</w:t>
      </w:r>
    </w:p>
    <w:bookmarkEnd w:id="275"/>
    <w:bookmarkStart w:name="z31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Библиотеки, книгохранилища, архивохранилища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Деревообрабатывающие предприятия: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Лесопильные цехи (здания I, II, III степени огнестойкости)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же, здания IV и V степени огнестойкости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Заготовительные цеха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фанеры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других цехов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 и галереи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сооружения (горение кабелей)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и выставки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текстильной промышленности: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текстильного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наличии на конструкциях слоя пыли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Волокнистые материалы во взрыхленном состоянии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Сгораемые покрытия цехов большой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Сгораемые конструкции крыш и чердаков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отделения кожзаводов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торфа в штабелях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льноволокна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в рулонах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резинотехнических изделий в зданиях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резинотехнических изделий (штабеля на открытой площадке)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Лесопиломатериалов: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 леса в штабелях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пиломатериалов (досок) в штабелях при влажности,%: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 балансовый древесины при влажности, %: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зона при плотной застройке зданиями V степени огнестойкости, сухой погоде и сильном ветре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соломенные крыши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 в животноводческих помещениях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и дворцы культуры (сцены)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предприятия, склады и базы товароматериальных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лечебные учреждения: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I и II степени огнестойкости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и 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2,0-3,0</w:t>
            </w:r>
          </w:p>
        </w:tc>
      </w:tr>
    </w:tbl>
    <w:bookmarkStart w:name="z31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Скорость распространения горения (лесных массивов)</w:t>
      </w:r>
    </w:p>
    <w:bookmarkEnd w:id="277"/>
    <w:bookmarkStart w:name="z31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массивы (скорость ветра 7-10 м/с и влажность 40%)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рада-сосняк сфагновый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ельник-долгомошник и зеленомошник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 – зеленомошник (ягодник)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˃14,2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сосняк-бор-белмошник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Растительность, лесная подстилка, подрост, древостой при верховых пожарах и скорости ветра, м/с: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8…9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10…12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˃83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по кромке на флангах и в тылу при скорости ветра, м/с: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8…9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10…12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Фрезерный торф (на полях добычи) при скорости ветра, м/с: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10…14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18…20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</w:tr>
    </w:tbl>
    <w:bookmarkStart w:name="z32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Скорость распространения горения транспорт</w:t>
      </w:r>
    </w:p>
    <w:bookmarkEnd w:id="279"/>
    <w:bookmarkStart w:name="z32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гаражи, трамвайные и троллейбусные депо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залы ангаров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и речные суда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сгораемая надстройка при внутреннем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наружном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пожары при наличии синтетической отделки и открытых проемов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1,0-2,0</w:t>
            </w:r>
          </w:p>
        </w:tc>
      </w:tr>
    </w:tbl>
    <w:bookmarkStart w:name="z32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Интенсивность (воды)</w:t>
      </w:r>
    </w:p>
    <w:bookmarkEnd w:id="281"/>
    <w:bookmarkStart w:name="z32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Интенсивность подачи воды при тушении пожаров, л/(м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с)</w:t>
      </w:r>
    </w:p>
    <w:bookmarkEnd w:id="282"/>
    <w:bookmarkStart w:name="z32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I…III степени огнестойкости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Подвальные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Чердачные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Ангары, гаражи, мастерские, трамвайные и троллейбусные депо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и подсобные постройки: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I…III степени огнестойкости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подвальные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чердачные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здания: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I…III степени огнестойкости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 – зрелищные учреждения (театры, кинотеатры, клубы, дворцы культуры):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 и элеваторы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здания: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и цехи с категорией производства в зданиях: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I…II степени огнестойкости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окрасочные цехи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подвальные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чердачные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Сгораемые покрытия больших площадей в производственных зданиях: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тушении снизу внутри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снаружи со стороны покрытия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резвившемся пожаре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предприятия и склады товарно-материальных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и подстанции: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туннели и полуэтажи (подача распыленной воды)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 залы и котельные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галереи топливоподачи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трансформаторы, реакторы, масляные выключатели (подача распыленной воды)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</w:tbl>
    <w:bookmarkStart w:name="z32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трамваи, троллейбусы на открытых стоянках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и вертолеты: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 (при подаче распыленной воды)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с наличием магниевых сплавов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(сухогрузные и пассажирские):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Надстройки (пожары внутренние и наружные) при подаче цельных и распыленных струй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Трюмы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</w:tbl>
    <w:bookmarkStart w:name="z32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разрыхленная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балансовая, при влажности,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40…50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в штабелях в пределах 1 группы при влажности,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8…14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20…30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лес в штабелях в пределах одной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щепа в кучах с влажностью 30-50%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(натуральный или искусственный), резина и резинотехнические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Льнокостра в отвалах (подача распыленной воды)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Льнотреста (скирды, тюки)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термопласты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реактопласты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материалы и изделия из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текстолит, карболит, отходы пластмасс, триацетатная пленка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 на фрезерных полях влажностью 15…30% (при удельном расходе воды 110…140 л/м2 и времени тушения 20 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 фрезерный в штабелях (при удельном расходе воды 235 л/м и времени тушения 20 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 и другие волокнистые материалы: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склады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Целлулоид и изделия из него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Ядохимикаты и удобрения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</w:tbl>
    <w:bookmarkStart w:name="z32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Интенсивность подачи воды на охлаждение (защиту) горящих и соседних с ними объектов</w:t>
      </w:r>
    </w:p>
    <w:bookmarkEnd w:id="286"/>
    <w:bookmarkStart w:name="z32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объектов, зданий, аппаратов и др.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подачи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л/м*с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переработки нефти, газов: колонны, аппараты, трубопроводы и другие емкости при горении нефти, нефтепродуктов и газов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же, но на соседние с горящими аппараты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Эстакады сливоналивные, трубопроводы с нефтепродуктами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(металлические конструкции)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Пиломатериалы в штабелях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занавесы в культурно – зрелищных учреждениях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лесоматериалы в штабелях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древесина в кучах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Щепка в кучах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наземные металлические с легко воспламеняющейся жидкостью и горючей жидкостью: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горящего резервуара по периметру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соседнего горящим резервуаром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емкостей, находящихся в зоне горения жидкости в обваловании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со сжиженными газами (емкости, трубопроводы, арматура):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компактной струй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распыленных струй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 газовые и нефтяные при подготовке атаки: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металлоконструкции, охватываемые пламенем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металлоконструкции, на расстоянии 10-15 м от горящего фонтана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атаки: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металлоконструкции, охватываемые пламенем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 и подстанции (трансформаторы и масляные выключатели):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Горящие (охлаждение по периметру)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Соседние с горящими (охлаждение по периметру)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Пассажирский, почтово-багажный, рефрижераторный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объектов, зданий, аппаратов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л/с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железобетонные подземные с легко воспламеняющейся жидкостью и горючей жидкостью (горящие и соседние с ними) охлаждение дыхательной и другой арматуры, установленной на крышах, при емкости резервуара (м3):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5001-30000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30001-50000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32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Физико–химические свойства и средняя скорость выгорания некоторых веществ и материалов.</w:t>
      </w:r>
    </w:p>
    <w:bookmarkEnd w:id="288"/>
    <w:bookmarkStart w:name="z330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Средняя скорость выгорания некоторых твердых материалов, низшая теплота сгорания их и теплота пожара без влияния ветра</w:t>
      </w:r>
    </w:p>
    <w:bookmarkEnd w:id="289"/>
    <w:bookmarkStart w:name="z33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Горючий материал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выгорания, кг/(м2мин)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сгорания кДж/кг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 кДж/(м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разрыхленная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штапельное разрыхленное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в изделиях (влажность 8-10%)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в штабелях (пиломатериалы, высотой слоя 4-8 м, при плотности укладки 0,2-0,3 и влажности 12-14 %)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Карболитовые изделия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на стеллажах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стекло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Пенополиуретан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 (в изделиях)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Полиэлитен (в изделиях)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Резинотехнические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Торфоплиты в штабелях (влажность 9-12%)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 в караванах (влажность 40%)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Фенопласты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 разрыхленный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bookmarkStart w:name="z33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Средняя скорость выгорания некоторых жидкостей в резервуарах, низшая теплота сгорания и теплота пожара</w:t>
      </w:r>
    </w:p>
    <w:bookmarkEnd w:id="291"/>
    <w:bookmarkStart w:name="z33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выгорания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прогрева см/мин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кДж/кг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кДж/(м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кг/(м2мин)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см/мин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Амиловый спирт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 спирт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Диэтиловый эфир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спирт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Сероуглерод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</w:tbl>
    <w:bookmarkStart w:name="z33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Температура пламени при горении некоторых веществ и материалов</w:t>
      </w:r>
    </w:p>
    <w:bookmarkEnd w:id="293"/>
    <w:bookmarkStart w:name="z33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и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пламени,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и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пламени,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(в кислороде)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3100-3300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770-790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 (в воздухе)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2150-2200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 и нефтепродукты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1100-1300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Газонефтяной фонтан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резервуарах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Древесина в различных агрегатных состояниях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Парафин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900-1200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Сероуглерод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Стеарин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640-940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Целлулоид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1100-1300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3000</w:t>
            </w:r>
          </w:p>
        </w:tc>
      </w:tr>
    </w:tbl>
    <w:bookmarkStart w:name="z33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Выделение химических веществ в условиях некоторых пожаров</w:t>
      </w:r>
    </w:p>
    <w:bookmarkEnd w:id="295"/>
    <w:bookmarkStart w:name="z33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Вещество, находящееся в зонах горения и теплового воздействия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образующиеся при горении и тепловом разложении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Ароматические вещества, содержащие 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Сероводород, меркаптаны, тиоэфиры, тиофен, сернистый ангидрид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Аминопласты (мипора)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Синильная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Бездымный порох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Ацетилен, нитрилы, оксид углерода, оксиды азота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Дефинил, антрацен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Винилпласт, пластикат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водород, окись углерода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Волос, кожа, ткани, шерсть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Неприятно пахнущие продукты: пиридин, хинолин, цианистые соединения, соединения содержащие серу, а также газы с сильным и острым запахом (альдегиды, кетоны)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нитрон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водород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Гремучая ртуть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Уксусный эфир, уксусная кислота, эфиры азотной кислоты, цианистый водород, нитрилы, пары ртути и летучие органические ртутные соединения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Формальдегид, ацетальдегид, валеральдегид, фурфурол, ацеталий, смоляные кислоты, спирты, сложные эфиры, кетоны, фенолы, амины, пиридин, метил-пиридин, оксид углерода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Жиры, мыла, мясопродукты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других химических веществ образуется акролеин. Концентрацию акролеина около 0,003 % человек переносит не более 1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Капрон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Синильная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Изопрен, высшие непредельные углеводороды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Каучук нитрильный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азота, синильная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полисульфидный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водород, сернистый газ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хлоропреновый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азота, синильная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Лаки, продукты содержащие нитроцеллюлозу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углерода, углекислота, оксид азота, синильная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релиновый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Сероводород, сернистый газ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Нафталин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Динафтил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Нитроглицерин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углерода, углекислота, оксиды азота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стекло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 и углерода, толуилендиизоцианид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Пенополиуретан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Синильная кислота, толуилендиизоцианид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Пластмассы, целлулоид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углерода, оксид азота, цианистые соединения, хлорангидридные кислоты формальдегиды, фенол, фторфосген, аммиак, фенол, ацетон, стирол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Скипидар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Изопрен, гомологи бензола, антрацен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углерода, водород, формальдегиды, ацетальдегиды, метан, кротоновый альдегид, ацетилен и др.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Фторопласт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водород, фторфосген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Целлулоид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азота, синильная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Ацетальдегид, этан, перекиси соединения винила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жирного ряда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Альдегиды </w:t>
            </w:r>
          </w:p>
        </w:tc>
      </w:tr>
    </w:tbl>
    <w:bookmarkStart w:name="z33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Линейная скорость распространения горения при пожарах на различных объектах</w:t>
      </w:r>
    </w:p>
    <w:bookmarkEnd w:id="297"/>
    <w:bookmarkStart w:name="z33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распространения горения, м/мин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Библиотеки, книгохранилища, архивохранилища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Деревообрабатывающие предприятия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лесопильные цехи (здания I, II, III степени огнестойкости)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же, здания IV и V степени огнестойкости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заготовительные цехи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фанеры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других цехов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 и галереи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сооружения (горение кабелей)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массивы (скорость ветра 7-10 м/с и влажность 40%)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рада-сосняк сфагновый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ельник-долгомошник и зеленомошник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сосняк-зеленомошник (ягодник)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сосняк-бор-беломошник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Растительность, лесная подстилка, подрост, древостой при верховых пожарах и скорость ветра, м/с: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по кромке на флангах и в тылу при скорости ветра, м/с: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и выставки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гаражи, трамвайные и троллейбусные депо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залы ангаров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и речные суда: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сгораемая надстройка при внутреннем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наружном пожаре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пожары при наличии синтетической отделки и открытых проемов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пенополиуретан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текстильной промышленности: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текстильного производства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наличии на конструкциях слоя пыли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волокнисты материалы во взрыхленном состоянии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сгораемые покрытия цехов большой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сгораемые конструкции крыш и чердаков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торфа в штабелях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льноволокна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изделий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в рулонах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резинотехнических изделий в зданиях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резинотехнических изделий (штабеля на открытой площадке)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лесопиломатериалов: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круглого леса в штабелях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пиломатериалов (досок) в штабелях при влажности,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 балансовой древесины при влажности,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отделения кожзаводов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зона при плотной застройке зданиями V степени огнестойкости, сухой погоде и сильном ветре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соломенные крыши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 в животноводческих помещениях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и Дворцы культуры (сцены)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предприятия, склады и базы товароматериальных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типография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Фрезерный торф (на полях добычи) при скорости ветра, м/с: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лечебные учреждения: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I и II степени огнестойкости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III и IV степени огнестойкости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2,0-3,0</w:t>
            </w:r>
          </w:p>
        </w:tc>
      </w:tr>
    </w:tbl>
    <w:bookmarkStart w:name="z34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Интенсивность излучения пламени при горении штабельной древесины на различном расстоянии от них</w:t>
      </w:r>
    </w:p>
    <w:bookmarkEnd w:id="299"/>
    <w:bookmarkStart w:name="z34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штабелей, м. ширина 14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высота пламени,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температура пламени, 0С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излучения пламени, Вт/м.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на расстоянии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</w:tbl>
    <w:bookmarkStart w:name="z34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Интенсивность излучения пламени при горении штабельной древесины на различном расстоянии от них</w:t>
      </w:r>
    </w:p>
    <w:bookmarkEnd w:id="301"/>
    <w:bookmarkStart w:name="z34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17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тушения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л/с, при дебите фонтана,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/сут, газа, или тыс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/сут,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Компактный фонтан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Распыленный фонтан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оборудования и территории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фонтана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этапу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зоны пожара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горения фонтана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Принимается в зависимости от способа подачи огнетушащих веществ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устья скважины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фонтана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этапу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bookmarkStart w:name="z34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Расходы воды на ликвидацию горения компактных фонтанов</w:t>
      </w:r>
    </w:p>
    <w:bookmarkEnd w:id="303"/>
    <w:bookmarkStart w:name="z34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18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устья, 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л/с при дебите фонтана 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Газа или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34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Расходы воды на ликвидацию горения компактного фонтана водяными струями</w:t>
      </w:r>
    </w:p>
    <w:bookmarkEnd w:id="305"/>
    <w:bookmarkStart w:name="z34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19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устья, 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л/с, при дебите фонтана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/сут., газа или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/сут.,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bookmarkStart w:name="z34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Данные по охлаждению горящих и соседних резервуаров</w:t>
      </w:r>
    </w:p>
    <w:bookmarkEnd w:id="307"/>
    <w:bookmarkStart w:name="z34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20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стволов. Объем резервуара, тыс. м. куб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ПЛС-П 20 (25)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ПЛС-П 20 (28)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ПЛС-П 20 (30)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Nств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Jф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Lmax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Lmin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стволов. Объем резервуара, тыс. м. куб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РС-70 (19)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РС-70 (25)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p>
      <w:pPr>
        <w:spacing w:after="0"/>
        <w:ind w:left="0"/>
        <w:jc w:val="both"/>
      </w:pPr>
      <w:bookmarkStart w:name="z353" w:id="310"/>
      <w:r>
        <w:rPr>
          <w:rFonts w:ascii="Times New Roman"/>
          <w:b w:val="false"/>
          <w:i w:val="false"/>
          <w:color w:val="000000"/>
          <w:sz w:val="28"/>
        </w:rPr>
        <w:t>
      Предприятие _____________________________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 №_______ к тушению пожара в электроустановках</w:t>
      </w:r>
    </w:p>
    <w:p>
      <w:pPr>
        <w:spacing w:after="0"/>
        <w:ind w:left="0"/>
        <w:jc w:val="both"/>
      </w:pPr>
      <w:bookmarkStart w:name="z354" w:id="3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энергообъекта, электроустановки)</w:t>
      </w:r>
    </w:p>
    <w:p>
      <w:pPr>
        <w:spacing w:after="0"/>
        <w:ind w:left="0"/>
        <w:jc w:val="both"/>
      </w:pPr>
      <w:bookmarkStart w:name="z355" w:id="312"/>
      <w:r>
        <w:rPr>
          <w:rFonts w:ascii="Times New Roman"/>
          <w:b w:val="false"/>
          <w:i w:val="false"/>
          <w:color w:val="000000"/>
          <w:sz w:val="28"/>
        </w:rPr>
        <w:t>
      1. Место пожара, наименование зданий, помещений, установок, устройств,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оборудования, в которых разрешается тушить пожар со снятием напряжения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под напряжением: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Отключены следующие действующие электроустановки (наименование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оборудования, секций шин, ячеек, распределительных щитов, кабельных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воздушных линий электропередачи и другое) в зоне пожара и на подступах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Остались под напряжением электроустановки (наименование, номера и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напряжения оборудования, секций шин, ячеек, распределительных щитов, кабельных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воздушных линий электропередачи, в том числе в охранной зоне, и тому подобное):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Указания по обеспечению электробезопасности при тушении пожара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электроустановке: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соблюдать безопасные расстояния до действующих электроустановок,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перечисленных в пункте 1 настоящего Допуска;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перед тушением пожара в электроустановках под напряжением до 10 кВ привод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пружинный отдельный совместно с электротехническим персоналом энергообъекта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произвести надежное заземление пожарных стволов, насосов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тушение пожара в электроустановках под напряжением осуществлять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электроизолирующих перчатках и 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другие указания в зависимости от местных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Инструктаж провел и Допуск №_____выдал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(профессия, должность) (личная подпись) (час. мин., число, месяц, год) (и.о.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Инструктаж и Допуск №_____получил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(профессия, должность) (личная подпись) (и.о.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Документ заполняется в 2 экземплярах работниками электротехнического,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электротехнологического или административно-технического персонала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(энергообъекта), которому предоставлено право выдачи допусков к тушению пожара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определенных электроустановках.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35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сил и средств на пожаре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Прибывшие подразделения к месту пожара, время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пожарного расчета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по тушению пожара, участок, время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Обстановка на участке пожара, время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убывшие с места пожара, время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5 указывается каждый этап проведенной работы с фиксацией времени.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36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Расстановка сил и средств на участках (секторах)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участка, ФИО 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и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техника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Спецтехника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техника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состав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Звенья ГДЗС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36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распоряжений и информаций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информации (распоряжения)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передал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принял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36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нарукавной повязки для руководителя тушения пожара, начальника штаба, начальника тыла, начальника участка и связных</w:t>
      </w:r>
    </w:p>
    <w:bookmarkEnd w:id="317"/>
    <w:bookmarkStart w:name="z36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Нарукавная повязка для руководителя тушения пожара, начальника штаба, начальника участка на пожаре изготавливается из красного материала, на которую наносится соответствующая надпись: руководитель тушения пожара, начальник штаба, начальник участка, связной белого цвета.</w:t>
      </w:r>
    </w:p>
    <w:bookmarkEnd w:id="318"/>
    <w:bookmarkStart w:name="z37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Нарукавная повязка для начальника тыла и связных изготавливается из белого материала, на которую наносится соответствующая надпись начальник тыла, связной черного цвета.</w:t>
      </w:r>
    </w:p>
    <w:bookmarkEnd w:id="319"/>
    <w:bookmarkStart w:name="z37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320"/>
    <w:bookmarkStart w:name="z37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57023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37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различия на пожарных касках (шлемах)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3"/>
          <w:p>
            <w:pPr>
              <w:spacing w:after="20"/>
              <w:ind w:left="20"/>
              <w:jc w:val="both"/>
            </w:pPr>
          </w:p>
          <w:bookmarkEnd w:id="3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4"/>
          <w:p>
            <w:pPr>
              <w:spacing w:after="20"/>
              <w:ind w:left="20"/>
              <w:jc w:val="both"/>
            </w:pPr>
          </w:p>
          <w:bookmarkEnd w:id="3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511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 (старший инженер)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цифр в круге принять оптимальным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6"/>
          <w:p>
            <w:pPr>
              <w:spacing w:after="20"/>
              <w:ind w:left="20"/>
              <w:jc w:val="both"/>
            </w:pPr>
          </w:p>
          <w:bookmarkEnd w:id="3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175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части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цифр в треугольнике принять оптимальным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8"/>
          <w:p>
            <w:pPr>
              <w:spacing w:after="20"/>
              <w:ind w:left="20"/>
              <w:jc w:val="both"/>
            </w:pPr>
          </w:p>
          <w:bookmarkEnd w:id="3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876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9"/>
          <w:p>
            <w:pPr>
              <w:spacing w:after="20"/>
              <w:ind w:left="20"/>
              <w:jc w:val="both"/>
            </w:pPr>
          </w:p>
          <w:bookmarkEnd w:id="3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222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222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отряда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0"/>
          <w:p>
            <w:pPr>
              <w:spacing w:after="20"/>
              <w:ind w:left="20"/>
              <w:jc w:val="both"/>
            </w:pPr>
          </w:p>
          <w:bookmarkEnd w:id="3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0" cy="195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территориальных подразделений и служб пожаротушения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(фон круга красный)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2"/>
          <w:p>
            <w:pPr>
              <w:spacing w:after="20"/>
              <w:ind w:left="20"/>
              <w:jc w:val="both"/>
            </w:pPr>
          </w:p>
          <w:bookmarkEnd w:id="3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81400" cy="198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отделов, отделений службы пожаротушения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(фон треугольника черный)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4"/>
          <w:p>
            <w:pPr>
              <w:spacing w:after="20"/>
              <w:ind w:left="20"/>
              <w:jc w:val="both"/>
            </w:pPr>
          </w:p>
          <w:bookmarkEnd w:id="3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909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отделов, отделений службы пожаротушения (главные специалисты, старшие инженеры, инженеры)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5"/>
          <w:p>
            <w:pPr>
              <w:spacing w:after="20"/>
              <w:ind w:left="20"/>
              <w:jc w:val="both"/>
            </w:pPr>
          </w:p>
          <w:bookmarkEnd w:id="3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49600" cy="173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Руководящий состав Министерства по чрезвычайным ситуациям (красный фон)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6"/>
          <w:p>
            <w:pPr>
              <w:spacing w:after="20"/>
              <w:ind w:left="20"/>
              <w:jc w:val="both"/>
            </w:pPr>
          </w:p>
          <w:bookmarkEnd w:id="3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49800" cy="614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00" cy="614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7"/>
          <w:p>
            <w:pPr>
              <w:spacing w:after="20"/>
              <w:ind w:left="20"/>
              <w:jc w:val="both"/>
            </w:pPr>
          </w:p>
          <w:bookmarkEnd w:id="3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0" cy="358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0" cy="358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8"/>
          <w:p>
            <w:pPr>
              <w:spacing w:after="20"/>
              <w:ind w:left="20"/>
              <w:jc w:val="both"/>
            </w:pPr>
          </w:p>
          <w:bookmarkEnd w:id="3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70500" cy="358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358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Трафарет наносится симметрично на обе стороны каски (шлема) (спереди и сзади) черным цветом.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39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Базовой символ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и специальные машины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 пожарная (цвет - красный)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0"/>
          <w:p>
            <w:pPr>
              <w:spacing w:after="20"/>
              <w:ind w:left="20"/>
              <w:jc w:val="both"/>
            </w:pPr>
          </w:p>
          <w:bookmarkEnd w:id="3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Автонасос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1"/>
          <w:p>
            <w:pPr>
              <w:spacing w:after="20"/>
              <w:ind w:left="20"/>
              <w:jc w:val="both"/>
            </w:pPr>
          </w:p>
          <w:bookmarkEnd w:id="3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Автолестница пожарная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2"/>
          <w:p>
            <w:pPr>
              <w:spacing w:after="20"/>
              <w:ind w:left="20"/>
              <w:jc w:val="both"/>
            </w:pPr>
          </w:p>
          <w:bookmarkEnd w:id="3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Автоподъемник пожарный: коленчатый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3"/>
          <w:p>
            <w:pPr>
              <w:spacing w:after="20"/>
              <w:ind w:left="20"/>
              <w:jc w:val="both"/>
            </w:pPr>
          </w:p>
          <w:bookmarkEnd w:id="3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Автоподъемник пожарный: телескопический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4"/>
          <w:p>
            <w:pPr>
              <w:spacing w:after="20"/>
              <w:ind w:left="20"/>
              <w:jc w:val="both"/>
            </w:pPr>
          </w:p>
          <w:bookmarkEnd w:id="3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рукавный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5"/>
          <w:p>
            <w:pPr>
              <w:spacing w:after="20"/>
              <w:ind w:left="20"/>
              <w:jc w:val="both"/>
            </w:pPr>
          </w:p>
          <w:bookmarkEnd w:id="3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связи и освещения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6"/>
          <w:p>
            <w:pPr>
              <w:spacing w:after="20"/>
              <w:ind w:left="20"/>
              <w:jc w:val="both"/>
            </w:pPr>
          </w:p>
          <w:bookmarkEnd w:id="3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аварийно-спасательный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7"/>
          <w:p>
            <w:pPr>
              <w:spacing w:after="20"/>
              <w:ind w:left="20"/>
              <w:jc w:val="both"/>
            </w:pPr>
          </w:p>
          <w:bookmarkEnd w:id="3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939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технической службы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8"/>
          <w:p>
            <w:pPr>
              <w:spacing w:after="20"/>
              <w:ind w:left="20"/>
              <w:jc w:val="both"/>
            </w:pPr>
          </w:p>
          <w:bookmarkEnd w:id="3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дымоудаления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9"/>
          <w:p>
            <w:pPr>
              <w:spacing w:after="20"/>
              <w:ind w:left="20"/>
              <w:jc w:val="both"/>
            </w:pPr>
          </w:p>
          <w:bookmarkEnd w:id="3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автонасосная пожарная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0"/>
          <w:p>
            <w:pPr>
              <w:spacing w:after="20"/>
              <w:ind w:left="20"/>
              <w:jc w:val="both"/>
            </w:pPr>
          </w:p>
          <w:bookmarkEnd w:id="3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пожарный со стационарным лафетным стволом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1"/>
          <w:p>
            <w:pPr>
              <w:spacing w:after="20"/>
              <w:ind w:left="20"/>
              <w:jc w:val="both"/>
            </w:pPr>
          </w:p>
          <w:bookmarkEnd w:id="3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- передвижной лафетный ствол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2"/>
          <w:p>
            <w:pPr>
              <w:spacing w:after="20"/>
              <w:ind w:left="20"/>
              <w:jc w:val="both"/>
            </w:pPr>
          </w:p>
          <w:bookmarkEnd w:id="3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99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аэродромный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3"/>
          <w:p>
            <w:pPr>
              <w:spacing w:after="20"/>
              <w:ind w:left="20"/>
              <w:jc w:val="both"/>
            </w:pPr>
          </w:p>
          <w:bookmarkEnd w:id="3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пожарный пенного 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4"/>
          <w:p>
            <w:pPr>
              <w:spacing w:after="20"/>
              <w:ind w:left="20"/>
              <w:jc w:val="both"/>
            </w:pPr>
          </w:p>
          <w:bookmarkEnd w:id="3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пожарный комбинированного 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5"/>
          <w:p>
            <w:pPr>
              <w:spacing w:after="20"/>
              <w:ind w:left="20"/>
              <w:jc w:val="both"/>
            </w:pPr>
          </w:p>
          <w:bookmarkEnd w:id="3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87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пожарный водо-аэрозольного 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6"/>
          <w:p>
            <w:pPr>
              <w:spacing w:after="20"/>
              <w:ind w:left="20"/>
              <w:jc w:val="both"/>
            </w:pPr>
          </w:p>
          <w:bookmarkEnd w:id="3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пожарный порошкового 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7"/>
          <w:p>
            <w:pPr>
              <w:spacing w:after="20"/>
              <w:ind w:left="20"/>
              <w:jc w:val="both"/>
            </w:pPr>
          </w:p>
          <w:bookmarkEnd w:id="3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939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пожарный углекислотного 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8"/>
          <w:p>
            <w:pPr>
              <w:spacing w:after="20"/>
              <w:ind w:left="20"/>
              <w:jc w:val="both"/>
            </w:pPr>
          </w:p>
          <w:bookmarkEnd w:id="3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876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газоводяного 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9"/>
          <w:p>
            <w:pPr>
              <w:spacing w:after="20"/>
              <w:ind w:left="20"/>
              <w:jc w:val="both"/>
            </w:pPr>
          </w:p>
          <w:bookmarkEnd w:id="3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на гусеничном ходу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0"/>
          <w:p>
            <w:pPr>
              <w:spacing w:after="20"/>
              <w:ind w:left="20"/>
              <w:jc w:val="both"/>
            </w:pPr>
          </w:p>
          <w:bookmarkEnd w:id="3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939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танк (цвет - красный)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1"/>
          <w:p>
            <w:pPr>
              <w:spacing w:after="20"/>
              <w:ind w:left="20"/>
              <w:jc w:val="both"/>
            </w:pPr>
          </w:p>
          <w:bookmarkEnd w:id="3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газодымозащитной службы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2"/>
          <w:p>
            <w:pPr>
              <w:spacing w:after="20"/>
              <w:ind w:left="20"/>
              <w:jc w:val="both"/>
            </w:pPr>
          </w:p>
          <w:bookmarkEnd w:id="3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пожарный многоцелевой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3"/>
          <w:p>
            <w:pPr>
              <w:spacing w:after="20"/>
              <w:ind w:left="20"/>
              <w:jc w:val="both"/>
            </w:pPr>
          </w:p>
          <w:bookmarkEnd w:id="3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 с механизированной лестницей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4"/>
          <w:p>
            <w:pPr>
              <w:spacing w:after="20"/>
              <w:ind w:left="20"/>
              <w:jc w:val="both"/>
            </w:pPr>
          </w:p>
          <w:bookmarkEnd w:id="3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93900" cy="100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водозащитный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5"/>
          <w:p>
            <w:pPr>
              <w:spacing w:after="20"/>
              <w:ind w:left="20"/>
              <w:jc w:val="both"/>
            </w:pPr>
          </w:p>
          <w:bookmarkEnd w:id="3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Автолаборатория пожарная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6"/>
          <w:p>
            <w:pPr>
              <w:spacing w:after="20"/>
              <w:ind w:left="20"/>
              <w:jc w:val="both"/>
            </w:pPr>
          </w:p>
          <w:bookmarkEnd w:id="3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штабной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7"/>
          <w:p>
            <w:pPr>
              <w:spacing w:after="20"/>
              <w:ind w:left="20"/>
              <w:jc w:val="both"/>
            </w:pPr>
          </w:p>
          <w:bookmarkEnd w:id="3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8"/>
          <w:p>
            <w:pPr>
              <w:spacing w:after="20"/>
              <w:ind w:left="20"/>
              <w:jc w:val="both"/>
            </w:pPr>
          </w:p>
          <w:bookmarkEnd w:id="3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Корабль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9"/>
          <w:p>
            <w:pPr>
              <w:spacing w:after="20"/>
              <w:ind w:left="20"/>
              <w:jc w:val="both"/>
            </w:pPr>
          </w:p>
          <w:bookmarkEnd w:id="3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0"/>
          <w:p>
            <w:pPr>
              <w:spacing w:after="20"/>
              <w:ind w:left="20"/>
              <w:jc w:val="both"/>
            </w:pPr>
          </w:p>
          <w:bookmarkEnd w:id="3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104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1"/>
          <w:p>
            <w:pPr>
              <w:spacing w:after="20"/>
              <w:ind w:left="20"/>
              <w:jc w:val="both"/>
            </w:pPr>
          </w:p>
          <w:bookmarkEnd w:id="3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2"/>
          <w:p>
            <w:pPr>
              <w:spacing w:after="20"/>
              <w:ind w:left="20"/>
              <w:jc w:val="both"/>
            </w:pPr>
          </w:p>
          <w:bookmarkEnd w:id="3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124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Гидросамолет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3"/>
          <w:p>
            <w:pPr>
              <w:spacing w:after="20"/>
              <w:ind w:left="20"/>
              <w:jc w:val="both"/>
            </w:pPr>
          </w:p>
          <w:bookmarkEnd w:id="3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4"/>
          <w:p>
            <w:pPr>
              <w:spacing w:after="20"/>
              <w:ind w:left="20"/>
              <w:jc w:val="both"/>
            </w:pPr>
          </w:p>
          <w:bookmarkEnd w:id="3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пожарная: переносная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5"/>
          <w:p>
            <w:pPr>
              <w:spacing w:after="20"/>
              <w:ind w:left="20"/>
              <w:jc w:val="both"/>
            </w:pPr>
          </w:p>
          <w:bookmarkEnd w:id="3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748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пожарная: прицепная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6"/>
          <w:p>
            <w:pPr>
              <w:spacing w:after="20"/>
              <w:ind w:left="20"/>
              <w:jc w:val="both"/>
            </w:pPr>
          </w:p>
          <w:bookmarkEnd w:id="3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пожарный порошковый (красный)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7"/>
          <w:p>
            <w:pPr>
              <w:spacing w:after="20"/>
              <w:ind w:left="20"/>
              <w:jc w:val="both"/>
            </w:pPr>
          </w:p>
          <w:bookmarkEnd w:id="3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Приспособленный автомобиль для целей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8"/>
          <w:p>
            <w:pPr>
              <w:spacing w:after="20"/>
              <w:ind w:left="20"/>
              <w:jc w:val="both"/>
            </w:pPr>
          </w:p>
          <w:bookmarkEnd w:id="3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приспособленная техника для целей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9"/>
          <w:p>
            <w:pPr>
              <w:spacing w:after="20"/>
              <w:ind w:left="20"/>
              <w:jc w:val="both"/>
            </w:pPr>
          </w:p>
          <w:bookmarkEnd w:id="3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Колесные инженерные и специальные машины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(Б-бульдозер, Э-эвакуатор, К- кран, Г- грейдер, П-погрузчик, ПЭС-передвижная электростанция, С-самосвал, БЗ-бензозаправщик, А-автобус, 102-полиция, 103-скорая помощь).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1"/>
          <w:p>
            <w:pPr>
              <w:spacing w:after="20"/>
              <w:ind w:left="20"/>
              <w:jc w:val="both"/>
            </w:pPr>
          </w:p>
          <w:bookmarkEnd w:id="3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77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вооружение, специальный и механизированный инструмент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пожарный напорный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2"/>
          <w:p>
            <w:pPr>
              <w:spacing w:after="20"/>
              <w:ind w:left="20"/>
              <w:jc w:val="both"/>
            </w:pPr>
          </w:p>
          <w:bookmarkEnd w:id="3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пожарный всасывающий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3"/>
          <w:p>
            <w:pPr>
              <w:spacing w:after="20"/>
              <w:ind w:left="20"/>
              <w:jc w:val="both"/>
            </w:pPr>
          </w:p>
          <w:bookmarkEnd w:id="3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пожарный напорный, уложенный: в скатку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4"/>
          <w:p>
            <w:pPr>
              <w:spacing w:after="20"/>
              <w:ind w:left="20"/>
              <w:jc w:val="both"/>
            </w:pPr>
          </w:p>
          <w:bookmarkEnd w:id="3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пожарный напорный, уложенный: в "гармошку"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5"/>
          <w:p>
            <w:pPr>
              <w:spacing w:after="20"/>
              <w:ind w:left="20"/>
              <w:jc w:val="both"/>
            </w:pPr>
          </w:p>
          <w:bookmarkEnd w:id="3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105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 рукавной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6"/>
          <w:p>
            <w:pPr>
              <w:spacing w:after="20"/>
              <w:ind w:left="20"/>
              <w:jc w:val="both"/>
            </w:pPr>
          </w:p>
          <w:bookmarkEnd w:id="3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рукавное двухходовое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7"/>
          <w:p>
            <w:pPr>
              <w:spacing w:after="20"/>
              <w:ind w:left="20"/>
              <w:jc w:val="both"/>
            </w:pPr>
          </w:p>
          <w:bookmarkEnd w:id="3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рукавное трехходовое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8"/>
          <w:p>
            <w:pPr>
              <w:spacing w:after="20"/>
              <w:ind w:left="20"/>
              <w:jc w:val="both"/>
            </w:pPr>
          </w:p>
          <w:bookmarkEnd w:id="3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319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рукавное четырехходовое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9"/>
          <w:p>
            <w:pPr>
              <w:spacing w:after="20"/>
              <w:ind w:left="20"/>
              <w:jc w:val="both"/>
            </w:pPr>
          </w:p>
          <w:bookmarkEnd w:id="3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рукавная переносная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0"/>
          <w:p>
            <w:pPr>
              <w:spacing w:after="20"/>
              <w:ind w:left="20"/>
              <w:jc w:val="both"/>
            </w:pPr>
          </w:p>
          <w:bookmarkEnd w:id="3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рукавная передвижная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1"/>
          <w:p>
            <w:pPr>
              <w:spacing w:after="20"/>
              <w:ind w:left="20"/>
              <w:jc w:val="both"/>
            </w:pPr>
          </w:p>
          <w:bookmarkEnd w:id="3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605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рукавный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2"/>
          <w:p>
            <w:pPr>
              <w:spacing w:after="20"/>
              <w:ind w:left="20"/>
              <w:jc w:val="both"/>
            </w:pPr>
          </w:p>
          <w:bookmarkEnd w:id="3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336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Гидроэлеватор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3"/>
          <w:p>
            <w:pPr>
              <w:spacing w:after="20"/>
              <w:ind w:left="20"/>
              <w:jc w:val="both"/>
            </w:pPr>
          </w:p>
          <w:bookmarkEnd w:id="3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Пеносмеситель пожарный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4"/>
          <w:p>
            <w:pPr>
              <w:spacing w:after="20"/>
              <w:ind w:left="20"/>
              <w:jc w:val="both"/>
            </w:pPr>
          </w:p>
          <w:bookmarkEnd w:id="3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5"/>
          <w:p>
            <w:pPr>
              <w:spacing w:after="20"/>
              <w:ind w:left="20"/>
              <w:jc w:val="both"/>
            </w:pPr>
          </w:p>
          <w:bookmarkEnd w:id="3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 ручной (общее обозначение)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6"/>
          <w:p>
            <w:pPr>
              <w:spacing w:after="20"/>
              <w:ind w:left="20"/>
              <w:jc w:val="both"/>
            </w:pPr>
          </w:p>
          <w:bookmarkEnd w:id="3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универсальный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7"/>
          <w:p>
            <w:pPr>
              <w:spacing w:after="20"/>
              <w:ind w:left="20"/>
              <w:jc w:val="both"/>
            </w:pPr>
          </w:p>
          <w:bookmarkEnd w:id="3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"А" с диаметром насадки (19,25 мм)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8"/>
          <w:p>
            <w:pPr>
              <w:spacing w:after="20"/>
              <w:ind w:left="20"/>
              <w:jc w:val="both"/>
            </w:pPr>
          </w:p>
          <w:bookmarkEnd w:id="3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511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"Б" с диаметром насадки (13,... мм)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9"/>
          <w:p>
            <w:pPr>
              <w:spacing w:after="20"/>
              <w:ind w:left="20"/>
              <w:jc w:val="both"/>
            </w:pPr>
          </w:p>
          <w:bookmarkEnd w:id="3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для формирования тонкораспыленной водяной (водоаэрозольной) струи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0"/>
          <w:p>
            <w:pPr>
              <w:spacing w:after="20"/>
              <w:ind w:left="20"/>
              <w:jc w:val="both"/>
            </w:pPr>
          </w:p>
          <w:bookmarkEnd w:id="4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для формирования водяной струи с добавками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1"/>
          <w:p>
            <w:pPr>
              <w:spacing w:after="20"/>
              <w:ind w:left="20"/>
              <w:jc w:val="both"/>
            </w:pPr>
          </w:p>
          <w:bookmarkEnd w:id="4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высокого давления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2"/>
          <w:p>
            <w:pPr>
              <w:spacing w:after="20"/>
              <w:ind w:left="20"/>
              <w:jc w:val="both"/>
            </w:pPr>
          </w:p>
          <w:bookmarkEnd w:id="4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для формирования пены низкой кратности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3"/>
          <w:p>
            <w:pPr>
              <w:spacing w:after="20"/>
              <w:ind w:left="20"/>
              <w:jc w:val="both"/>
            </w:pPr>
          </w:p>
          <w:bookmarkEnd w:id="4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225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для формирования пены средней кратности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4"/>
          <w:p>
            <w:pPr>
              <w:spacing w:after="20"/>
              <w:ind w:left="20"/>
              <w:jc w:val="both"/>
            </w:pPr>
          </w:p>
          <w:bookmarkEnd w:id="4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606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для тушения электроустановок, находящихся под напряжением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5"/>
          <w:p>
            <w:pPr>
              <w:spacing w:after="20"/>
              <w:ind w:left="20"/>
              <w:jc w:val="both"/>
            </w:pPr>
          </w:p>
          <w:bookmarkEnd w:id="4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"Б": - на 3 этаже;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6"/>
          <w:p>
            <w:pPr>
              <w:spacing w:after="20"/>
              <w:ind w:left="20"/>
              <w:jc w:val="both"/>
            </w:pPr>
          </w:p>
          <w:bookmarkEnd w:id="4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— на кровле;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7"/>
          <w:p>
            <w:pPr>
              <w:spacing w:after="20"/>
              <w:ind w:left="20"/>
              <w:jc w:val="both"/>
            </w:pPr>
          </w:p>
          <w:bookmarkEnd w:id="4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— в подвале;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8"/>
          <w:p>
            <w:pPr>
              <w:spacing w:after="20"/>
              <w:ind w:left="20"/>
              <w:jc w:val="both"/>
            </w:pPr>
          </w:p>
          <w:bookmarkEnd w:id="4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— на чердаке.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9"/>
          <w:p>
            <w:pPr>
              <w:spacing w:after="20"/>
              <w:ind w:left="20"/>
              <w:jc w:val="both"/>
            </w:pPr>
          </w:p>
          <w:bookmarkEnd w:id="4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Маневренный ствол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0"/>
          <w:p>
            <w:pPr>
              <w:spacing w:after="20"/>
              <w:ind w:left="20"/>
              <w:jc w:val="both"/>
            </w:pPr>
          </w:p>
          <w:bookmarkEnd w:id="4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ГДЗС со стволом "Б" в подвале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1"/>
          <w:p>
            <w:pPr>
              <w:spacing w:after="20"/>
              <w:ind w:left="20"/>
              <w:jc w:val="both"/>
            </w:pPr>
          </w:p>
          <w:bookmarkEnd w:id="4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 лафетный переносной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2"/>
          <w:p>
            <w:pPr>
              <w:spacing w:after="20"/>
              <w:ind w:left="20"/>
              <w:jc w:val="both"/>
            </w:pPr>
          </w:p>
          <w:bookmarkEnd w:id="4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 лафетный стационарный с водяными насадками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13"/>
          <w:p>
            <w:pPr>
              <w:spacing w:after="20"/>
              <w:ind w:left="20"/>
              <w:jc w:val="both"/>
            </w:pPr>
          </w:p>
          <w:bookmarkEnd w:id="4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 лафетный порошковый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4"/>
          <w:p>
            <w:pPr>
              <w:spacing w:after="20"/>
              <w:ind w:left="20"/>
              <w:jc w:val="both"/>
            </w:pPr>
          </w:p>
          <w:bookmarkEnd w:id="4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 лафетный стационарный с пенными насадками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5"/>
          <w:p>
            <w:pPr>
              <w:spacing w:after="20"/>
              <w:ind w:left="20"/>
              <w:jc w:val="both"/>
            </w:pPr>
          </w:p>
          <w:bookmarkEnd w:id="4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 лафетный возимый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6"/>
          <w:p>
            <w:pPr>
              <w:spacing w:after="20"/>
              <w:ind w:left="20"/>
              <w:jc w:val="both"/>
            </w:pPr>
          </w:p>
          <w:bookmarkEnd w:id="4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Подъемник-пенослив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7"/>
          <w:p>
            <w:pPr>
              <w:spacing w:after="20"/>
              <w:ind w:left="20"/>
              <w:jc w:val="both"/>
            </w:pPr>
          </w:p>
          <w:bookmarkEnd w:id="4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пенный с гребенкой генераторов ГПС-600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8"/>
          <w:p>
            <w:pPr>
              <w:spacing w:after="20"/>
              <w:ind w:left="20"/>
              <w:jc w:val="both"/>
            </w:pPr>
          </w:p>
          <w:bookmarkEnd w:id="4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748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Дымосос пожарный: переносной прицепной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9"/>
          <w:p>
            <w:pPr>
              <w:spacing w:after="20"/>
              <w:ind w:left="20"/>
              <w:jc w:val="both"/>
            </w:pPr>
          </w:p>
          <w:bookmarkEnd w:id="4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Лестница-палка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0"/>
          <w:p>
            <w:pPr>
              <w:spacing w:after="20"/>
              <w:ind w:left="20"/>
              <w:jc w:val="both"/>
            </w:pPr>
          </w:p>
          <w:bookmarkEnd w:id="4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Лестница-штурмовка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1"/>
          <w:p>
            <w:pPr>
              <w:spacing w:after="20"/>
              <w:ind w:left="20"/>
              <w:jc w:val="both"/>
            </w:pPr>
          </w:p>
          <w:bookmarkEnd w:id="4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пожарная выдвижная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2"/>
          <w:p>
            <w:pPr>
              <w:spacing w:after="20"/>
              <w:ind w:left="20"/>
              <w:jc w:val="both"/>
            </w:pPr>
          </w:p>
          <w:bookmarkEnd w:id="4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Механизированный инструмент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3"/>
          <w:p>
            <w:pPr>
              <w:spacing w:after="20"/>
              <w:ind w:left="20"/>
              <w:jc w:val="both"/>
            </w:pPr>
          </w:p>
          <w:bookmarkEnd w:id="4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Беспилотный летательный аппарат (дрон)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4"/>
          <w:p>
            <w:pPr>
              <w:spacing w:after="20"/>
              <w:ind w:left="20"/>
              <w:jc w:val="both"/>
            </w:pPr>
          </w:p>
          <w:bookmarkEnd w:id="4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 (устройство освещения)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5"/>
          <w:p>
            <w:pPr>
              <w:spacing w:after="20"/>
              <w:ind w:left="20"/>
              <w:jc w:val="both"/>
            </w:pPr>
          </w:p>
          <w:bookmarkEnd w:id="4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пожаротушения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установка пожаротушения (общая и локальная защита помещения с автоматическим пуском)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6"/>
          <w:p>
            <w:pPr>
              <w:spacing w:after="20"/>
              <w:ind w:left="20"/>
              <w:jc w:val="both"/>
            </w:pPr>
          </w:p>
          <w:bookmarkEnd w:id="4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установка пожаротушения с ручным пуском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7"/>
          <w:p>
            <w:pPr>
              <w:spacing w:after="20"/>
              <w:ind w:left="20"/>
              <w:jc w:val="both"/>
            </w:pPr>
          </w:p>
          <w:bookmarkEnd w:id="4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138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пенного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8"/>
          <w:p>
            <w:pPr>
              <w:spacing w:after="20"/>
              <w:ind w:left="20"/>
              <w:jc w:val="both"/>
            </w:pPr>
          </w:p>
          <w:bookmarkEnd w:id="4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135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водяного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9"/>
          <w:p>
            <w:pPr>
              <w:spacing w:after="20"/>
              <w:ind w:left="20"/>
              <w:jc w:val="both"/>
            </w:pPr>
          </w:p>
          <w:bookmarkEnd w:id="4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130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водоаэрозольного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0"/>
          <w:p>
            <w:pPr>
              <w:spacing w:after="20"/>
              <w:ind w:left="20"/>
              <w:jc w:val="both"/>
            </w:pPr>
          </w:p>
          <w:bookmarkEnd w:id="4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129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1"/>
          <w:p>
            <w:pPr>
              <w:spacing w:after="20"/>
              <w:ind w:left="20"/>
              <w:jc w:val="both"/>
            </w:pPr>
          </w:p>
          <w:bookmarkEnd w:id="4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пожаротушения диоксидом углерода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2"/>
          <w:p>
            <w:pPr>
              <w:spacing w:after="20"/>
              <w:ind w:left="20"/>
              <w:jc w:val="both"/>
            </w:pPr>
          </w:p>
          <w:bookmarkEnd w:id="4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147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пожаротушения прочим газом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3"/>
          <w:p>
            <w:pPr>
              <w:spacing w:after="20"/>
              <w:ind w:left="20"/>
              <w:jc w:val="both"/>
            </w:pPr>
          </w:p>
          <w:bookmarkEnd w:id="4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газо-аэрозольного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4"/>
          <w:p>
            <w:pPr>
              <w:spacing w:after="20"/>
              <w:ind w:left="20"/>
              <w:jc w:val="both"/>
            </w:pPr>
          </w:p>
          <w:bookmarkEnd w:id="4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порошкового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5"/>
          <w:p>
            <w:pPr>
              <w:spacing w:after="20"/>
              <w:ind w:left="20"/>
              <w:jc w:val="both"/>
            </w:pPr>
          </w:p>
          <w:bookmarkEnd w:id="4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124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12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парового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6"/>
          <w:p>
            <w:pPr>
              <w:spacing w:after="20"/>
              <w:ind w:left="20"/>
              <w:jc w:val="both"/>
            </w:pPr>
          </w:p>
          <w:bookmarkEnd w:id="4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125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переносной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7"/>
          <w:p>
            <w:pPr>
              <w:spacing w:after="20"/>
              <w:ind w:left="20"/>
              <w:jc w:val="both"/>
            </w:pPr>
          </w:p>
          <w:bookmarkEnd w:id="4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67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8"/>
          <w:p>
            <w:pPr>
              <w:spacing w:after="20"/>
              <w:ind w:left="20"/>
              <w:jc w:val="both"/>
            </w:pPr>
          </w:p>
          <w:bookmarkEnd w:id="4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дымоудаления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дымоудаления (дымовой люк)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9"/>
          <w:p>
            <w:pPr>
              <w:spacing w:after="20"/>
              <w:ind w:left="20"/>
              <w:jc w:val="both"/>
            </w:pPr>
          </w:p>
          <w:bookmarkEnd w:id="4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дымотеплоудаления (дымовой люк)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0"/>
          <w:p>
            <w:pPr>
              <w:spacing w:after="20"/>
              <w:ind w:left="20"/>
              <w:jc w:val="both"/>
            </w:pPr>
          </w:p>
          <w:bookmarkEnd w:id="4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Ручное управление естественной вентиляцией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1"/>
          <w:p>
            <w:pPr>
              <w:spacing w:after="20"/>
              <w:ind w:left="20"/>
              <w:jc w:val="both"/>
            </w:pPr>
          </w:p>
          <w:bookmarkEnd w:id="4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управления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2"/>
          <w:p>
            <w:pPr>
              <w:spacing w:after="20"/>
              <w:ind w:left="20"/>
              <w:jc w:val="both"/>
            </w:pPr>
          </w:p>
          <w:bookmarkEnd w:id="4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 ГДЗС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3"/>
          <w:p>
            <w:pPr>
              <w:spacing w:after="20"/>
              <w:ind w:left="20"/>
              <w:jc w:val="both"/>
            </w:pPr>
          </w:p>
          <w:bookmarkEnd w:id="4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–контрольно-пропускной пункт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4"/>
          <w:p>
            <w:pPr>
              <w:spacing w:after="20"/>
              <w:ind w:left="20"/>
              <w:jc w:val="both"/>
            </w:pPr>
          </w:p>
          <w:bookmarkEnd w:id="4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на пожаре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5"/>
          <w:p>
            <w:pPr>
              <w:spacing w:after="20"/>
              <w:ind w:left="20"/>
              <w:jc w:val="both"/>
            </w:pPr>
          </w:p>
          <w:bookmarkEnd w:id="4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- регулировщик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6"/>
          <w:p>
            <w:pPr>
              <w:spacing w:after="20"/>
              <w:ind w:left="20"/>
              <w:jc w:val="both"/>
            </w:pPr>
          </w:p>
          <w:bookmarkEnd w:id="4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Носимые устройства пожаротушения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Ранцевые системы импульсного пожаротушения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7"/>
          <w:p>
            <w:pPr>
              <w:spacing w:after="20"/>
              <w:ind w:left="20"/>
              <w:jc w:val="both"/>
            </w:pPr>
          </w:p>
          <w:bookmarkEnd w:id="4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717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Ранцевые механические опрыскиватели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8"/>
          <w:p>
            <w:pPr>
              <w:spacing w:after="20"/>
              <w:ind w:left="20"/>
              <w:jc w:val="both"/>
            </w:pPr>
          </w:p>
          <w:bookmarkEnd w:id="4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106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обозначение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развития пожара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9"/>
          <w:p>
            <w:pPr>
              <w:spacing w:after="20"/>
              <w:ind w:left="20"/>
              <w:jc w:val="both"/>
            </w:pPr>
          </w:p>
          <w:bookmarkEnd w:id="4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Решающее направление действий сил и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0"/>
          <w:p>
            <w:pPr>
              <w:spacing w:after="20"/>
              <w:ind w:left="20"/>
              <w:jc w:val="both"/>
            </w:pPr>
          </w:p>
          <w:bookmarkEnd w:id="4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возникновения пожара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1"/>
          <w:p>
            <w:pPr>
              <w:spacing w:after="20"/>
              <w:ind w:left="20"/>
              <w:jc w:val="both"/>
            </w:pPr>
          </w:p>
          <w:bookmarkEnd w:id="4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радиостанция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2"/>
          <w:p>
            <w:pPr>
              <w:spacing w:after="20"/>
              <w:ind w:left="20"/>
              <w:jc w:val="both"/>
            </w:pPr>
          </w:p>
          <w:bookmarkEnd w:id="4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радиостанция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3"/>
          <w:p>
            <w:pPr>
              <w:spacing w:after="20"/>
              <w:ind w:left="20"/>
              <w:jc w:val="both"/>
            </w:pPr>
          </w:p>
          <w:bookmarkEnd w:id="4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ограда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4"/>
          <w:p>
            <w:pPr>
              <w:spacing w:after="20"/>
              <w:ind w:left="20"/>
              <w:jc w:val="both"/>
            </w:pPr>
          </w:p>
          <w:bookmarkEnd w:id="4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099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Железобетонная ограда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5"/>
          <w:p>
            <w:pPr>
              <w:spacing w:after="20"/>
              <w:ind w:left="20"/>
              <w:jc w:val="both"/>
            </w:pPr>
          </w:p>
          <w:bookmarkEnd w:id="4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623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6"/>
          <w:p>
            <w:pPr>
              <w:spacing w:after="20"/>
              <w:ind w:left="20"/>
              <w:jc w:val="both"/>
            </w:pPr>
          </w:p>
          <w:bookmarkEnd w:id="4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86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7"/>
          <w:p>
            <w:pPr>
              <w:spacing w:after="20"/>
              <w:ind w:left="20"/>
              <w:jc w:val="both"/>
            </w:pPr>
          </w:p>
          <w:bookmarkEnd w:id="4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8"/>
          <w:p>
            <w:pPr>
              <w:spacing w:after="20"/>
              <w:ind w:left="20"/>
              <w:jc w:val="both"/>
            </w:pPr>
          </w:p>
          <w:bookmarkEnd w:id="4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водоем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9"/>
          <w:p>
            <w:pPr>
              <w:spacing w:after="20"/>
              <w:ind w:left="20"/>
              <w:jc w:val="both"/>
            </w:pPr>
          </w:p>
          <w:bookmarkEnd w:id="4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0"/>
          <w:p>
            <w:pPr>
              <w:spacing w:after="20"/>
              <w:ind w:left="20"/>
              <w:jc w:val="both"/>
            </w:pPr>
          </w:p>
          <w:bookmarkEnd w:id="4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пожарный кран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2"/>
          <w:p>
            <w:pPr>
              <w:spacing w:after="20"/>
              <w:ind w:left="20"/>
              <w:jc w:val="both"/>
            </w:pPr>
          </w:p>
          <w:bookmarkEnd w:id="4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80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гидрант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(номер, вид и диаметр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4"/>
          <w:p>
            <w:pPr>
              <w:spacing w:after="20"/>
              <w:ind w:left="20"/>
              <w:jc w:val="both"/>
            </w:pPr>
          </w:p>
          <w:bookmarkEnd w:id="4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5"/>
          <w:p>
            <w:pPr>
              <w:spacing w:after="20"/>
              <w:ind w:left="20"/>
              <w:jc w:val="both"/>
            </w:pPr>
          </w:p>
          <w:bookmarkEnd w:id="4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6"/>
          <w:p>
            <w:pPr>
              <w:spacing w:after="20"/>
              <w:ind w:left="20"/>
              <w:jc w:val="both"/>
            </w:pPr>
          </w:p>
          <w:bookmarkEnd w:id="4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92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 (скважина)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V= 5 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8"/>
          <w:p>
            <w:pPr>
              <w:spacing w:after="20"/>
              <w:ind w:left="20"/>
              <w:jc w:val="both"/>
            </w:pPr>
          </w:p>
          <w:bookmarkEnd w:id="4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105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зоны возможных разрушений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9"/>
          <w:p>
            <w:pPr>
              <w:spacing w:after="20"/>
              <w:ind w:left="20"/>
              <w:jc w:val="both"/>
            </w:pPr>
          </w:p>
          <w:bookmarkEnd w:id="4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Обвал, завал, обрушение конструкций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0"/>
          <w:p>
            <w:pPr>
              <w:spacing w:after="20"/>
              <w:ind w:left="20"/>
              <w:jc w:val="both"/>
            </w:pPr>
          </w:p>
          <w:bookmarkEnd w:id="4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Погибшие на пожаре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1"/>
          <w:p>
            <w:pPr>
              <w:spacing w:after="20"/>
              <w:ind w:left="20"/>
              <w:jc w:val="both"/>
            </w:pPr>
          </w:p>
          <w:bookmarkEnd w:id="4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2"/>
          <w:p>
            <w:pPr>
              <w:spacing w:after="20"/>
              <w:ind w:left="20"/>
              <w:jc w:val="both"/>
            </w:pPr>
          </w:p>
          <w:bookmarkEnd w:id="4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530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формулы требуемых сил и средств</w:t>
      </w:r>
    </w:p>
    <w:bookmarkEnd w:id="473"/>
    <w:bookmarkStart w:name="z531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Формулы для определения основных показателей. Расчетные формулы</w:t>
      </w:r>
    </w:p>
    <w:bookmarkEnd w:id="474"/>
    <w:bookmarkStart w:name="z53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Формула, определение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величин, входящих в формулу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единица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свободного развития пожара (мин)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св.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д.с.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сб.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сл.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до сообщения о пожаре равно времени от начала возникновения пожара до сообщения о нем в пожарную часть.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сбора личного состава по тревоге - 1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следования,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боевого развертывания — по нормативам ПСП: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мин — для летнего периода;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мин — для зимнего периода.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следования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сл.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д.с.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сб.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сл. +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пожарной части до объекта,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Vсл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движения ПА, км/ч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пути, пройденная огем, (м) до 10 мин включительно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Rп = 0,5 Vл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скорость распространения горения, м/мин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свободного развития пожара, мин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⇒ более 10 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Rп = 0,5 Vл × 10 + Vл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св- 10) = Vл *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 - 5)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скорость распространения горения, м/мин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свободного развития пожара, мин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пожара, (м2)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форма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SП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пути, пройденная огнем (радиус пожара)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Полукруговая 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SП = 0,5*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угол, внутри которого происходит развитие пожара, рад.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Угловая форма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SП = 0,25*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Прямоугольная форма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SП = n* a*R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направлений распространения горения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помещения (здания),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тушения (м2)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Sт 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h(2R-h)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тушения ствола: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ручных стволов — 5 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лафетных — 10 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Угловая 90о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Sт = 0,25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х (2R-h)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фронта тушения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Угловая 180о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Sт = 0,5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х (2R-h)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пути, пройденная огнем (радиус пожара)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Угловая 270о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Sт = 0,75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х (2R-h)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сторон фронта горения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Прямоугольная с одной стороны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Sт = 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Прямоугольная с 2 противоложных сторон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Sт = 2ha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расход на тушение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(л/с, кг/с, м3/с)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Qтр.т = Sп × Iтр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расчҰтный параметр тушения: (площадь — м2,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объҰм — м3, периметр/фронт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подачи огнетушащего средства для тушения пожара: поверхностная — л/(м2×с), кг/(м2×с), объҰмная — кг/(м3 с), м3/(м3 с) линейная — л/(м с)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расход на защиту (л/с)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Qтр.т = Sз × Iтр.з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расчетного параметра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Iтр.з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подачи огнетушащего средства для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приборов подачи огнетушащих веществ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Водяные стволы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Nств.в = Qтр / qств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расход на тушение,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ствола,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Пенные стволы - поверхностное тушение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Nств.п = Sт / Sпс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тушения,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тушения пенного ствола,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Пенные стволы - объҰмное тушение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Nств.п =(Vп × kз) / (qпс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помещения,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разрушения пены равен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пенного ствола,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время тушения — 15 мин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стволов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пожарных автоцистерн без установки на водоисточник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раб= (Vц - NрVр) / (Nст × qст × 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 в цистерне пожарной машины,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рукавов в магистральной и рабочих линиях, шт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 в одном рукаве,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водяных стволов, работающих от данной пожарной машины, шт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из ствола,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пожарных автоцистерн с установкой на водоисточник с ограниченным запасом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(0,9 VВ - NрVр) / (NПР × QПР × 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воды в водоеме,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рукавов в магистральной и рабочих линиях, шт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воды в одном рукаве,л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приборов (стволов, генераторов), поданных от всех пожарных машин, установленных на данный водоисточник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одним прибором, л/с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ГПС-600 (мин)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пенообразователю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Vпо / qГПС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пенообразователя,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qГПС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ГПС-600: по воде — 5,64 л/с;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пене - 0,36 л/с;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раствору - 6 л/с.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Vв / qГПС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объҰм воды,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qГПС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ГПС-600: по воде — 5,64 л/с;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пене - 0,36 л/с;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раствору - 6 л/с.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Возможный объем пены средней кратности (ПСК) (м3)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пенообразователю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Vп = Vпо /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пенообразователя,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Vп = Vводы / 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Возможная площадь тушения ЛВЖ и ГЖ (ПСК)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(ЛВЖ) пенообразователю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 = Vпо /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пенообразователя,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(ГЖ) пенообразователю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 = Vпо / 1,8(2)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пенообразователя,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воде (ЛВЖ)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 = Vв /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воде (ГЖ)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 = Vв /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тушения ЛВЖ ГЖ по раствору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 = VР-PA / ISt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 ×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интенсивность подачи раствора на тушение пожара, л/(м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время тушения, 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VР-PA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водного раствора пенообразователя, 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длина магистральной линии от водоисточника до пожара (м)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Lпр = [Нн - (Нпр ± Zм ± Zпр) / SQ2] ×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 насосе,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у разветвления, лафетных стволов, пеногенераторов (потери напора в рабочих линиях от разветвления в пределах двух - трех рукавов во всех случаях не превышает 10 м, поэтому напор у разветвления следует принимать на 10 м больше, чем напор у насадка ствола, присоединенного к данному разветвлению),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высота подъема (+) или спуска (-) местности на предельном расстоянии,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высота подъема или спуска приборов тушения (стволов, пеногенераторов) от места установки разветвления или прилегающей местности на пожаре,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одного пожарного рукава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расход воды одной наиболее загруженной магистральной рукавной линии,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автоцистерн основного назначения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Nотд = Nл.с / Nбр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Nл.с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задействованного личного состава, чел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Nбр.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личного состава в боевом расчете, чел (в среднем - 4 чел)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заправки АЦ водой (мин)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зап= Vц / (Qп × 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объҰм цистерны,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подача воды насоса, заправляющего цистерну,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расхода воды из АЦ на пожаре (мин)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РАСХ= Vц / (Nпр × Qпр × 60)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объҰм цистерны, 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приборов (стволов, генераторов), поданных от 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одним прибором,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расстояние ступени перекачки (м)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Lст = [НН - (НВХ ± ZM) / SQ2] ×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 насосе,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 конце магистральной линии ступени перекачки,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высота подъема (+) или спуска (-) местности на предельном расстоянии,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одного пожарного рукава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расход воды одной наиболее загруженной магистральной рукавной линии, л/с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магистральной линии (м)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Lм=L×1,2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водоисточника до места пожара, 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ступеней перекачки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Nст = Lм - Lгол / Lст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магистральной линии от водоисточника до места пожара,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Lгол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места пожара,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ступеней перекачки, 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пожарных автоцистерн для перекачки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Nм = Nст + 1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ступеней перекачки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автомобиль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нормальной работы стволов необходимо давление min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атм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ручных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лафетных и всех др.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тушении резервуаров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ГПС-600 в среднем требуется 1000 л ПО. При подаче воды со смачивателем интенсивность снижается в 2 раза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л ПО и 9,4 л воды</w:t>
            </w:r>
          </w:p>
        </w:tc>
      </w:tr>
    </w:tbl>
    <w:bookmarkStart w:name="z543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Формулы для определения основных показателей тушения пожаров газовых и нефтяных фонтанов</w:t>
      </w:r>
    </w:p>
    <w:bookmarkEnd w:id="476"/>
    <w:bookmarkStart w:name="z54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величин, входящих в формулу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единица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машин для выполнения операций на первом этапе тушения фонтана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NМ 1= Q1 / NCT.А схQСТ.А+ Q2/N схQСТ.Л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Nм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машин на первом этапе тушения,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охлаждение оборудования, металлоконструкций и территории на первом этапе тушения,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орошение фонтана на первом этапе тушения,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Nсх СТ.А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NсхСТ.Л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число стволов А и лафетных в схеме развертывания сил и средств,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QСТ.А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расход воды из ствола А (или лафетного) с насадком 25 мм при напоре 40 м и из лафетного с насадком 28 мм при напоре у ствола 60 м,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пожарных машин для выполнения операций на втором этапе тушения фонтана: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2.1. Водяными струями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Nм2=Nм1+Q4/NсхРС-АQСТ.Л+0,5NТСТ.Л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QРС-А/NСХРС-АQСХРС-А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машин на втором этапе тушения,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тушение фонтана,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т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лафетных стволов на тушение фонтана,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NсхРС-А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стволов РС-А в схеме развертывания сил и средств,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Qсх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из ствола РС-А при напоре у ствола 40 м,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Газоводяными струями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Nм2=Nм1+NАГВТQтАГВТ/Qн +NсхРС-А QзАГВТ /NсхСТ.АQСТ.А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 газоводяного тушения, участвующих в тушении фонтана,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Qт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подаваемый к АГВТ для тушения (принимается 60 л/с для АГВТ-100 и 90 л/с для АГВТ-150)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Qз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для защиты одного АГВТ (принимается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15…20 л/с)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подача воды к АГВТ от пожарных насосов,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Закачкой воды в скважину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 агрегатов)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Nагр = Qтр / Qагр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Nагр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заливочных агрегатов высокого давления,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расход воды для тушения фонтана,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Qагр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агрегата,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машин для выполнения операций на третьем этапе тушения фонтана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N=Qб/NсхQ+Q/NсхQ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машин на третьем этапе тушения,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Q6, Q7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расход воды на охлаждение устья скважины и орошение фонтана, л/с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На орошение личного состава и рукавных линий в зоне опасного теплового воздействия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 = NРС-АQРС-А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подаваемой на орошение личного состава, работающего в зоне опасного теплового воздействия в рукавных линий,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стволов-распылителей РС-А или РС-Б. поданных на орошение (принимается один ствол- распылитель на два лафетных ствола, работающих по тушению),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из ствола-распылителя РСА-А или РС-Б при напоре у ствола 40 м,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Для создания газоводяных струй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= N Qт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АГВТ 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подаваемой для со здания газоводяных струй,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т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формулу (2.2)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4.3.Для защиты АГВТ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= N Qз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АГВТ 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воды, подаваемой для защиты автомобилей газоводяного тушения,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Qз 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формулу (2.2)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дебита фонтана, подлежащего тушению водяными струями при недостаточном количестве АГВТ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Qф = Q - Qф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 фон 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Qф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дебита фонтана, подлежащий тушению лафетными стволами,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газа или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дебит фонтана,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газа или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дебит фонтана, который тушится задействованными АГВТ,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газа или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 нефти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водяных стволов: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Для выполнения операций на этапах тушения фонтана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Nст.л = Qтр / Qст.л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лафетных стволов (или А с насадкой 25 мм), по- даваемых для выполнения операций на этапе тушения фонтана,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расход воды для выполнения операций на этапе тушения фонтана,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из лафетного ствола,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На орошение личного состава и рукавных линий в зоне опасного теплового воздействия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N= 0,5N т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РС-А 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NРС-А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стволов-распылителей PC-A или РС-Б,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лафетных стволов, работающих в зоне опасного теплового воздействия,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Для тушения остаточной частности фонтана при недостаточном количестве АГВТ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тр = Q/ K Q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ст.л 4 з 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тр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число лафетных стволов для тушения остаточной части фонтана,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тушение фонтана при остаточном дебите,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эффективности работы стволов, равный 0,7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воды в водоемах: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При тушении фонтана водяными струями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VB = K (Q1 + Q2 . + Q7 )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1 - 7 ×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×(1 - Qводопр / Q1 + Q2 ... + Q7 )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емкость водоемов (резервуаров),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Q1, Q2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расход воды на первом этапе тушения фонтана,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 , Q4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расход воды на охлаждение зоны по- жара на втором этапе тушения фонтана 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орошение личного состава, работающего в зоне опасного теплового воздействия и рукавных линий, л/с (см. формулу 4.1)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 , Q7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расходы воды на охлаждение устья скважины и орошения фонтана, л/с.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При тушении фонтана газоводяными струями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VB = K (Q1 + Q2 ... + Q7 )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1 - 7 +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+(Q8 + Q9 )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8 - 9 + (1 - Qводопр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/Q1 + Q2 ... + Q9 )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 , Q9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втором этапе тушения фонтана газоводяными струями [см. формулы (4.2), (4.3)], л/с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производимых операций на этапах тушения фонтана (см. разд. 2.3), 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потери воды на фильтрацию и мертвый остаток (принимается: для земляных водоемов —1,5; для стальных и бетонных — 1,2)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Qводопр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из трубопровода, пополняющего водоемы,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</w:tr>
    </w:tbl>
    <w:bookmarkStart w:name="z572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Допустимое время работы пожарных-газодымозащитников в СИЗОД в зависимости от температуры и влажности воздуха</w:t>
      </w:r>
    </w:p>
    <w:bookmarkEnd w:id="504"/>
    <w:bookmarkStart w:name="z573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время, мин, при относительной влажности,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7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Допустимое время работы в СИЗОД при низкой температуре</w:t>
      </w:r>
    </w:p>
    <w:bookmarkEnd w:id="506"/>
    <w:bookmarkStart w:name="z575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работы, 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отдыха,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-15 до -30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-30 до 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578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 туралы акт – Акт о пожаре</w:t>
      </w:r>
      <w:r>
        <w:br/>
      </w:r>
      <w:r>
        <w:rPr>
          <w:rFonts w:ascii="Times New Roman"/>
          <w:b/>
          <w:i w:val="false"/>
          <w:color w:val="000000"/>
        </w:rPr>
        <w:t>(кемінде 2 данада жасалады – составляется не менее чем в 2-х экземплярах)</w:t>
      </w:r>
    </w:p>
    <w:bookmarkEnd w:id="508"/>
    <w:p>
      <w:pPr>
        <w:spacing w:after="0"/>
        <w:ind w:left="0"/>
        <w:jc w:val="both"/>
      </w:pPr>
      <w:bookmarkStart w:name="z579" w:id="5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      "____"_________________жыл/год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қала, село, аудан – город, село, район</w:t>
      </w:r>
    </w:p>
    <w:p>
      <w:pPr>
        <w:spacing w:after="0"/>
        <w:ind w:left="0"/>
        <w:jc w:val="both"/>
      </w:pPr>
      <w:bookmarkStart w:name="z580" w:id="510"/>
      <w:r>
        <w:rPr>
          <w:rFonts w:ascii="Times New Roman"/>
          <w:b w:val="false"/>
          <w:i w:val="false"/>
          <w:color w:val="000000"/>
          <w:sz w:val="28"/>
        </w:rPr>
        <w:t>
      Комиссия құрамында: мемлекеттік өртке қарсы қызметтен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 от государственной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сөндіру басшысы, төтенше жағдайлар басқарма қызметкері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тушения пожара, сотрудник отдела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/управления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 әкімшілігінен – от администрации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органдарының, сақтандыру өкілдері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представители органов внутренних дел,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қоғамдық ұйымдардан және басқа да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от общественных организаций и другие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болған өрт туралы осы актіні жасаған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 настоящий акт о происшедшем пожаре "____"_____________ жыл/год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 (толық)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(полное)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тиесілігі, меншік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Принадлежность объекта, форма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Ғимараттың, құрылыстың қабаттылығы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Этажность здания,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орнынан бастап жақын маңда орналасқан өрт сөндіру бөліміне/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мамандандырылған өрт сөндіру бөліміне дейін қашықтық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Расстояние от места пожара до ближайшей пожарной части/специализированной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пожарной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Өртті байқаған күні __________ және уақыты__________сағ.__________мин.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обнаружения пожара час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шыққан (болжалды) орын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возникновения пожара (предполагаемое)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Кім өртті байқады және ол туралы өртке қарсы қызметке қалай хабарлаған, тел.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Кто обнаружил пожар и каким образом сообщил о нем в противопожарную службу,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Облыстық, қалалық "ӨСжАҚЖҚ" ММ КҚЖБО-ға, бөлімшелерінің ББП-ға өрт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хабарламаның түскен күні __________ және уақыты _____ сағ.______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 и время _______час_______ мин. поступления сообщения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пожаре на ЦОУСС, ПСЧ подразделений ГУ "СПиАСР" города,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1-ші бөлімшенің келген уақыты __________сағ._________мин.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прибытия 1-го подразделения час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Өртті оқшаулау күні ___________ және уақыты ________ сағ.__________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локализации пожара час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Өртті жою күні _________________ және уақыты __________ сағ.________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ликвидации пожара в час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Өртке қарсы қызмет бөлімшесінің келген сәтіндегі жағдай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Обстановка к моменту прибытия подразделения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Өрттің ауданы, оның таралу жолдары мен жылдамдығы, жанатын толымы, адамдарға,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жануарларға төнген қауіп, құлау және жарылу қауіптілігі, тұрғындардың,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ЕӨСҚ-ның қимылдары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площадь пожара, пути и скорость его распространения, горючая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загрузка, угроза людям, животным, опасность обрушений и взрывов,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населения, ДПФ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Өртті сөндіру кезінде пайдаланған күштер мен құралдар: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Силы и средства, применявшиеся при тушении пожара: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сөндіруге қатысқандар және олардың 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участники тушения пожара, включая взаимодействующие службы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количества: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сөндіру бөлімінің №, ГТҚҚ бөлімшелерінің, звеноларының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№ пожарной части, количество отделений, звеньев ГДЗС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ГТҚҚ бөлімшелерінің, звеноларының жұмысының жалпы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Суммарное время работы отделений, звеньев ГДЗС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сөндіргенде пайдаланған өрт техникасының түрі,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тип, количество пожарной техники, использованной при тушении пожара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сөндіргенде берілген оқпандардың түрі мен 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количество стволов, поданных при тушении пожара: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сөндіргенде қолданған өрт сөндіргіш құралдардың түрі және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виды и количество огнетушащих средств, применявшихся при тушении пожара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сөндіргенде қолданған су көздерінің түрі (қажеттіні толтыру керек):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водоисточников, использованных при тушении пожара (нужное заполнить):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гидранттың, суқоймасының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Название, № гидранта,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көзінің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водоисточника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орнынан қашықтығы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от места пожара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ӨҚСЖ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ППВ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ӨҚСЖ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ППВ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суқоймасы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 искусственный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суқоймасы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 естественный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1" w:id="511"/>
      <w:r>
        <w:rPr>
          <w:rFonts w:ascii="Times New Roman"/>
          <w:b w:val="false"/>
          <w:i w:val="false"/>
          <w:color w:val="000000"/>
          <w:sz w:val="28"/>
        </w:rPr>
        <w:t>
      Өрт сөндіру жетекшісі (лауазымы, ТАӘ):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тушения (должность, ФИО):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Өрттің зардаптары: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Последствия пожара: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Өлген адамдар: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барлығы ___________, оның ішінде балалар _________, облыстық "ӨСжАҚЖҚ" 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ТЖД қызметкерлері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Погибло людей: _______, в т.ч. детей _______, сотрудников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Жарақаттанғандар туралы мәлімет: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травмированных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Өрттен жойылған (зақымдалған) құрылыс, тұрғын үй пәтерлерінің бірлігі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Уничтожено (повреждено) пожаром,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өлген жануарлар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погибло животных (түрі және саны – вид и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Өрттің залалы (белгіленген немесе бағдарланған) __________________________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Ущерб от пожара (установленный или ориентированный)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Өрттің себебі (белгіленген немесе болжанған)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пожара (установленная или предполагаемая)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Өрттің пайда болуына кінәлі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виновные в возникновении пожара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Өртте құтқарылған – спасено при пожаре: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Жұрт ___________ адам. Техникалар __________ бірлік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Людей чел. Техники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 басының бірлігі _________________ голов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Материалдық құндылықтар _________________________________________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Материальных ценностей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 туралы акт тексерілуге жіберілді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пожаре направлен для рассмотрения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айрықша ескертпелері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замечания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мүшелерінің қолы: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 (аты-жөні -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Актінің данасын алғандар: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Экземпляры акта получили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