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cf9d" w14:textId="57dc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16 июля 2021 года № 232 "Об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марта 2023 года № 99. Зарегистрирован в Министерстве юстиции Республики Казахстан 15 марта 2023 года № 32074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июля 2021 года № 232 "Об утверждении Правил заключения договора залога банковского вклада и типовой формы договора залога банковского вклада в области углеводородов и добычи урана" (зарегистрирован в Реестре государственной регистрации нормативных правовых актов за № 23703)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договора залога банковского вклада,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Залог банковского вклада как способ обеспечения исполнения обязательств по ликвидации последствий операций по недропользованию в области углеводородов и (или) добычи урана предоставляется в пользу Республики Казахстан в лице компетентного органа в области углеводородов и (или) добычи урана (далее — компетентный орган), являющегося стороной контракта на недропользование в области углеводородов и (или) добычи урана и (или) выдавшего лицензию на недропользование в области углеводородов и (или) добычи урана.";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"Вклад может быть внесен в тенге или в иностранной валюте, к которой устанавливается официальный курс национальной валюты определяемый Национальным Банком Республики Казахстан на день совершения (заключения) договора залога банковского вклада.".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