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d8f" w14:textId="32dc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марта 2023 года № 139. Зарегистрирован в Министерстве юстиции Республики Казахстан 9 марта 2023 года № 32027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Порядок введения в </w:t>
      </w:r>
      <w:r>
        <w:rPr>
          <w:rFonts w:ascii="Times New Roman"/>
          <w:b w:val="false"/>
          <w:i w:val="false"/>
          <w:color w:val="ff0000"/>
          <w:sz w:val="28"/>
        </w:rPr>
        <w:t xml:space="preserve">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 (зарегистрирован в Реестре государственной регистрации нормативных правовых актов Республики Казахстан под № 11459)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Сертификационные требования устанавливают требования к эксплуатантам воздушных судов (далее – ВС), осуществляющих воздушные перевозки, авиационные работы.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сертификационном обследовании заявитель продемонстрирует способность и средства, а также финансово-экономическое положение и правоспособность, необходимые для выполнения заявленного вида деятельности.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сертификационным требованиям, выявленные при сертификационном обследовании, подразделяются на три уровня: уровень 1, уровень 2 и уровень 3.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уровню 1 относится несоответствие сертификационным требованиям, препятствующее осуществлению деятельности.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уровню 2 относится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авиации, или введения ограничений.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уровню 3 относится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Эксплуатант обеспечивает внедрение и поддержание системы обязательного и добровольного представления данных об авиационных событиях путем принятия внутренних правил, а также руководства по организации системы управления безопасностью полетов.";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Руководящие работники эксплуатанта, ответственные за обеспечение безопасности полетов: руководитель летной службы, руководитель инспекции по безопасности полетов, руководитель по поддержанию летной годности, руководитель службы контроля качества (за исключением легкой и сверхлегкой авиации) соответствуют Квалификационным требованиям к руководящим работникам, ответственным за обеспечение безопасности полетов, согласно приложению 1-1 к Сертификационным требованиям.";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руководства по организации системы управления безопасностью полетов, включая описание системы документации по безопасности полетов, за исключением эксплуатантов самолетов с максимальной сертифицированной взлетной массой 5700 килограмм и менее, и вертолетов с максимальной сертифицированной взлетной массой 3180 килограмм и менее;";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2023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руководящим работникам, ответственным за обеспечение безопасности полетов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Руководителем летной службы назначается лицо, отвечающее следующим минимальным квалификационным требованиям: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профессионального (летного) образования;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трудового стажа на командно-летных должностях не менее 3 лет.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инспекции по безопасности полетов назначается лицо, отвечающее следующим минимальным квалификационным требованиям: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профессионального (летного или авиационно-технического) образования;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трудового стажа на руководящих должностях по направлению профессиональной деятельности не менее 3 лет;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курсов профессиональной подготовки по направлению профессиональной деятельности.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по поддержанию летной годности, назначается лицо, отвечающее следующим минимальным квалификационным требованиям: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профессионального (авиационно-технического) образования;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стаж на руководящих должностях по направлению профессиональной деятельности не менее 5 лет;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курсов по профессиональной подготовке по направлению профессиональной деятельности.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Руководителем службы контроля качества назначается лицо, отвечающее следующим минимальным квалификационным требованиям: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профессионального образования;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трудового стажа в отрасли гражданской авиации не менее 5 лет;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трудового стажа на руководящих должностях в авиации не менее 3 лет;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специальных курсов по профессиональной подготовке по направлению профессиональной деятельности.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