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e975" w14:textId="6af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племенных животных – производителей по качеству потомства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марта 2023 года № 80. Зарегистрирован в Министерстве юстиции Республики Казахстан 6 марта 2023 года № 32013.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племенных животных – производителей по качеству потомства.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80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оценки племенных животных – производителей по качеству потомства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племенных животных –производителей по качеству потомства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проведения оценки племенных животных – производителей по качеству потомства.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племенная ценность – уровень селекционируемых признаков племенного животного и возможность их передачи потомству;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племенной центр – юридическое лицо, уведомившее уполномоченный орган в области племенного животноводства о начале (прекращении) деятельности по содержанию племенных животных –производителей, занимающееся получением, накоплением, приобретением, хранением и реализацией семени племенных животных – производителей, эмбрионов;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наилучший линейный несмещенный прогноз (best linear unbiased prediction) (далее − BLUP) −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биометрическая модель животного (animal мodel) (далее − AM) −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оператор –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и осуществляющая сопровождение информационной базы селекционной и племенной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палата – некоммерческая, самофинансируемая организация, создаваемая и действующая для представления и защиты интересов физических и юридических лиц, осуществляющих разведение и (или) воспроизводство племенных животных.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племенных животных − производителей по качеству потомства проводится племенными центрами в хозяйствах, где племенной учет осуществляется на основе информационной базы селекционной и племенной работы (далее – ИБСПР).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племенных животных –производителей по качеству потомства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племенных быков – производителей мясного направления продуктивности по качеству потомства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Оценке по качеству потомства подлежат племенные быки –производители мясного направления продуктивности, семя которых хранятся в племенных центрах, и прошедшие оценку (испытание) по собственной продуктивности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января 2023 года № 27 "Об утверждении Правил проведения оценки (испытания) племенных животных по собственной продуктивности" (зарегистрирован в Реестре государственной регистрации нормативных правовых актов № 31824).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постановке племенного быка – производителя мясного направления продуктивности для оценки по качеству потомства составляется акт о постановке племенного быка на оценку по качеству потомства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постановке племенного быка на оценку по качеству потомства подписывается представителем хозяйства, где будет проводиться оценка по качеству потомства, представителями республиканской палаты по соответствующей породе и племенного центра.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Оценку племенных быков – производителей мясного направления продуктивности по качеству потомства осуществляют в одном хозяйстве или в нескольких хозяйствах. При этом, в одном хозяйстве оценивается не менее 2 (двух) племенных быков – производителей мясного направления продуктивности.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Семенем одного племенного быка-производителя мясного направления продуктивности в одном или в нескольких хозяйствах осеменяют 60 (шестьдесят) коров и 40 (сорок) телок.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оценки племенных быков-производителей мясного направления продуктивности по качеству потомства племенной центр направляет в одно хозяйство 200 (двести) доз семени для осеменения 60 (шестидесяти) коров и 40 (сорока) телок.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целью получения одновозрастного приплода все отобранные коровы и телки осеменяются в течение одного, максимум двух месяцев. Оптимальный период проведения искусственного осеменения – май-июнь месяцы.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Полученный приплод до 7 (семи) месячного возраста выращивается совместно с коровами на полном подсосе.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отъема отбираются не менее 15 (пятнадцати) сыновей (далее – племенные бычки) от одного оцениваемого племенного быка – производителя в возрастном диапазоне от 205 (двухсот пяти) до 270 (двухсот семидесяти) дней с живой массой не ниже стандарта породы в соответствующем возрасте.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племенных быков – производителей мясного направления продуктивности по качеству потомства проводится в два этапа.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племенные быки – производители мясного направления продуктивности оцениваются по следующим селекционируемым признакам племенных бычков: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живая масса при рождении;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живая масса при отъеме, скорректированная на возраст 205 (двести пять) дней;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живая масса в годовалом возрасте, скорректированная на возраст 365 (триста шестьдесят пять) дней;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прирост живой массы от 205 (двухсот пяти) до 365 (трехсот шестидесяти пяти)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корма на 1 килограмм прироста живой массы от 205 (двухсот пяти) до 365 (трехсот шестидесяти пяти) дней;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мясные формы в годовалом возрасте;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в крестце в годовалом возрасте;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окружность мошонки.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племенные быки – производители мясного направления продуктивности оцениваются по следующим селекционируемым признакам дочерей: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легкость отела дочерей;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молочности дочерей.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Скорректированная живая масса племенного бычка при отъеме на возраст 205 (двести пять) дней рассчитывается по следующей формуле: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616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ЖМо – скорректированная живая масса племенного бычка при отъеме на возраст 205 (двести пять) дней;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племенного бычка при отъеме;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фактическая живая масса племенного бычка при рождении;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племенного бычка на момента отъема;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(двести пять) – числовой показатель корректировки живой массы племенного бычка на возраст 205 (двести пять) дней.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Скорректированная живая масса племенного бычка на возраст 365 (триста шестьдесят пять) дней рассчитывается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832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ЖМ₁₂ – скорректированная живая масса племенного бычка на возраст 365 (триста шестьдесят пять) дней;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М₁₂ – фактическая живая масса племенного бычка при взвешивании в возрастном диапазоне от 325 (трехсот двадцати пяти) до 395 (трехсот девяноста пяти) дней;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племенного бычка при отъеме;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В₁₂ – возраст племенного бычка при взвешивании в возрастном диапазоне от 325 (трехсот двадцати пяти) до 395 (трехсот девяноста пяти) дней;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В₈ – возраст племенного бычка при отъеме;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(сто шестьдесят) – числовой показатель разницы между 365 (триста шестьдесят пятым) и 205 (двести пятыми) днями;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ЖМ₈ – скорректированная живая масса племенного бычка на возраст 205 (двести пять)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племенной ценности племенных быков –производителей по качеству потомства, обрабатывается информация по селекционируемым признакам всех его племенных бычков прошедших оценку (испытание) по собственной продуктивности в рамках одной породы.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началом оценки племенной ценности племенных производителей по качеству потомства проводится анализ полноты информации по селекционируемым признакам по каждому из племенных бычков представленных в ИБСПР и формируется список племенных быков-производителей, подлежащих оценке по качеству потомства.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по племенному бычку информации по одному из селекционируемых признаков, указанных в пункте 10 настоящих Правил, его не берут в расчет при оценке племенного быка – производителя по качеству потомства.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дочерей по легкости отела проводится по шкале оценки легкости отела коров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дочерей по молочности проводится по весу потомка при отъеме в пересчете на возраст 205 (двести пять)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племенной ценности племенных бычков – производителей по качеству потомства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мясного направления продуктивности, утвержденной Решением Коллегии Евразийской экономической комиссии от 24 ноября 2020 года № 149 "Об утверждении методик оценки племенной ценности сельскохозяйственных животных в государствах – членах Евразийского экономического союза" (далее – Решение № 149).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Племенной центр не позднее 10 (десяти) рабочих дней после проведения оценки по качеству потомства передает результаты оценки племенной ценности быков – производителей мясного направления продуктивности по качеству потомства оператору для внесения в ИБСПР согласно идентификационным номерам быков – производителей.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племенных быков – производителей молочного и молочно-мясного направлений продуктивности по качеству потомства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воспроизводства высокоценных быков – производителей в породе племенными центрами совместно с республиканскими палатами отбираются потенциальные матери и отцы будущих быков.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качества отбираемых животных, а также их численность определяются селекционной программой, разрабатываемой республиканской палатой по соответствующей породе.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Племенные быки – производители молочного и молочно-мясного направлений продуктивности и коровы, отобранные в качестве потенциальных отцов и матерей будущих быков, регистрируются в республиканской палате по соответствующей породе и в ИБСПР.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заказных спариваний используют племенных быков – производителей, имеющие наивысшие значения племенной ценности (индексы племенной ценности) среди всех оцененных по качеству потомства быков – производителей породы (популяции), а также племенное свидетельство, подтверждающее их родословную и показатели продуктивности предков по материнской линии.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заказных спариваниях допускается использование семени выдающихся производителей зарубежной селекции, не имеющих результатов оценки по качеству потомства в Республике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рождении весь приплод (за исключением животных с пороками), полученный от заказных спариваний, регистрируется в ИБСПР.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Племенных бычков, полученных от заказных спариваний, выращивают до 10 (десяти) месячного возраста в хозяйствах.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Племенных бычков, отобранных в группу потенциальных производителей тестируют по молекулярно-генетической экспертизе на достоверность их соответствия с родителями, затем реализуют в племенные центры. Отбор осуществляется по происхождению, экстерьеру и развитию.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поступлении племенных бычков в племенные центры проводится их оценка и отбор по качеству семени.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Племенных бычков, поступивших в племенные центры, ставят на проверку по качеству потомства в возрасте 10 (десяти)-12 (двенадцати) месяцев. От них получают и используют дозы семени с тем расчетом, чтобы первую лактацию закончили не менее 15 (пятнадцати) дочерей каждого проверяемого быка.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Осеменение маток семенем проверяемых быков осуществляется без выбора (рандомизированно). При этом, не допускаются близкородственные спаривания.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основе результатов осеменения маточного поголовья семенем впервые проверяемых быков производится отбор производителей по воспроизводительной способности.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Приплод, полученный от маток, осемененных семенем проверяемых быков, регистрируют в ИБСПР. При этом учитывается наличие мертворожденных плодов и уродов, а также количество телок, выбывших до месячного возраста с указанием причин выбытия.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Осеменение телок-дочерей проверяемых быков, проводят при достижении ими живой массы, отвечающей критериям селекционной программы в породе (популяции).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Лактация дочерей каждого оцениваемого быка проходит не менее, чем в 3 (трех) хозяйствах. В каждом хозяйстве находится не менее 5 (пяти) дочерей от каждого оцениваемого быка.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Все телки-дочери, проверяемых быков, оцениваются в лабораториях молекулярно-генетической экспертизы на подтверждение достоверности их происхождения. Если достоверность происхождения (по отцу) не подтверждена, то информация об этих животных исключается из обработки при определении племенной ценности проверяемых быков.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процедуре прогноза племенной ценности быков используется информация о всех дочерях производителей, принадлежащих племенным центрам и быкам, семя которых была импортирована, за исключением больных, абортировавших, с полной атрофией 2 (двух) и более четвертей долей вымени животных.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расчета племенной ценности быков – производителей молочного и молочно-мясного направлений продуктивности по качеству потомства, племенной центр проводит анализ полноты сведений по каждой особи и формирует группу коров-дочерей по быкам-отцам.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Прогноз племенной ценности проверяемых по качеству потомства (молочной продуктивности дочерей) племенных быков осуществляется по следующим селекционируемым признакам: удой (килограмм (далее – кг); содержание жира в молоке (в процентах (далее – %); количество молочного жира (кг); содержание белка в молоке (%); количество молочного белка (кг).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Расчет племенной ценности племенных быков – производителей по молочной продуктивности дочерей,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молочного направления продуктивности, утвержденной Решением № 149.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результатам оценки племенной ценности племенных быков – производителей по качеству потомства (молочной продуктивности дочерей) определяются следующие селекционные индексы: индекс удоя (кг); индекс содержания жира в молоке (%); индекс количества молочного жира (кг); индекс содержания белка в молоке (%); индекс количества молочного белка (кг).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Племенной центр не позднее 10 (десяти) рабочих дней после проведения оценки по качеству потомства передает результаты оценки племенной ценности быков – производителей молочного и молочно-мясного направлений продуктивности по качеству потомства оператору для внесения в ИБСПР согласно идентификационным номерам быков – производителей.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Публикация результатов оценки племенных качеств производителей в официальных документах (каталогах, справочниках, сертификатах) допускается при достоверности их оценки 60 и более процентов.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племенных баранов – производителей по качеству потомства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Оценке по качеству потомства подлежат племенные бараны – производители находящиеся в племенных центрах, прошедшие бонитировку и имеющие племенной статус, присвоенный соответствующей республиканской палатой или признанные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3-2/1078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 в Реестре государственной регистрации нормативных правовых актов № 12857) (далее – Положение о порядке признания) племенные свидетельства или эквивалентные ему документы, выданные компетентными органами стран-экспортеров.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сельского хозяйства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каждого оцениваемого племенного барана – производителя выделяются не менее 100 (ста) голов маток первого класса, чтобы к отъему от каждого барана – производителя было получено не менее 50 (пятьдесят) голов потомства.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племенных баранов – производителей по качеству потомства проводят на матках 2,5 (двух с половиной) лет и старше. Матки содержатся в одной отаре, обеспечиваются одинаковыми условиями содержания и кормления.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смушковом овцеводстве племенных баранов – производителей проверяют по качеству потомства на тех группах маток, на которых предполагается их в дальнейшем использовать. За проверяемым бараном закрепляют при однородном по окраске подборе не менее 100 (ста) голов, при разнородном подборе не менее 150 (ста пятидесяти) голов маток.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племенных баранов – производителей по качеству потомства проводится методом сверстников, путем сравнения качества потомства каждого производителя по основным показателям продуктивности, характеризующим данную породу овец, со средними показателями потомства всех проверяемых племенных баранов – производителей в данной отаре.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Смушковые породы (каракульская) оценивается при рождении в 2 (двух) – 3 (трех) дневном возрасте по полу, по окраске, оттенке и расцветке, типу и форме завитков (до 4 (четырех) миллиметров (далее – мм) – мелкий, от 4 (четырех) мм до 8 (восьми) мм – средний, свыше 8 (восьми) мм – крупный), по классности, типу и форме завитков (валек полукруглый, валек плоский, валек ребристый, кольцо, горошек), плотности завитков, длине вальков: (до 20 (двадцати) мм – короткий, от 20 (двадцати) до 40 (сорока) мм – средний и свыше 40 (сорока) мм – длинный), длине волоса (до 8 (восьми) мм – короткий, от 9 (девяти) до 11(одинадцати) мм – средний, от 12 (двенадцати) мм и выше – длинный), густоте волоса, шелковистости волоса, блеску, типу и четкости рисунка, оброслости головы, конечностей, брюха и жировой подушки хвоста завитым волосом, развитию, массе ягненка, конституции и в 10 (десяти) – 20 (двадцати) дневном возрасте по степени сохранности завитков, пигментации, шелковистости, блеску волоса и развитию.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10 (десяти) – 20 (двадцати) дневном возрасте племенные баранчики отбираются по происхождению.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баранчики дополнительно оцениваются в 10 (десяти) – 20 (двадцати) дневном возрасте по степени сохранности завитков, пигментации, шелковистости, блеску волоса и развитию.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взрослом состоянии бараны – производители дополнительно оцениваюся по развитию, конституции и качеству потомства.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Материалами для оценки проверяемых племенных баранов – производителей служат итоги индивидуальной бонитировки ягнят и сортировки каракульских шкурок в хозяйстве или на перерабатывающем предприятии.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баранов всех окрасок учитывают процентный выход ягнят элиты и первого класса, выход ягнят тех типов, окрасок, оттенков и расцветок, к которым отнесены проверяемые бараны, процентный выход первосортного каракуля.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баранам розовой окраски учитывают процентный выход ягнят нормальной жизнестойкости.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Предварительная оценка племенных баранов – производителей по качеству потомства проводится на основании оценки полученного приплода в возрасте от 4 (четырех) до 4,5 (четырех с половиной) месяцев (при отбивке):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тонкорунных и полутонкорунных овец по живой массе;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овец мясо-сального направления продуктивности по количеству и удельному весу животных элиты и первого класса в соответствии с минимальными показателями продуктивности (у потомства оценивается живая масса, настриг поярковой шерсти, а также форма и размер курдюка);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смушковых пород (каракульская) по живой массе и конституции.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Окончательная оценка по качеству потомства племенных баранов – производителей дается на основании данных индивидуальной бонитировки полученного приплода в возрасте от одного года до полутора лет.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племенным достоинствам, бараны – производители, проверяемые по качеству потомства, подразделяются на улучшателей, средних (нейтральных) и ухудшателей.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бараны – производители относятся к улучшателям при отнесении 75 (семьдесят пять) и более % их потомства к элита и первому классам, к нейтральным – при отнесении от 50 (пятидесяти) до 75 (семидесяти пяти) % их потомства к элита и первому классам, к ухудшателям – при отнесении ниже 50 (пятидесяти) % потомства к элита и первому классам.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Выводы по результатам оценки племенных баранов – производителей по качеству потомства составляются индивидуально по каждому барану – производителю на основании сравнения его показателей с показателями других проверяемых баранов, а также с соответствующими показателями по хозяйству и с показателями имеющихся в хозяйстве баранов-производителей.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Результаты оценки племенных баранов – производителей по качеству потомства заносятся в ведомость оценки баранов по качеству потомства по форме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апреля 2015 года № 3-3/397 "Об утверждении форм учета племенной продукции (материала) по отраслям животноводства" (зарегистрирован в Реестре государственной регистрации нормативных правовых актов № 11269) (далее – приказ № 3-3/397).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сельского хозяйства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племенных лошадей производящего состава продуктивного направления по качеству потомства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Оценка племенных лошадей производящего состава продуктивного направления по качеству потомства производится по всему полученному приплоду: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жеребцов – не менее чем по двум ставкам 10 (десять) и более голов;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кобыл – не менее чем по двум головам пробонитированным племенным жеребятам.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Каждая голова приплода оценивается по шкале оценки по качеству потомства в баллах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суммируются и сумма делится на число жеребят. Полученное среднее округляется до целого балла.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приплоде чемпионов (рекордистов) породы, а также производителей заводских пород, к общей оценке по качеству потомства набавляют по 1 (одному) баллу за каждый признак.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Бонитировку племенного жеребенка производят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бонитировке, утвержденной приказом Министра сельского хозяйства Республики Казахстан от 10 октября 2014 года № 3-3/517 (зарегистрирован в Реестре государственной регистрации нормативных правовых актов № 9818) (далее – Инструкция по бонитировке).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и.о. Министра сельского хозяйства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оценке по качеству потомства племенные жеребцы продуктивного направления продуктивности получают: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(восемь) – 10 (десять) баллов за приплод класса элита;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(шесть) – 7 (семь) баллов за приплод первого класса;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– 5 (пять) баллов за приплод второго класса.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кобылы продуктивного направления продуктивности при оценке по качеству потомства получают: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(семь) – 10 (десять) баллов за приплод класса элита;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6 (шесть) баллов за приплод первого класса;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(три) – 4 (четыре) балла за приплод второго класса.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жеребцы – производители продуктивного направления продуктивности с учетом их средней балльной оценки по 2 ставкам пробонитированного молодняка подразделяются на 3 группы: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(восемь) – 10 (десять) баллов лучшие;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(шесть) – 7 (семь) баллов средние;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– 5 (пять) баллов худшие.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кобылы продуктивного направления продуктивности с учетом их средней балльной оценки по 2 (двум) головам пробонитированного молодняка в возрасте 18 (восемнадцать) месяцев и старше подразделяются на 3 (три) группы: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(семь) – 10 (десять) баллов лучшие;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6 (шесть) баллов средние;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(три) – 4 (четыре) худшие.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воспроизводства табуна в производящий состав назначаются элитные жеребцы. Для пород лошадей с ограниченным генофондом допускается использование жеребцов – производителей первого класса. 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Оценка племенных лошадей производящего состава заводских пород по качеству потомства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Оценка племенных лошадей производящего состава заводских пород по качеству потомства производится путем бонитировки и оценки (испытания) по собственной продуктивности их потомства.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оценке племенных лошадей производящего состава заводских пород по качеству потомства учитываются результаты оценки их пробонитированного потомства: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жеребцов – не менее, чем по десяти головам;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кобыл – не менее, чем по двум пробонитированным жеребятам.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племенные жеребцы и племенные кобылы получают: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(девять) – 10 (десять) баллов за элитный приплод, в основном заводского назначения, в том числе выдающиеся заводские производители и матки;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(семь) – 8 (восемь) баллов за приплод, в основном, элитный;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6 (шесть) баллов за приплод, в основном, первого класса;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(три) – 4 (четыре) балла за приплод, в основном, второго класса.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Жеребцы в зависимости от вошедшей группы получают следующее количество баллов: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(восемь) – 10 (десять) баллов лучшие;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(шесть) – 7 (семь) баллов средние;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и ниже баллов худшие.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Жеребцы, используемые на не племенных кобылах, получают следующее количество баллов: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(семь) – 8 (восемь) баллов за полученный в основном, пользовательный кондиционный приплод, в том числе не менее 75 (семидесяти пяти) % желательного типа, хорошей работоспособности или не ниже второго класса;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(пять) – 6 (шесть) баллов за приплод, в основном, пользовательный кондиционный, в том числе не менее 50 (пятидесяти) % желательного типа, хорошей работоспособности или не ниже второго класса;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(три) – 4 (четыре) балла за приплод, в основном, пользовательный кондиционный.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среди приплода рекордистов породы, чемпионов областных и республиканских выставок, а также экспонатов республиканских выставок оценка повышается на 1 (один) балл. 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устойчивом получении приплода ниже второго класса, племенные жеребцы и племенные кобылы подлежат выбраковке.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Оценка племенных верблюдов – производителей продуктивного направления по качеству потомства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племенных верблюдов – производителей продуктивного направления по качеству потомства производится путем бонитировки всего полученного приплода в количестве не менее 4 (четырех) голов.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Бонитировку приплода производят согласно Инструкции по бонитировке.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отнесении не менее 75 (семидесяти пяти) % полученного приплода к желательному типу племенные верблюды – производители считаются улучшателями. Из числа выдающихся племенных верблюдов – производителей улучшателей закладываются линии.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Оценка племенных пчелиных маток по качеству потомства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Оценке по качеству потомства подлежат племенные пчелиные матки-родоначальницы.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Потомством оцениваемой племенной пчелиной матки считаются ее дочери.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Оценка племенных пчелиных маток по качеству потомства производится с формированием групп дочерей (далее – маток-сестер), оцениваемой пчелиной матки.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Группа маток-сестер формируется при условии контролируемого их спаривания на одном трутневом фоне или с использованием искусственного осеменения.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Оценка племенной пчелиной матки по качеству потомства производится на основании хозяйственно полезных признаков маток-сестер по следующим селекционируемым признакам: поведение на сотах; миролюбие; ройливость; медопродуктивность; зимостойкость (далее – селекционируемые признаки) воспроизведҰнных от них пчел.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группе имеется не менее 10 (десяти) маток-сестер содержащихся в одном месте и обеспеченных единообразным уходом, а также имеющие одинаковую силу семей, в количестве в не менее 5 (пяти) рамок одного типа с пчелами. Применяются все меры к недопущению блуждания пчел путем расстановки ульев различным направлением летков, окраски ульев в различные цвета.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Селекционируемые признаки племенных пчел оцениваются согласно Инструкции по бонитировке.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Расчет племенной ценности по качеству потомства племенных пчелиных маток проводится научной организацией Республики Казахстан сельскохозяйственного профиля,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учреждений (организаций) государств −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государствах-членах, утвержденный Решением Евразийского межправительственного совета от 5 февраля 2021 года № 2 "Об утверждении Порядка 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союз" и выполняется согласно методу расчета племенной ценности пчелиных маток по качеству потомства на основе методики BLUP AM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племенной ценности племенных пчелиных маток не позднее 10 (десяти) рабочих дней после проведения оценки по качеству потомства заносятся в ИБСПР.</w:t>
      </w:r>
    </w:p>
    <w:bookmarkEnd w:id="170"/>
    <w:bookmarkStart w:name="z23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Оценка племенных козлов – производителей по качеству потомства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8 в соответствии с приказом и.о. Министра сельского хозяйства РК от 21.05.2024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Оценке по качеству потомства подлежат племенные козлы – производители, прошедшие бонитировку и имеющие племенной статус, присвоенный соответствующей республиканской палатой или признанные в соответствии с Положением о порядке признания племенные свидетельства или эквивалентные ему документы, выданные компетентными органами стран-экспортеров.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каждого оцениваемого племенного козла – производителя выделяются не менее 70 (семидесяти) голов маток первого класса, аналогичных по продуктивности.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племенных козлов – производителей по качеству потомства проводят на матках 2,5 (двух с половиной) лет и старше. Матки содержатся в одном стаде, обеспечиваются одинаковыми условиями содержания и кормления.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Оценка племенных козлов – производителей по качеству потомства проводится методом сверстников, путем сравнения качества потомства каждого производителя по основным показателям продуктивности, характеризующим данную породу коз, со средними показателями потомства всех проверяемых племенных козлов – производителей в данном стаде.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Значение каждого из показателей различно в зависимости от направления козоводства, условий разведения коз и назначения стада. В пуховом козоводстве учитывается величина начеса пуха и его качество, в шерстном козоводстве – настриг шерсти и ее качество, в молочном козоводстве – удой молока и его качество, в мясном козоводстве – рост и качество мяса. 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Предварительная оценка племенных козлов – производителей по качеству потомства проводится на основании оценки полученного приплода в возрасте от 4 (четырех) до 4,5 (четырех с половиной) месяцев (при отбивке):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шерстных и пуховых коз – по длине шерсти и живой массе;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молочных коз – по живой массе.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Окончательная оценка по качеству потомства племенных козлов – производителей проводится на основании данных индивидуальной бонитировки полученного приплода в возрасте от одного года до полутора лет.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полученных данных о качестве дочерей проводят отдельно по каждому козлу. Эти данные сравнивают со средними показателями козочек всех проверяемых козлов, а также всего стада.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племенным достоинствам, козлы – производители, проверяемые по качеству потомства, подразделяются на улучшателей, средних (нейтральных) и ухудшателей.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козлы – производители относятся к улучшателям при отнесении 75 (семьдесят пять) и более % их потомства к элита и первому классам, к нейтральным – при отнесении от 50 (пятидесяти) до 75 (семидесяти пяти) % их потомства к элита и первому классам, к ухудшателям – при отнесении ниже 50 (пятидесяти) % потомства к элита и первому классам.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Выводы по результатам оценки племенных козлов – производителей по качеству потомства составляются индивидуально по каждому козлу – производителю на основании сравнения его показателей с показателями других проверяемых козлов, а также с соответствующими показателями по хозяйству и с показателями имеющихся в хозяйстве козлов – производителей.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Результаты оценки племенных козлов – производителей по качеству потомства заносятся в ведомость оценки козлов по качеству потомства по форме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3-3/397.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достоинства проверенных по качеству потомства козлов – производителей уточняют в течение всего времени их использования в стаде. При этом учитывают способность производителей стойко удерживать свою высокую продуктивность (начес пуха, настриг шерсти, их качество, оброслость, удой и качество молока, рост и качество мяса), а также живую массу на протяжении всего периода племенной службы.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 постановке племенного быка на оценку по качеству потомства</w:t>
      </w:r>
    </w:p>
    <w:bookmarkEnd w:id="187"/>
    <w:p>
      <w:pPr>
        <w:spacing w:after="0"/>
        <w:ind w:left="0"/>
        <w:jc w:val="both"/>
      </w:pPr>
      <w:bookmarkStart w:name="z180" w:id="188"/>
      <w:r>
        <w:rPr>
          <w:rFonts w:ascii="Times New Roman"/>
          <w:b w:val="false"/>
          <w:i w:val="false"/>
          <w:color w:val="000000"/>
          <w:sz w:val="28"/>
        </w:rPr>
        <w:t>
      _______________________                               "____"________20__ года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составления акта</w:t>
      </w:r>
    </w:p>
    <w:p>
      <w:pPr>
        <w:spacing w:after="0"/>
        <w:ind w:left="0"/>
        <w:jc w:val="both"/>
      </w:pPr>
      <w:bookmarkStart w:name="z181" w:id="189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"__" ________ 20__ года поставлен племенный бык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_______________ породы на оценку по качеству потомства.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номер______, дата рождения________, накоплено семени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доз.</w:t>
      </w:r>
    </w:p>
    <w:p>
      <w:pPr>
        <w:spacing w:after="0"/>
        <w:ind w:left="0"/>
        <w:jc w:val="both"/>
      </w:pPr>
      <w:bookmarkStart w:name="z182" w:id="190"/>
      <w:r>
        <w:rPr>
          <w:rFonts w:ascii="Times New Roman"/>
          <w:b w:val="false"/>
          <w:i w:val="false"/>
          <w:color w:val="000000"/>
          <w:sz w:val="28"/>
        </w:rPr>
        <w:t>
      _______________                   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bookmarkStart w:name="z183" w:id="191"/>
      <w:r>
        <w:rPr>
          <w:rFonts w:ascii="Times New Roman"/>
          <w:b w:val="false"/>
          <w:i w:val="false"/>
          <w:color w:val="000000"/>
          <w:sz w:val="28"/>
        </w:rPr>
        <w:t>
      _______________                   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(подпись)        (фамилия, имя, отчество (при его наличии))</w:t>
      </w:r>
    </w:p>
    <w:p>
      <w:pPr>
        <w:spacing w:after="0"/>
        <w:ind w:left="0"/>
        <w:jc w:val="both"/>
      </w:pPr>
      <w:bookmarkStart w:name="z184" w:id="192"/>
      <w:r>
        <w:rPr>
          <w:rFonts w:ascii="Times New Roman"/>
          <w:b w:val="false"/>
          <w:i w:val="false"/>
          <w:color w:val="000000"/>
          <w:sz w:val="28"/>
        </w:rPr>
        <w:t>
      _______________                   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</w:tbl>
    <w:bookmarkStart w:name="z18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легкости отела коров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(код)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Легкое родовспоможение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специализированного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помощь при отеле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вмешательство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хирургическое вмешательство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</w:tbl>
    <w:bookmarkStart w:name="z18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по качеству потомства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приплода: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потомства</w:t>
            </w:r>
          </w:p>
        </w:tc>
      </w:tr>
    </w:tbl>
    <w:bookmarkStart w:name="z19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 расчета племенной ценности пчелиных маток по качеству потомства на основе методики BLUP AM</w:t>
      </w:r>
    </w:p>
    <w:bookmarkEnd w:id="195"/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Племенная ценность племенных пчелиных маток по качеству потомства рассчитывается на основе метода BLUP AM.</w:t>
      </w:r>
    </w:p>
    <w:bookmarkEnd w:id="196"/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селекционных индексов племенной ценности племенных пчелиных маток на основе метода BLUP AM состоит из следующих этапов:</w:t>
      </w:r>
    </w:p>
    <w:bookmarkEnd w:id="197"/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статистических моделей, значимо описывающих развитие селекционных признаков в оцениваемой популяции;</w:t>
      </w:r>
    </w:p>
    <w:bookmarkEnd w:id="198"/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влияющих факторов в оцениваемой популяции и составление матриц плана;</w:t>
      </w:r>
    </w:p>
    <w:bookmarkEnd w:id="199"/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прогнозных значений племенной ценности (EBV) путем решения уравнения смешанной модели BLUP AM;</w:t>
      </w:r>
    </w:p>
    <w:bookmarkEnd w:id="200"/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компонент дисперсий и надежности (детерминации) прогноза.</w:t>
      </w:r>
    </w:p>
    <w:bookmarkEnd w:id="201"/>
    <w:bookmarkStart w:name="z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расчетах используются смешанные (включающие фиксированные и случайные эффекты) линейные модели, которым соответствует следующая спецификация:</w:t>
      </w:r>
    </w:p>
    <w:bookmarkEnd w:id="202"/>
    <w:bookmarkStart w:name="z1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y=Xb+Z1a1+Z2a2,</w:t>
      </w:r>
    </w:p>
    <w:bookmarkEnd w:id="203"/>
    <w:bookmarkStart w:name="z1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4"/>
    <w:bookmarkStart w:name="z2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вектор полезного признака колонии;</w:t>
      </w:r>
    </w:p>
    <w:bookmarkEnd w:id="205"/>
    <w:bookmarkStart w:name="z2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a1– случайный эффект рабочей пчелы;</w:t>
      </w:r>
    </w:p>
    <w:bookmarkEnd w:id="206"/>
    <w:bookmarkStart w:name="z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a2 – случайный эффект пчелиной матки.</w:t>
      </w:r>
    </w:p>
    <w:bookmarkEnd w:id="207"/>
    <w:bookmarkStart w:name="z2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модели X и Z – матрицы плана, описывающие распределение рабочих пчел и маток по колониям.</w:t>
      </w:r>
    </w:p>
    <w:bookmarkEnd w:id="208"/>
    <w:bookmarkStart w:name="z2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 оптимальной спецификации модели подразумевает явное определение влияющих факторов в зависимости от цели конкретного расчета. Например, hi может относиться к номеру колонии в одном случае или к комплексу СYS (колония-год-сезон) в другом.</w:t>
      </w:r>
    </w:p>
    <w:bookmarkEnd w:id="209"/>
    <w:bookmarkStart w:name="z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этому составляются матрицы плана. Матрица плана фиксированного эффекта X состоит из n строк и p столбцов. Например, если i-я колония расположена в k-ой пасеке, то k-й элемент i-й строки равен единице. Все остальные элементы данной i-й строки равны нулю.</w:t>
      </w:r>
    </w:p>
    <w:bookmarkEnd w:id="210"/>
    <w:bookmarkStart w:name="z2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матрицы Z1: если рабочей пчелой i-й колонии является k-я пчела, то k-й элемент i-й строки равен единице, тогда как остальные элементы данной строки равны нулю.</w:t>
      </w:r>
    </w:p>
    <w:bookmarkEnd w:id="211"/>
    <w:bookmarkStart w:name="z2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матрицы Z2: если маткой i-й колонии является k-я матка, то k-й элемент i-й строки равен единице, тогда как остальные элементы данной строки равны нулю. Для каждой строки существует единственная не нулевая позиция независимо от других строк. Общее правило для матриц плана X и Z: в каждой строке должен быть только один элемент равный единице.</w:t>
      </w:r>
    </w:p>
    <w:bookmarkEnd w:id="212"/>
    <w:bookmarkStart w:name="z2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Векторы a1 и a2 будут индексами племенной ценности пчелиной матки. Вектор b оценивает влияние фиксированных эффектов среды на показатель полезного признака y.</w:t>
      </w:r>
    </w:p>
    <w:bookmarkEnd w:id="213"/>
    <w:bookmarkStart w:name="z2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Вектора a1, a2 и b находятся путем решения уравнения MME</w:t>
      </w:r>
    </w:p>
    <w:bookmarkEnd w:id="214"/>
    <w:bookmarkStart w:name="z2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48133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6"/>
    <w:bookmarkStart w:name="z2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2628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здесь:</w:t>
      </w:r>
    </w:p>
    <w:bookmarkEnd w:id="218"/>
    <w:bookmarkStart w:name="z2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9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аддитивного генетического эффекта рабочей пчелы;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аддитивного генетического эффекта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3175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ковариационная матрица (симметричная) эффектов матки и рабочей пчелы.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инвертированной матрицы родства (A-1) включает следующие шаги:</w:t>
      </w:r>
    </w:p>
    <w:bookmarkEnd w:id="222"/>
    <w:bookmarkStart w:name="z2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записи животных нумеруются так, чтобы родители предшествовали своим потомкам. Животные, не имеющие известных родителей, помещаются в начало списка. Затем идут животные с одним известным родителем, далее животные с двумя известными родителями. Данная операция, как правило, исказит начальную нумерацию, с которой животные входят в расчет. По этой причине в программе расчета обязательно следует предусмотреть наличие таблиц перевода "старых" номеров в "новые" и обратно.</w:t>
      </w:r>
    </w:p>
    <w:bookmarkEnd w:id="223"/>
    <w:bookmarkStart w:name="z2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записей, выстроенных по родословной иерархии, вычисляется диагональ матрицы родства A согласно, описанному ниже алгоритму. Пусть количество записей – n. Тогда для i-го животного элементы i-ой строки матрицы родства рассчитываются по следующим формулам:</w:t>
      </w:r>
    </w:p>
    <w:bookmarkEnd w:id="224"/>
    <w:bookmarkStart w:name="z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66294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5311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элементов диагонали матрицы родства образуется вектор, состоящий из элементов:</w:t>
      </w:r>
    </w:p>
    <w:bookmarkEnd w:id="227"/>
    <w:bookmarkStart w:name="z2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901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которого вычисляются элементы инвертированной матрицы A-1. Диагональные элементы матрицы будут равны:</w:t>
      </w:r>
    </w:p>
    <w:bookmarkEnd w:id="229"/>
    <w:bookmarkStart w:name="z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2184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суммирование по k производится по всем потомкам i-го животного. Например, если 123-е животное имеет потомков в записях с номерами 345, 464, 677, 789, то тогда будет:</w:t>
      </w:r>
    </w:p>
    <w:bookmarkEnd w:id="231"/>
    <w:bookmarkStart w:name="z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4432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недиагональных элементов:</w:t>
      </w:r>
    </w:p>
    <w:bookmarkEnd w:id="233"/>
    <w:bookmarkStart w:name="z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2603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если j есть потомок I или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суммирование производится по значениям k, обозначающим животных для которого особи i и j являются родителями.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 коэффициентов PEV (prediction error value) вычисляется из следующего выражения:</w:t>
      </w:r>
    </w:p>
    <w:bookmarkEnd w:id="235"/>
    <w:bookmarkStart w:name="z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176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берутся только диагональные элементы матрицы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1308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тогда PEV будет вектором размерности q×1 (q число уровней случайного эффекта, например число отцов). Надежность оценки REL, так же как и PEV выставляется для каждого уровня случайного эффекта и в индексной записи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1943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