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2c4e" w14:textId="b922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февраля 2023 года № 30. Зарегистрирован в Министерстве юстиции Республики Казахстан 2 марта 2023 года № 32006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 22004)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по выдаче санитарно-эпидемиологических заключений, утвержденные согласно приложению 1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реестра, утвержденные согласно приложению 2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продукции, определяемой нормативными правовыми актами Евразийского экономического союза, утвержденные согласно приложению 3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государственных услуг по выдаче санитарно-эпидемиологических заключений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государственных услуг по выдаче санитарно-эпидемиологических заключений (далее – Правила) разработаны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населения, возобновления действия, переоформления, прекращения действия cанитарно-эпидемиологического заключения.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санитарно-эпидемиологическая экспертиза – комплекс органолептических, санитарно-гигиенических, микробиологических, вирусологических, паразитологических, санитарно-химических, иммунобиологических, молекулярно-генетических, токсикологических, радиологических, радиометрических, дозиметрических замеров, замеров электромагнитных полей и физических факторов, других исследований и испытаний, а также экспертиза проектов в целях оценки соответствия проектов, продукции, объектов предпринимательской и (или) иной деятельности нормативным правовым актам в сфере санитарно-эпидемиологического благополучия населения.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санитарно-эпидемиологическое заключение – документ, удостоверяющий соответствие нормативным правовым актам в сфере санитарно-эпидемиологического благополучия населения объектов государственного санитарно-эпидемиологического контроля и надзора;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ионизирующего излучения (далее – ИИИ) – радиоактивные вещества, аппараты или устройства, содержащие радиоактивные вещества, а также электрофизические аппараты или устройства, испускающие или способные испускать ионизирующее излучение.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населения" (далее – государственная услуга на объекты) оказывается Комитетом санитарно-эпидемиологического контроля Министерства здравоохранения Республики Казахстан и его территориальными подразделениями (далее – услугодатель) через веб-портал "электронного правительства" www.egov.kz, www.elicense.kz (далее – портал).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Перечень основных требований к оказанию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населения" (далее – Перечень государственной услуги на объекты) согласно приложению 1 к настоящим Правилам.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(далее – санитарно-эпидемиологическое заключение на объекты), юридическое или физическое лицо (далее – услуполучатель), направляет услугодателю через портал заявление по форме, предусмотренной приложением 2 к настоящим Правилам и документы и сведения, согласно пункту 8 Перечня государственной услуги на объекты. Услуполучателю в "личный кабинет" направляется статус о принятии запроса на государственную услугу на объекты, а также уведомление с указанием даты и времени получения результата государственной услуги.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услугу на объекты получают также по принципу "одного заявления" в совокупности с государственной услугой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 в соответствии с Правилами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 (далее – услуга по принципу "одного заявления"), утвержденными настоящим приказом.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санитарно-эпидемиологического заключения на объекты и подтверждения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 согласно приложению 3 к настоящим Правилам направляется через портал.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в течении 2 (двух) рабочих дней с момента регистрации документов, указанных в пункте 8 Перечня государственной услуги на объекты, проверяет полноту представленных документов.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услугополучателем полного пакета документов и сведений, сотрудник ответственного структурного подразделения услугодателя в течении 4 (четырех) рабочих дней осуществляет обследование объекта с посещением на соответствие требований документов государственной системы санитарно-эпидемиологического нормирования. По результатам которого в течении 1 (одного) рабочего дня оформляется акт санитарно-эпидемиологического обследования объекта по форме согласно приложению 4 к настоящим Правилам.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Сотрудник ответственного структурного подразделения услугодателя после проведения обследования объекта на основании акта санитарно-эпидемиологического обследования объекта, указанного в пункте 8 настоящих Правил и документов, указанных в пункте 8 Перечня государственной услуги на объекты, в течении 2 (двух) рабочих дней рассматривает заявление на соответствие требованиям настоящих Правил, при положительном заключении оформляет и выдает санитарно-эпидемиологического заключение на объекты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(зарегистрирован в Реестре государственной регистрации нормативных правовых актов за № 24082).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принятии услугодателем решения о мотивированном отказе в оказании государственной услуги по основаниям, предусмотренным пунктом 11 настоящих Правил, услугодатель предварительно уведомляет услугополучателя о таком предварительном решении, а также о возможности выразить услугополучателю позицию по нему. Уведомление направляется должностным лицом услугодателя не менее чем за 3 (три) рабочих дня до окончания услуги. Услугополучатель имеет возможность предоставить обоснование и высказать возражение к предварительному решению в срок не позднее 2 (двух) рабочих дней со дня получения уведомления.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санитарно-эпидемиологического заключение на объекты либо направляет мотивированный ответ об отказе в оказании государственной услуги.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услуги по принципу "одного заявления" – санитарно-эпидемиологическое заключение и подтверждение о присвоении учетного номера объекту либо мотивированный ответ об отказе в ее оказании.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мотивированного отказа в выдаче санитарно-эпидемиологического заключение на объекты являются: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населения, утвержденными согласно статьи 94 Кодекса.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населения" (далее – государственная услуга на проекты) оказывается Комитетом санитарно-эпидемиологического контроля Министерства здравоохранения Республики Казахстан и его территориальными подразделениями (далее – услугодатель) через веб-портал "электронного правительства" www.egov.kz, www.elicense.kz (далее - портал).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основных требований к оказанию государственной услуги на проекты,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"Выдача санитарно-эпидемиологического заключения о соответствии проектов норматив-ной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населения" (далее – Перечень государственной услуги на проекты) согласно приложению 5 к настоящим Правилам.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 (далее – санитарно-эпидемиологическое заключение на проекты), юридическое или физическое лицо (далее – услуполучатель), направляет услугодателю через портал заявление по форме, предусмотренной приложением 6 к настоящим Правилам и документы и сведения, согласно пункту 8 Перечня государственной услуги на объекты. Услуполучателю в "личный кабинет" направляется статус о принятии запроса на государственную услугу на объекты, а также уведомление с указанием даты и времени получения результата государственной услуги.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ответственного структурного подразделения услугодателя в течении 2 (двух) рабочих дней с момента регистрации документов, указанных в пункте 8 Перечня государственной услуги на объекты, проверяет полноту представленных документов.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предоставления услугополучателем полного пакета документов, указанных в пункте 8 Перечня государственной услуги на проекты сотрудник ответственного структурного подразделения услугодателя в течении 6 (шести) рабочих дней без выезда на объект проводит санитарно-эпидемиологическую экспертизу на соответствие нормативным правовым актам в сфере санитарно-эпидемиологического благополучия населения.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Сотрудник ответственного структурного подразделения услугодателя после проведения санитарно-эпидемиологической экспертизы на соответствие нормативным правовым актам в сфере санитарно-эпидемиологического благополучия населения документов, указанных в пункте 8 Перечня государственной услуги на проекты при положительном заключении в течении 2 (двух) рабочих дней оформляет и выдает санитарно-эпидемиологического заключение на проекты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(зарегистрирован в Реестре государственной регистрации нормативных правовых актов за № 24082).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принятии услугодателем решения о мотивированном отказе в оказании государственной услуги по основаниям, предусмотренным пунктом 21 настоящих Правил, услугодатель предварительно уведомляет услугополучателя о таком предварительном решении, а также о возможности выразить услугополучателю позицию по нему. Уведомление направляется должностным лицом услугодателя не менее чем за 3 (три) рабочих дня до окончания услуги. Услугополучатель имеет возможность предоставить обоснование и высказать возражение к предварительному решению в срок не позднее 2 (двух) рабочих дней со дня получения уведомления.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санитарно-эпидемиологического заключение на проекты либо направляет мотивированный ответ об отказе в оказании государственной услуги.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Основаниями для мотивированного отказа в выдаче санитарно-эпидемиологического заключение на проекты являются: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возобновления действия, переоформления, прекращения действия cанитарно-эпидемиологического заключения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Основанием для приостановления действия санитарно-эпидемиологического заключения на объекты является невыполнения предписания об устранении нарушений требований нормативных правовых актов в сфере санитарно-эпидемиологического благополучия населения.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Приостановление действия санитарно-эпидемиологического заключения на объекты осуществляется услугодателям, выдавший санитарно-эпидемиологического заключение на объекты,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приостановления действия санитарно-эпидемиологического заключения на объекты не может быть менее одного и более шести месяцев.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вынесении решении о приостановлении санитарно-эпидемиологического заключение на объекты, услугодатель в течении 3 (трех) рабочих дней с даты вынесении решении вносит сведения о приостановлении действия санитарно-эпидемиологического заключения на объекты на срок, указанный в решении, в государственный электронный реестр разрешений и уведомлений.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устранении нарушений, явившихся основанием для приостановления санитарно-эпидемиологического заключения на объекты, услугополучатель вправе до истечения срока приостановления действия санитарно-эпидемиологического заключения на объекты подать услугодателю заявление об устранении нарушений с приложением копий подтверждающих документов, явившихся основанием для приостановления санитарно-эпидемиологического заключения на объекты.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Услугодатель в течение 10 (десяти) рабочих дней со дня подачи услугополучателем заявления об устранении нарушений проверяет устранение нарушений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 При подтверждении факта устранения услугополучателем нарушений услугодатель принимает решение о возобновлении действия разрешения,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Основанием для возобновления действия санитарно-эпидемиологического заключения на объекты является подтверждение факта устранения услугополучателем нарушений, явившихся основанием для приостановления санитарно-эпидемиологического заключения на объекты.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Лишение санитарно-эпидемиологического заключения на объекты осуществляется по вступившему в силу решению суда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КоАП).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Основаниями для лишения санитарно-эпидемиологического заключения на объекты является неустранение в установленный срок нарушения, явившегося основанием для приостановления действия санитарно-эпидемиологического заключения на объекты.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вступлении в силу решения суда о лишении санитарно-эпидемиологического заключения на объекты, услугодатель в течении 1 (одного) рабочего дня с даты получения вступившего в силу решения суда направляет его в государственный орган в сфере санитарно-эпидемиологического благополучия населения.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Переоформление санитарно-эпидемиологического заключения осуществляется без проведения дополнительных или повторных исследований (испытаний), в следующих случаях: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 – услугополучателя, изменения его наименования или юридического адреса;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наименования и (или) места нахождения юридического лица – услугополучателя, изготовителя продукции;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адреса места нахождения объекта без его физического перемещения.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переоформлении разрешения в случаях, предусмотренных пунктом 33 настоящих Правил, услугополучатель направляет заявление согласно приложению 7 к настоящим Правилам с подтверждающими документами о соответствующих изменениях в течении 30 (тридцати) календарных дней с момента возникновения изменений, послуживших основанием для переоформления санитарно-эпидемиологического заключения.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осуществляет аналогичные процедуры, предусмотренные пунктами 6-10 и 16-20 настоящих Правил.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услугодатель в течении 1 (одного) рабочего дня переоформляет санитарно-эпидемиологического заключение либо при отрицательном заключении в указанные сроки подготавливает и направляет услугополучателю мотивированный отказ в переоформлении санитарно-эпидемиологического заключения.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Переоформление санитарно-эпидемиологического заключения проводится с обязательным указанием сведений о ранее выданном санитарно-эпидемиологическом заключении.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Услугодатель отказывает в переоформлении санитарно-эпидемиологического заключения, инициированном по основаниям, предусмотренным пунктом 33 настоящих Правил, при непредставлении или ненадлежащем оформлении подтверждающих документов.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Государственный орган в сфере санитарно-эпидемиологического благополучия населения в течении 5 (пяти) рабочих дней с даты получения вступившего в силу решения суда от услугодателя принимает решение о прекращении действия разрешения,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Основаниями для прекращения действия санитарно-эпидемиологическое заключения на объекты являются: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санитарно-эпидемиологического заключения на объекты;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разрешительного порядка;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деятельности, ликвидация юридического лица;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добровольное обращение услугополучателя о прекращении действия санитарно-эпидемиологического заключения на объекты;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случаи, предусмотренные законами Республики Казахстан.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санитарно-эпидемиологического заключения, услугополучатель не вправе осуществлять деятельность или действия, на осуществление которых выдано санитарно-эпидемиологическое заключение на объекты.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 и его территориальными подразделения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в форме электронного документа, удостоверенного ЭЦП услугополучателя, по форме согласно приложению 2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протоколов исследований (испытаний), проведенные аккредитованными лабораториями в соответствии лабораторно-инструментальными исследованиями (испытаниями), необходимыми для получения санитарно-эпидемиологического заключения согласно приложению 8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протоколов исследований, проведенных аккредитованными лабораториями, составляет 1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протоколов измерений, проведенных аккредитованными лабораториями, составляет 3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данных и сведений, необходимых для оказания государственной услуги требованиям, установленным нормативными правовыми актами в сфере санитарно-эпидемиологического благополучия населения, утвержденными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здоровье народа и системе здравоохранения".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услугу можно получить по принципу "одного заявления" в совокупности с государственной услугой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9"/>
    <w:p>
      <w:pPr>
        <w:spacing w:after="0"/>
        <w:ind w:left="0"/>
        <w:jc w:val="both"/>
      </w:pPr>
      <w:bookmarkStart w:name="z126" w:id="100"/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 на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1"/>
    <w:p>
      <w:pPr>
        <w:spacing w:after="0"/>
        <w:ind w:left="0"/>
        <w:jc w:val="both"/>
      </w:pPr>
      <w:bookmarkStart w:name="z131" w:id="102"/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заключение,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присвоить учетный номер объекту производства пищевой продукции,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контролю и надзору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 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Форматы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</w:t>
            </w:r>
          </w:p>
        </w:tc>
      </w:tr>
    </w:tbl>
    <w:bookmarkStart w:name="z1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тексеріп-қарау</w:t>
      </w:r>
      <w:r>
        <w:br/>
      </w:r>
      <w:r>
        <w:rPr>
          <w:rFonts w:ascii="Times New Roman"/>
          <w:b/>
          <w:i w:val="false"/>
          <w:color w:val="000000"/>
        </w:rPr>
        <w:t>АКТІСІ АКТ Санитарно-эпидемиологического обследования №__________</w:t>
      </w:r>
    </w:p>
    <w:bookmarkEnd w:id="103"/>
    <w:p>
      <w:pPr>
        <w:spacing w:after="0"/>
        <w:ind w:left="0"/>
        <w:jc w:val="both"/>
      </w:pPr>
      <w:bookmarkStart w:name="z136" w:id="104"/>
      <w:r>
        <w:rPr>
          <w:rFonts w:ascii="Times New Roman"/>
          <w:b w:val="false"/>
          <w:i w:val="false"/>
          <w:color w:val="000000"/>
          <w:sz w:val="28"/>
        </w:rPr>
        <w:t>
      Мен (Біз) (Мною Нами)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(бұдан әрі – Т.А.Ә.),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(далее –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государственного санитарно-эпидемиологического надзора),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участием)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тексеруге қатысқан басқа мамандарды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других специалистов, участвовавших в обследовании)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қатысуымен мамандар болғанда: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присутствии)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тұлғаның немесе жеке кәсіпкердің немесе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 должностного лица или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лауазымы, Т.А.Ә. немесе жеке тұлғаның, лауазымы, Т.А.Ә./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юридического лица или Ф.И.О.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нысанның, заңды тұлғаның немесе жеке кәсіпкердің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тексеру жүргізілді (проведено обследование).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түрін көрсету (указать вид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(начато) 20___ жылғы (года) "__"_________ __ сағат (часов) __ минутта (минут) басталды.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мыналар анықталды (при обследовании установлено):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(Заключение):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қағидалар, гигиеналық нормативтердің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пункты нарушения требований санитарных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өзге де нормативтік құқықтық актілердің талаптары бұзылған тармақтарды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көрсетіңіз/гигиенических нормативов и иных нормативных правовых актов)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лауазымды тұлғасы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(должностное лицо государственного органа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қатысқан мамандар, куәгерлер/участвовавшие другие специалисты, свидетели)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болдым және актінің данасын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обследовании присутствовал, и экземпляр акта получил)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өкілінің немесе жеке кәсіпкердің немесе лауазымды тұлғаның лауазымы және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Ф.И.О. представителя юридического лица или должностного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 туралы белгі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(отметка об отказе от подписи лица)___________________________________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(окончено) 20 __ жылғы (года) "___"___________ ___ сағат (часов) ___ минутта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(минут) аяқталды.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(акт составлен в) ___ данада жасалды (экземплярах) "__" ______ 20___жыл (год)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13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санитарно-эпидемиологического заключения о соответствии проектов</w:t>
      </w:r>
      <w:r>
        <w:br/>
      </w:r>
      <w:r>
        <w:rPr>
          <w:rFonts w:ascii="Times New Roman"/>
          <w:b/>
          <w:i w:val="false"/>
          <w:color w:val="000000"/>
        </w:rPr>
        <w:t>нормативной документации по предельно допустимым выбросам и предельно</w:t>
      </w:r>
      <w:r>
        <w:br/>
      </w:r>
      <w:r>
        <w:rPr>
          <w:rFonts w:ascii="Times New Roman"/>
          <w:b/>
          <w:i w:val="false"/>
          <w:color w:val="000000"/>
        </w:rPr>
        <w:t>допустимым сбросам вредных веществ и физических факторов в окружающую среду,</w:t>
      </w:r>
      <w:r>
        <w:br/>
      </w:r>
      <w:r>
        <w:rPr>
          <w:rFonts w:ascii="Times New Roman"/>
          <w:b/>
          <w:i w:val="false"/>
          <w:color w:val="000000"/>
        </w:rPr>
        <w:t>зонам санитарной охраны и санитарно-защитным зонам, на новые виды сырья</w:t>
      </w:r>
      <w:r>
        <w:br/>
      </w:r>
      <w:r>
        <w:rPr>
          <w:rFonts w:ascii="Times New Roman"/>
          <w:b/>
          <w:i w:val="false"/>
          <w:color w:val="000000"/>
        </w:rPr>
        <w:t>и продукции нормативным правовым актам в сфере санитарно-эпидемиологического благополучия населения"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санитарно-эпидемиологического заключения на проекты нормативной документации зоны санитарной охраны, санитарно-защитных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санитарно-эпидемиологического заключения на проекты нормативной документации на сырье и продукцию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 и его территориальные подразделения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разрешения 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санитарно-эпидемиологического заключения на проекты нормативной документации предельно допустимых выбросов, предельно допустимых сбросов вредных веществ, физических факторов в окружающую среду: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проекта нормативной документации по предельно допустимым выбросам, предельно допустимым сбросам вредных веществ, физических факторов в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санитарно-эпидемиологического заключения на проекты нормативной документации зоны санитарной охраны, санитарно-защитных 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проекта нормативной документации зоны санитарной охраны, санитарно-защитных зон (по установлению расчетных (предварительных), установленных(окончательных));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санитарно-эпидемиологического заключения на проекты нормативной документации на сырье и продукцию: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 услугополучателя, согласно приложения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проекта нормативной документации на сырье и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материалов и сведений, необходимых для оказания государственной услуги, требованиям, установленным нормативными правовыми актами в сфере санитарно-эпидемиологического благополучия населения, утвержденными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здоровье народа и системе здравоохранения".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услугу можно получить по принципу "одного заявления" в совокупности с государственной услугой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6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6"/>
    <w:p>
      <w:pPr>
        <w:spacing w:after="0"/>
        <w:ind w:left="0"/>
        <w:jc w:val="both"/>
      </w:pPr>
      <w:bookmarkStart w:name="z170" w:id="107"/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санитарно-эпидемиологическую экспертизу проектной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 и выдать санитарно-эпидемиологическое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 Подпись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7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8"/>
    <w:p>
      <w:pPr>
        <w:spacing w:after="0"/>
        <w:ind w:left="0"/>
        <w:jc w:val="both"/>
      </w:pPr>
      <w:bookmarkStart w:name="z175" w:id="109"/>
      <w:r>
        <w:rPr>
          <w:rFonts w:ascii="Times New Roman"/>
          <w:b w:val="false"/>
          <w:i w:val="false"/>
          <w:color w:val="000000"/>
          <w:sz w:val="28"/>
        </w:rPr>
        <w:t>
      Прошу Вас переоформить, прекратить действие санитарно-эпидемиологического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объекта, расположенного по адресу: район, улица, дом, квартира,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проекта (нужное подчеркнуть)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выдаче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</w:tbl>
    <w:bookmarkStart w:name="z17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Лабораторно-инструментального исследования (испытания), необходимые для получения санитарно-эпидемиологического заключения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Объекты дошкольного воспитания и обучения: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 всех групп, музыкальные (спортивные) кабинеты (залы) медицинские помещения, изолятор, бассейны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пищеблок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– при децентрализованном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точках – мелкой и глубокой частях ванны бассейна на глубине 25-30 сантиметров (далее – см) от поверхности зеркала воды, вода после фильтра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вода питьевая при привозном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поля, электростатического поля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 (кабинеты)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музыкальный, спортивный зал, медицинские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 образования и воспитания, общежития объектов образования, реабилитационные центры для детей и подростков: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на пищеблоке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- при децентрализованном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 и ванны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вода питьевая при привозном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физических факторов: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напряженность электромагнитного, электростатического поля шум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 (кабинеты)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Оздоровительные и санаторные объекты, базы, места отдыха, объекты медико-социальной реабилитации: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(централизованные, колодцы, скважины, каптажи), емкости для хранения воды при привозном водоснабжении на бактериологические,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на бактериологические, санитарно-химические, вирусологические,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бассейны, ванны, пляжи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Паразитологические, бактериологические показатели (в период теплого периода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 (в отопительный период),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Спальные, учебные помещения, библиотека, помещения для культурно-массовых мероприятий и отдыха, компьютерные класса, служебно-бытовые, стиральные, обеденный зал, буфет, физиотерапевтический кабинет, кабинет массажа, медицинское помещение, спортзал, комната для проведения секционных занятий, рекреации, вестибюль, гардероб, кухня, раздевалка спортивного зала, помещения с ванной бассейна, душевые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Учебные, игровые комнаты и комнаты для кружков, спальные комнаты, зал для физкультуры и бассейна, рекреации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Микробиологические, физико-химические, токсикологические, радиологические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грязи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Детские молочные кухни: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водоснабжении); колодцы, скважины, каптажи, и родники, водоразборные краны (при децентрализованном водоснабжении), емкости для хранения воды при привозном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Объекты общественного питания, объекты бортового питания, объекты общественного питания на транспорте (железнодорожном, воздушном, водном и автомобильном):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децентрализованном водоснабжении).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 жилых зданиях, во встроенно-пристроенных помещениях)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помещения, зал для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Объекты по переработке, производству пищевой продукции: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 жилых зданиях, во встроенно-пристроенных помещениях)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Объекты здравоохранения: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и 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 рабочие места, смежные помещения и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Объекты по производству, изготовлению лекарственных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Лечебно-косметологические объекты, салоны красоты, косметологические центры оказывающие услуги с нарушением кожных и слизистых покровов, в том числе услуги по татуажу и татуировке: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Производственные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Радиотехнические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Радиационно-опасные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смежные помещения, территория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Организации и транспортные средства (железнодорожные, водные, воздушные) осуществляющие перевозку пассажиров: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 (температура, относительная влажность, скорость движения воздуха)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(шум, вибрация)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средств, в том числе запыленность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Объекты хозяйственно-питьевого водоснабжения: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–химические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паразитологические показатели для поверхностных источников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Водные объекты (культурно-бытового назначения), места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Объекты оптового хранения и (или) реализации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иммунологических (иммунобиологических)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иные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Вахтовые поселки: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жилые комнаты, помещения для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жилые комнаты, помещения для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Лаборатории, осуществляющие обращение с патогенными биологическими агентами I-IV групп патогенности: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Объекты спортивно-оздоровительного назначения, бассейны, бани и сауны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воздуха, кратность воздухообмена в 1 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гардероб, раздевальные, помывочные, душевые, парильни, массажные, бытовые помещения для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Oбъекты хранения средств и (или) препаратов дезинфекции, дезинсекции, дератизации, а также объекты, в которых осуществляется работа по приготовлению и (или) расфасовке приманок, ловушек, рабочих растворов с использованием средств и (или) препаратов дезинфекции, дезинсекции, дератизации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иные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18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</w:t>
      </w:r>
    </w:p>
    <w:bookmarkEnd w:id="111"/>
    <w:bookmarkStart w:name="z18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"/>
    <w:bookmarkStart w:name="z1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 (далее - реестр).</w:t>
      </w:r>
    </w:p>
    <w:bookmarkEnd w:id="113"/>
    <w:bookmarkStart w:name="z1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4"/>
    <w:bookmarkStart w:name="z1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территориальное подразделение - территориальные подразделения Комитета санитарно-эпидемиологического контроля Министерства здравоохранения Республики Казахстан;</w:t>
      </w:r>
    </w:p>
    <w:bookmarkEnd w:id="115"/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учетный номер – код, включающий вид деятельности и номер объекта производства пищевой продукции;</w:t>
      </w:r>
    </w:p>
    <w:bookmarkEnd w:id="116"/>
    <w:bookmarkStart w:name="z1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производства - физическое или юридическое лицо, осуществляющее деятельность по производству пищевой продукции;</w:t>
      </w:r>
    </w:p>
    <w:bookmarkEnd w:id="117"/>
    <w:bookmarkStart w:name="z1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государственного органа в сфере санитарно-эпидемиологического благополучия населения (далее – ведомство) - Комитет санитарно-эпидемиологического контроля Министерства здравоохранения Республики Казахстан.</w:t>
      </w:r>
    </w:p>
    <w:bookmarkEnd w:id="118"/>
    <w:bookmarkStart w:name="z1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Учетный номер объекту производства пищевой продукции выдается на весь период деятельности объекта производства пищевой продукции (далее – объект производства).</w:t>
      </w:r>
    </w:p>
    <w:bookmarkEnd w:id="119"/>
    <w:bookmarkStart w:name="z1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 учетного номера осуществляется в соответствии с кодом, включающего вид деятельности и номер объекта производства (далее – номер), согласно приложению 1 к настоящим Правилам.</w:t>
      </w:r>
    </w:p>
    <w:bookmarkEnd w:id="120"/>
    <w:bookmarkStart w:name="z1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Код, включающий вид деятельности, состоит из буквенного символа вида деятельности объекта производства.</w:t>
      </w:r>
    </w:p>
    <w:bookmarkEnd w:id="121"/>
    <w:bookmarkStart w:name="z1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состоит из литерного кода области, города республиканского значения, столицы, порядковых номеров района (города областного значения) и объекта производства.</w:t>
      </w:r>
    </w:p>
    <w:bookmarkEnd w:id="122"/>
    <w:bookmarkStart w:name="z1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объекта производства определяется согласно очередности регистрации заявления на присвоение учетного номера в территориальном подразделении.</w:t>
      </w:r>
    </w:p>
    <w:bookmarkEnd w:id="123"/>
    <w:bookmarkStart w:name="z1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Учетный номер присваивается территориальным подразделением.</w:t>
      </w:r>
    </w:p>
    <w:bookmarkEnd w:id="124"/>
    <w:bookmarkStart w:name="z1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учетного номера осуществляется при соответствии объекта производства нормативных правовых актов в сфере санитарно-эпидемиологического благополучия населения.</w:t>
      </w:r>
    </w:p>
    <w:bookmarkEnd w:id="125"/>
    <w:bookmarkStart w:name="z19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</w:t>
      </w:r>
    </w:p>
    <w:bookmarkEnd w:id="126"/>
    <w:bookmarkStart w:name="z19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 (далее – государственная услуга) оказывается территориальными подразделениями Комитета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127"/>
    <w:bookmarkStart w:name="z1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 (далее – Перечень) согласно приложению 2 к настоящим Правилам.</w:t>
      </w:r>
    </w:p>
    <w:bookmarkEnd w:id="128"/>
    <w:bookmarkStart w:name="z19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подтверждения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населения, выдаваемое по форме согласно приложению 3 к настоящим Правилам физическое или юридическое лицо (далее - услугополучатель) направляет услугодателю через портал документы согласно пункту 8 Перечня.</w:t>
      </w:r>
    </w:p>
    <w:bookmarkEnd w:id="129"/>
    <w:bookmarkStart w:name="z19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30"/>
    <w:bookmarkStart w:name="z20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 ответственного структурного подразделения услугодателя в течении 2 (двух) рабочих дней с момента регистрации документов, указанных в пункту 8 Перечня, проверяет полноту представленных документов.</w:t>
      </w:r>
    </w:p>
    <w:bookmarkEnd w:id="131"/>
    <w:bookmarkStart w:name="z20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32"/>
    <w:bookmarkStart w:name="z20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End w:id="133"/>
    <w:bookmarkStart w:name="z2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руководителя услугодателя, направляется услугополучателю в форме электронного документа.</w:t>
      </w:r>
    </w:p>
    <w:bookmarkEnd w:id="134"/>
    <w:bookmarkStart w:name="z20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предоставлении услугополучателем полного пакета документов, сотрудник ответственного структурного подразделения услугодателя в течении 2 (двух) рабочих дней рассматривает документы, указанные в пункту 8 Перечня, на соответствие требованиям настоящих Правил.</w:t>
      </w:r>
    </w:p>
    <w:bookmarkEnd w:id="135"/>
    <w:bookmarkStart w:name="z2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соответствии представленных документов услугодатель в течении 1 (одного) рабочего дня с момента завершения процедур, предусмотренных пунктом 12 настоящих Правил, оформляет и выдает 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 по форме, согласно приложению 4 к настоящим Правилам.</w:t>
      </w:r>
    </w:p>
    <w:bookmarkEnd w:id="136"/>
    <w:bookmarkStart w:name="z2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и сведений, услугодатель в течении 1 (одного) рабочего дня подготавливает и направляет уведомление услугополучателя о мотивированном отказе в оказании государственной услуги, а также о возможности выразить услугополучателю позицию по предварительному решению.</w:t>
      </w:r>
    </w:p>
    <w:bookmarkEnd w:id="137"/>
    <w:bookmarkStart w:name="z20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должностным лицом услугодателя не менее чем за 3 (три) рабочих дня до окончания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 </w:t>
      </w:r>
    </w:p>
    <w:bookmarkEnd w:id="138"/>
    <w:bookmarkStart w:name="z20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 либо направляет мотивированный ответ об отказе в оказании государственной услуги.</w:t>
      </w:r>
    </w:p>
    <w:bookmarkEnd w:id="139"/>
    <w:bookmarkStart w:name="z20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140"/>
    <w:bookmarkStart w:name="z21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1"/>
    <w:bookmarkStart w:name="z21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142"/>
    <w:bookmarkStart w:name="z21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изменений наименования и (или) места нахождения объекта производства, наименования и (или) места нахождения субъекта производства проводится повторная процедура присвоения учетного номера в соответствии с настоящими Правилами.</w:t>
      </w:r>
    </w:p>
    <w:bookmarkEnd w:id="143"/>
    <w:bookmarkStart w:name="z21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44"/>
    <w:bookmarkStart w:name="z21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45"/>
    <w:bookmarkStart w:name="z21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6"/>
    <w:bookmarkStart w:name="z21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147"/>
    <w:bookmarkStart w:name="z21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48"/>
    <w:bookmarkStart w:name="z21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49"/>
    <w:bookmarkStart w:name="z21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150"/>
    <w:bookmarkStart w:name="z22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51"/>
    <w:bookmarkStart w:name="z22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152"/>
    <w:bookmarkStart w:name="z22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</w:t>
      </w:r>
    </w:p>
    <w:bookmarkEnd w:id="153"/>
    <w:bookmarkStart w:name="z2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Реестр ведется ведомством по форме согласно приложению 5 к настоящим Правилам.</w:t>
      </w:r>
    </w:p>
    <w:bookmarkEnd w:id="154"/>
    <w:bookmarkStart w:name="z22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Ведомство на основании полученной копии подтверждения в течение 5 (пяти) рабочих дней вносит объект производства в реестр, размещаемый на интернет-ресурсе Ведомства: gov.egov.kz.</w:t>
      </w:r>
    </w:p>
    <w:bookmarkEnd w:id="155"/>
    <w:bookmarkStart w:name="z22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Территориальное подразделение на основании представленных субъектом производства сведений об изменении наименования и (или) места нахождения объекта производства, наименования и (или) места нахождения субъекта производства либо прекращения деятельности или ликвидации (далее - сведения), направляет письменную информацию в ведомство в течение пяти рабочих дней со дня получения сведений.</w:t>
      </w:r>
    </w:p>
    <w:bookmarkEnd w:id="156"/>
    <w:bookmarkStart w:name="z22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Изменения в реестр вносятся ведомством в течение 5 (пяти) рабочих дней на основании письменной информации, поступившей от территориального подразделения.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</w:tbl>
    <w:bookmarkStart w:name="z22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видов деятельности объектов производства, для присвоения учетного номера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молочные кухни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Рыбоперерабатывающие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полуфабрикатов (мясных, рыбных, из мяса птиц, мучных)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масложировой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кондитерских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макаронных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алкогольной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безалкогольной продукции, питьевой воды, расфасованной в емкости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переработке сельскохозяйственной продукции растительного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специализированных пищевых продуктов и иных групп пищевой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чипсов, сухариков, кукурузных палочек, казинаков, семечек, сухих завтраков, слайсов, сахарной ваты, поп-корна, жареных орехов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пищевых концентратов и пищевых кислот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поваренной и йодированной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сахара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выпечке хлеба и хлебобулочных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по производству крахмалопаточной продукции, крахмала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</w:tr>
    </w:tbl>
    <w:bookmarkStart w:name="z22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Литерный код области, города республиканского значения, столицы, порядковый номер района (города областного значения), для присвоения учетного номера объекту производства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Биржан-сал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г.Косщы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Сарань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Шахтинск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Тюлкубасский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</w:t>
            </w:r>
          </w:p>
        </w:tc>
      </w:tr>
    </w:tbl>
    <w:p>
      <w:pPr>
        <w:spacing w:after="0"/>
        <w:ind w:left="0"/>
        <w:jc w:val="both"/>
      </w:pPr>
      <w:bookmarkStart w:name="z230" w:id="16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состоит из символов и имеет следующую 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символ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символ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третий символ – код вида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четвертый символ – порядковый номер объекта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Пример: С.01.O.210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 – вид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 – порядковый номер объекта производства.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присвоении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трудового законодательства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в форме электронного документа, удостоверенного ЭЦП услугополучателя, согласно приложению 3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перечня производимой пищевой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(далее - санитарно-эпидемиологическое заключение) и (или) уведомления о начале деятельности (эксплуатации) объекта незначительной эпидемической значимости (далее - уведомление).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санитарно-эпидемиологическом заключений и об уведомлении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представленного объекта требованиям, установленным нормативными правовыми актами в сфере санитарно-эпидемиологического благополучия населения и гигиеническими нормативами, утвержденными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здоровье народа и системе здравоохранения".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24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1"/>
    <w:p>
      <w:pPr>
        <w:spacing w:after="0"/>
        <w:ind w:left="0"/>
        <w:jc w:val="both"/>
      </w:pPr>
      <w:bookmarkStart w:name="z247" w:id="162"/>
      <w:r>
        <w:rPr>
          <w:rFonts w:ascii="Times New Roman"/>
          <w:b w:val="false"/>
          <w:i w:val="false"/>
          <w:color w:val="000000"/>
          <w:sz w:val="28"/>
        </w:rPr>
        <w:t>
      Прошу Вас присвоить учетный номер объекту производства пищевой продукции,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подлежащего государственному контролю и надзору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санитарно-эпидемиологического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санитарно-эпидемиологического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25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санитариялық-эпидемиологиялық саламаттылығы саласындағы</w:t>
      </w:r>
      <w:r>
        <w:br/>
      </w:r>
      <w:r>
        <w:rPr>
          <w:rFonts w:ascii="Times New Roman"/>
          <w:b/>
          <w:i w:val="false"/>
          <w:color w:val="000000"/>
        </w:rPr>
        <w:t>мемлекеттік санитариялық-эпидемиологиялық бақылауға және қадағалауға жататын</w:t>
      </w:r>
      <w:r>
        <w:br/>
      </w:r>
      <w:r>
        <w:rPr>
          <w:rFonts w:ascii="Times New Roman"/>
          <w:b/>
          <w:i w:val="false"/>
          <w:color w:val="000000"/>
        </w:rPr>
        <w:t>тамақ өнімін өндіру объектісіне есептік нөмір беру туралы растау/</w:t>
      </w:r>
      <w:r>
        <w:br/>
      </w:r>
      <w:r>
        <w:rPr>
          <w:rFonts w:ascii="Times New Roman"/>
          <w:b/>
          <w:i w:val="false"/>
          <w:color w:val="000000"/>
        </w:rPr>
        <w:t>Подтверждение о присвоении учетного номера объекту производства пищевой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подлежащего государственному контролю и надзору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санитарно-эпидемиологического благополучия населения</w:t>
      </w:r>
    </w:p>
    <w:bookmarkEnd w:id="163"/>
    <w:p>
      <w:pPr>
        <w:spacing w:after="0"/>
        <w:ind w:left="0"/>
        <w:jc w:val="both"/>
      </w:pPr>
      <w:bookmarkStart w:name="z251" w:id="164"/>
      <w:r>
        <w:rPr>
          <w:rFonts w:ascii="Times New Roman"/>
          <w:b w:val="false"/>
          <w:i w:val="false"/>
          <w:color w:val="000000"/>
          <w:sz w:val="28"/>
        </w:rPr>
        <w:t>
      Осы растау/Настоящее подтверждение выдано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(жеке тұлғаның фамилиясы, аты, әкесінің аты (болған кезде),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тұлғаның аты /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қызметті жүзеге асырушы/осуществляющему деятельность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(қызмет түpiн көрсету/указать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тамақ өнімін өндіру (дайындау) объектісіне (атауын көрсету)/объект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(изготовления) пищевой продукции (указать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бойынша орналасқан (мекенжайын көрсету)/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жылғы "___" ________ № ____ есептік нөмір берілгендігі жөнінде берілді/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присвоен учетный номер ____ от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Басшы/Руководитель 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 аты, әкесінің аты (болған кезде)/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(қолы /подпись)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орны/Место печати "___" _______ 20____ ж./г.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их реестра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учетных номеров объектов производства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объекта производства (изготовления) пищевой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указываются сведения об изменении наименования и (или) места нахождения объекта производства, наименования и (или) места нахождения субъекта производства, о прекращении деятельности или ликвидации субъекта производства.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25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продукции, определяемой нормативными правовыми актами Евразийского экономического союза</w:t>
      </w:r>
    </w:p>
    <w:bookmarkEnd w:id="167"/>
    <w:bookmarkStart w:name="z25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"/>
    <w:bookmarkStart w:name="z2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 продукции, определяемой нормативными правовыми актами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 свидетельства о государственной регистрации продукции, определяемой нормативными правовыми актами Евразийского экономического союза и его возобновления действия, переоформления, прекращения действия.</w:t>
      </w:r>
    </w:p>
    <w:bookmarkEnd w:id="169"/>
    <w:bookmarkStart w:name="z2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регистрацию продукции осуществляет ведомство государственного органа в сфере санитарно-эпидемиологического благополучия населения (далее – ведомство).</w:t>
      </w:r>
    </w:p>
    <w:bookmarkEnd w:id="170"/>
    <w:bookmarkStart w:name="z2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71"/>
    <w:bookmarkStart w:name="z2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исследований (испытаний) - документ, содержащий необходимые сведения об исследованиях (испытаниях) подконтрольного товара, применяемых методиках, средствах и условиях исследований (испытаний), их результатах, оформленный в установленном порядке;</w:t>
      </w:r>
    </w:p>
    <w:bookmarkEnd w:id="172"/>
    <w:bookmarkStart w:name="z2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продукции – документ, подтверждающий безопасность продукции (товаров), удостоверяющий соответствие продукции (товаров) ТР ЕАЭС и (или) ЕСЭГТ и выдаваемый государственным органом в сфере санитарно-эпидемиологического благополучия населения по единой форме;</w:t>
      </w:r>
    </w:p>
    <w:bookmarkEnd w:id="173"/>
    <w:bookmarkStart w:name="z2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регистрация – процедура оценки соответствия продукции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(далее – ЕСЭГТ) или требованиям технических регламентов Евразийского экономического союза (далее – ТР ЕАЭС).</w:t>
      </w:r>
    </w:p>
    <w:bookmarkEnd w:id="174"/>
    <w:bookmarkStart w:name="z2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с выдачей свидетельства о государственной регистрации продукции осуществляется на этапе ее постановки к производству на территории Евразийского экономического союза (далее – ЕАЭС), продукции, впервые ввозимой на территорию ЕАЭС – до ее ввоза на территорию ЕАЭС.</w:t>
      </w:r>
    </w:p>
    <w:bookmarkEnd w:id="175"/>
    <w:bookmarkStart w:name="z2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Государственной регистрации продукции подлежит продукция, определяемая решениями ЕАЭС, в порядке, определяемом государственным органом в сфере санитарно-эпидемиологического благополучия населения.</w:t>
      </w:r>
    </w:p>
    <w:bookmarkEnd w:id="176"/>
    <w:bookmarkStart w:name="z26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возобновления действия, переоформления, прекращения действия свидетельства о государственной регистрации продукции</w:t>
      </w:r>
    </w:p>
    <w:bookmarkEnd w:id="177"/>
    <w:bookmarkStart w:name="z2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"Выдача свидетельства о государственной регистрации продукции" (далее – государственная услуга) оказывается Комитетом санитарно-эпидемиологического контроля Министерства здравоохранения Республики Казахстан (далее – услугодатель) через:</w:t>
      </w:r>
    </w:p>
    <w:bookmarkEnd w:id="178"/>
    <w:bookmarkStart w:name="z2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веб-портал "электронного правительства": www.egov.kz (далее – портал); </w:t>
      </w:r>
    </w:p>
    <w:bookmarkEnd w:id="179"/>
    <w:bookmarkStart w:name="z2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80"/>
    <w:bookmarkStart w:name="z2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(переоформление) или прекращение действия свидетельства о государственной регистрации продукции осуществляется через Государственную корпорацию.</w:t>
      </w:r>
    </w:p>
    <w:bookmarkEnd w:id="181"/>
    <w:bookmarkStart w:name="z2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корпорацию.</w:t>
      </w:r>
    </w:p>
    <w:bookmarkEnd w:id="182"/>
    <w:bookmarkStart w:name="z2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"Выдача свидетельства о государственной регистрации продукции" (далее - Перечень) согласно приложению 1 к настоящим Правилам.</w:t>
      </w:r>
    </w:p>
    <w:bookmarkEnd w:id="183"/>
    <w:bookmarkStart w:name="z27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 государственной регистрации продукции, выдаваемое по форме согласно приложению 2 к настоящим Правилам юридическое лицо, зарегистрированное на территории государства-члена ЕАЭС в соответствии с его законодательством или физическое лицо в качестве индивидуального предпринимателя, являющиеся изготовителем или продавцом (импортером) либо уполномоченным изготовителем лицом (далее - услугополучатель), направляет через Государственную корпорацию или портал документы согласно пункту 8 Перечня.</w:t>
      </w:r>
    </w:p>
    <w:bookmarkEnd w:id="184"/>
    <w:bookmarkStart w:name="z27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протокола исследований (испытаний) и измерений продукции на соответствие ЕСЭГТ составляет 1 год.</w:t>
      </w:r>
    </w:p>
    <w:bookmarkEnd w:id="185"/>
    <w:bookmarkStart w:name="z27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Замена (переоформление) свидетельства о государственной регистрации продукции (приложения к нему) без проведения дополнительных или повторных исследований (испытаний) и измерений осуществляется в следующих случаях:</w:t>
      </w:r>
    </w:p>
    <w:bookmarkEnd w:id="186"/>
    <w:bookmarkStart w:name="z27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 свидетельстве о государственной регистрации продукции (приложении к нему) ошибок (опечаток);</w:t>
      </w:r>
    </w:p>
    <w:bookmarkEnd w:id="187"/>
    <w:bookmarkStart w:name="z27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организационно-правовой формы, места нахождения (адреса юридического лица) заявителя;</w:t>
      </w:r>
    </w:p>
    <w:bookmarkEnd w:id="188"/>
    <w:bookmarkStart w:name="z28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организационно-правовой формы, места нахождения (адреса юридического лица) изготовителя;</w:t>
      </w:r>
    </w:p>
    <w:bookmarkEnd w:id="189"/>
    <w:bookmarkStart w:name="z28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нормативного правового акта, устанавливающего требования к продукции, при условии, что принятие такого акта не влечет за собой внесения изменений в показатели гигиенической безопасности, состав продукции, область ее применения;</w:t>
      </w:r>
    </w:p>
    <w:bookmarkEnd w:id="190"/>
    <w:bookmarkStart w:name="z28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необходимости дополнения сведениями, указывающие дополнительные формы и объемы продукции, видов потребительской упаковки, товарных знаков, которые не касаются показателей безопасности продукции, а также сведениями о показаниях (противопоказаниях) к применению отдельными группами населения определенных видов продукции и сведениями, не имеющими гигиенического значения.</w:t>
      </w:r>
    </w:p>
    <w:bookmarkEnd w:id="191"/>
    <w:bookmarkStart w:name="z28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(переоформлении) свидетельства о государственной регистрации продукции (приложения к нему) услугополучатель направляет услугодателю через Государственную корпорацию заявление, по форме согласно приложению 3 к настоящим Правилам и ранее выданное свидетельство о государственной регистрации продукции (оригинал).</w:t>
      </w:r>
    </w:p>
    <w:bookmarkEnd w:id="192"/>
    <w:bookmarkStart w:name="z28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организационно-правовой формы, юридического адреса изготовителя продукции либо заявителя дополнительно предоставляется подтверждающий документ о соответствующих изменениях.</w:t>
      </w:r>
    </w:p>
    <w:bookmarkEnd w:id="193"/>
    <w:bookmarkStart w:name="z28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Переводы документов изготовителя (производителя) на иностранных языках предоставляются с переводом на казахский или русский языки, заверенные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года "О нотариате", при этом информация маркировки упаковки (укупорочных средств) должна быть изложена на казахском и на русском языках.</w:t>
      </w:r>
    </w:p>
    <w:bookmarkEnd w:id="194"/>
    <w:bookmarkStart w:name="z28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услугополучателем документов через Государственную корпорацию, услугополучателю выдается расписка о приеме соответствующих документов, либо в случае представления услугополучателем неполного пакета документов,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Правилам.</w:t>
      </w:r>
    </w:p>
    <w:bookmarkEnd w:id="195"/>
    <w:bookmarkStart w:name="z28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(для идентификации) услугополучателя, работник Государственной корпорации и услугодатель получают из соответствующих государственных информационных систем через шлюз "электронного правительства" в случае наличия таких сведений.</w:t>
      </w:r>
    </w:p>
    <w:bookmarkEnd w:id="196"/>
    <w:bookmarkStart w:name="z28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 с пакетом документов направляются услугодателю через курьерскую, и (или) почтовую связь, и (или) посредством информационной системы.</w:t>
      </w:r>
    </w:p>
    <w:bookmarkEnd w:id="197"/>
    <w:bookmarkStart w:name="z28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98"/>
    <w:bookmarkStart w:name="z29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через канцелярию их прием, регистрацию и передачу для исполнения ответственному исполнителю.</w:t>
      </w:r>
    </w:p>
    <w:bookmarkEnd w:id="199"/>
    <w:bookmarkStart w:name="z29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00"/>
    <w:bookmarkStart w:name="z29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1"/>
    <w:bookmarkStart w:name="z29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 ответственного структурного подразделения услугодателя в течении 2 (двух) рабочих дней с момента регистрации документов, указанных в пункте 8 Перечня, проверяет полноту представленных документов.</w:t>
      </w:r>
    </w:p>
    <w:bookmarkEnd w:id="202"/>
    <w:bookmarkStart w:name="z29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представлении заявителем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End w:id="203"/>
    <w:bookmarkStart w:name="z29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услугополучателю в форме электронного документа.</w:t>
      </w:r>
    </w:p>
    <w:bookmarkEnd w:id="204"/>
    <w:bookmarkStart w:name="z29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услугополучателем полного пакета документов, указанных в пункте 8 Перечня сотрудник ответственного структурного подразделения услугодателя в течении 6 (шести) рабочих дней без выезда на объект проводит санитарно-эпидемиологическую экспертизу на соответствие продукции (товаров) требованиям нормативных правовых актов в сфере санитарно-эпидемиологического благополучия населения, ТР ЕАЭС и (или) ЕСЭГТ.</w:t>
      </w:r>
    </w:p>
    <w:bookmarkEnd w:id="205"/>
    <w:bookmarkStart w:name="z29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ответственного структурного подразделения услугодателя после проведения санитарно-эпидемиологической экспертизы на соответствие продукции (товаров) требованиям нормативных правовых актов в сфере санитарно-эпидемиологического благополучия населения, ТР ЕАЭС и (или) ЕСЭГТ, указанных в пункте 8 Перечня при положительном заключении в течении 2 (двух) рабочих дней оформляет и выдает свидетельство о государственной регистрации продукции по форме, согласно приложению 2 к настоящим Правилам.</w:t>
      </w:r>
    </w:p>
    <w:bookmarkEnd w:id="206"/>
    <w:bookmarkStart w:name="z2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принятии услугодателем решения о мотивированном отказе в оказании государственной услуги по основаниям, предусмотренным пунктом 18 настоящих правил, услугодатель предварительно уведомляет услугополучателя о таком предварительном решении, а также о возможности выразить услугополучателю позицию по нему. Уведомление направляется должностным лицом услугодателя не менее чем за 3 (три) рабочих дня до окончания услуги. Услугополучатель имеет возможность предоставить обоснование и высказать возражение к предварительному решению в срок не позднее 2 (двух) рабочих дней со дня получения уведомления. </w:t>
      </w:r>
    </w:p>
    <w:bookmarkEnd w:id="207"/>
    <w:bookmarkStart w:name="z2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свидетельство о государственной регистрации продукции либо направляет мотивированный ответ об отказе в оказании государственной услуги.</w:t>
      </w:r>
    </w:p>
    <w:bookmarkEnd w:id="208"/>
    <w:bookmarkStart w:name="z3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Основаниями для мотивированного отказа в выдаче свидетельства о государственной регистрации продукции являются:</w:t>
      </w:r>
    </w:p>
    <w:bookmarkEnd w:id="209"/>
    <w:bookmarkStart w:name="z3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продукции требованиям нормативных правовых актов в сфере санитарно-эпидемиологического благополучия населения, ТР ЕАЭС и (или) ЕСЭГТ;</w:t>
      </w:r>
    </w:p>
    <w:bookmarkEnd w:id="210"/>
    <w:bookmarkStart w:name="z3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представлены документы и (или) сведения, не соответствующие требованиям настоящих Правил, представлен пакет документов не в полном объеме и содержащий недостоверную информацию;</w:t>
      </w:r>
    </w:p>
    <w:bookmarkEnd w:id="211"/>
    <w:bookmarkStart w:name="z3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нормы в техническом регламенте (технических регламентах), устанавливающей, что соответствие определенного вида продукции требованиям технического регламента (технических регламентов) может быть подтверждено в форме государственной регистрации;</w:t>
      </w:r>
    </w:p>
    <w:bookmarkEnd w:id="212"/>
    <w:bookmarkStart w:name="z3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поступление в уполномоченный орган обоснованной информации, направляемой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его обитания при изготовлении, обороте и употреблении (использовании) продукции;</w:t>
      </w:r>
    </w:p>
    <w:bookmarkEnd w:id="213"/>
    <w:bookmarkStart w:name="z3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предусмотренных правом Евразийского экономического союза или законодательством государства-члена, в котором осуществляется государственная регистрация, оснований для оформления и выдачи свидетельства о государственной регистрации продукции;</w:t>
      </w:r>
    </w:p>
    <w:bookmarkEnd w:id="214"/>
    <w:bookmarkStart w:name="z30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невозможность установления требований безопасности в отношении продукции и условий ее изготовления и оборота, а также отсутствие методик определения и измерения в продукции и среде обитания человека опасных факторов такой продукции;</w:t>
      </w:r>
    </w:p>
    <w:bookmarkEnd w:id="215"/>
    <w:bookmarkStart w:name="z3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обоснованной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</w:t>
      </w:r>
    </w:p>
    <w:bookmarkEnd w:id="216"/>
    <w:bookmarkStart w:name="z3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Услугодатель обеспечивает доставку результата государственной услуги в Государственную корпорацию не позднее чем за сутки до истечения срока оказания государственной услуги.</w:t>
      </w:r>
    </w:p>
    <w:bookmarkEnd w:id="217"/>
    <w:bookmarkStart w:name="z3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сбоя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218"/>
    <w:bookmarkStart w:name="z31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9"/>
    <w:bookmarkStart w:name="z31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220"/>
    <w:bookmarkStart w:name="z31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оформлении свидетельства о государственной регистрации продукции, подтверждающего соответствие продукции требованиям технического регламента (технических регламентов), такое свидетельство действует с даты его выдачи в течение 5 (пяти) лет (если иное не предусмотрено техническим регламентом).</w:t>
      </w:r>
    </w:p>
    <w:bookmarkEnd w:id="221"/>
    <w:bookmarkStart w:name="z31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Действие свидетельства о государственной регистрации продукции, подтверждающего соответствие продукции требованиям технического регламента, распространяется на продукцию, изготовленную с даты изготовления отобранных проб (образцов) продукции, прошедших исследования (испытания) и измерения.</w:t>
      </w:r>
    </w:p>
    <w:bookmarkEnd w:id="222"/>
    <w:bookmarkStart w:name="z31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течении срока действия свидетельства о государственной регистрации продукции, подтверждающего соответствие продукции требованиям технического регламента, в отношении продукции, выпущенной в обращение на таможенной территории ЕАЭС допускается реализация такой продукции до конца сроков ее годности (хранения), предусмотренных изготовителем (если иное не предусмотрено техническим регламентом).</w:t>
      </w:r>
    </w:p>
    <w:bookmarkEnd w:id="223"/>
    <w:bookmarkStart w:name="z31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свидетельства о государственной регистрации продукции, подтверждающего соответствие продукции ЕСЭГТ, свидетельство действует с даты его выдачи в течение всего периода изготовления продукции или ввоза продукции на таможенную территорию ЕАЭС и до полной реализации продукции, находящейся в обращении на таможенной территории ЕАЭС (с учетом предусмотренных изготовителем сроков ее годности (хранения)).</w:t>
      </w:r>
    </w:p>
    <w:bookmarkEnd w:id="224"/>
    <w:bookmarkStart w:name="z31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Свидетельство о государственной регистрации продукции и приложение (приложения) к нему относятся к бланкам строгой отчетности, обеспечивающим защиту от подделки.</w:t>
      </w:r>
    </w:p>
    <w:bookmarkEnd w:id="225"/>
    <w:bookmarkStart w:name="z31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свидетельства о государственной регистрации продукции, подтверждающего соответствие продукции требованиям технического регламента Единый знак обращения продукции на рынке ЕАЭС указывается, а в случае оформления свидетельства о государственной регистрации продукции, подтверждающего соответствие продукции ЕСЭГТ не указывается.</w:t>
      </w:r>
    </w:p>
    <w:bookmarkEnd w:id="226"/>
    <w:bookmarkStart w:name="z31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получении информации от заявителя о прекращении ввоза и (или) изготовления продукции ведомством государственного органа принимается решение о прекращении действия свидетельства о государственной регистрации продукции.</w:t>
      </w:r>
    </w:p>
    <w:bookmarkEnd w:id="227"/>
    <w:bookmarkStart w:name="z31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Ведомство государственного органа в течении 15 (пятнадцати) рабочих дней принимает решение о прекращении действия свидетельства о государственной регистрации продукции с последующим аннулированием свидетельства и исключением сведений о продукции из Единого реестра свидетельств о государственной регистрации продукции.</w:t>
      </w:r>
    </w:p>
    <w:bookmarkEnd w:id="228"/>
    <w:bookmarkStart w:name="z32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 прекращении действия свидетельства о государственной регистрации продукции услугополучатель направляет услугодателю через Государственную корпорацию заявление услугодателя заявление, по форме согласно приложению 3 к настоящим Правилам и ранее выданное свидетельство о государственной регистрации продукции (оригинал).</w:t>
      </w:r>
    </w:p>
    <w:bookmarkEnd w:id="229"/>
    <w:bookmarkStart w:name="z32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о приостановлении или прекращении действия свидетельства о государственной регистрации продукции принимается уполномоченным органом в следующих случаях:</w:t>
      </w:r>
    </w:p>
    <w:bookmarkEnd w:id="230"/>
    <w:bookmarkStart w:name="z32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продукции установленным требованиям;</w:t>
      </w:r>
    </w:p>
    <w:bookmarkEnd w:id="231"/>
    <w:bookmarkStart w:name="z32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заявителя о прекращении ввоза и (или) изготовления продукции;</w:t>
      </w:r>
    </w:p>
    <w:bookmarkEnd w:id="232"/>
    <w:bookmarkStart w:name="z3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информации, подтверждающей недостоверность представленных заявителем при государственной регистрации данных.</w:t>
      </w:r>
    </w:p>
    <w:bookmarkEnd w:id="233"/>
    <w:bookmarkStart w:name="z32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234"/>
    <w:bookmarkStart w:name="z32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235"/>
    <w:bookmarkStart w:name="z32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36"/>
    <w:bookmarkStart w:name="z3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37"/>
    <w:bookmarkStart w:name="z32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238"/>
    <w:bookmarkStart w:name="z33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39"/>
    <w:bookmarkStart w:name="z33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240"/>
    <w:bookmarkStart w:name="z33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241"/>
    <w:bookmarkStart w:name="z33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42"/>
    <w:bookmarkStart w:name="z33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33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государственной регистрации продукции"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свидетельства о государственной регистрации продукции".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свидетельства о государственной регистрации продукции для продукции, изготавливаемой на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свидетельства о государственной регистрации продукции для продукции, изготавливаемой вне таможенной территории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правительства":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 - 13 (тринадцать)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 корпорацию - 15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продукции, либо мотивированный ответ об отказе в оказании государственной услуги. Форма предоставления результата оказания государственной услуги: электронная и бумажная. В случае обращения услугополучателя за результатом оказания государственной услуги на бумажном носителе результат оказания государственной услуги распечатывается и заверяется печатью и подписью уполномоченного лица услугодателя. 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Государственной корпорации: прием заявлений и выдача готовых результатов оказываемых государственных услуг осуществляется в государственной корпорации с понедельника по пятницу включительно, с 9.00 до 18.00 часов, без перерыва на обед,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в дежурных отделениях обслуживания населения государственной корпорации с понедельника по пятницу включительно, с 9.00 до 20.00 часов и субботу с 9.00 до 13.00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свидетельства 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 корпорацию: заявление по форме, согласно приложению 3 настоящих Правил, для продукции, изготавливаемой на таможенной территории Евразийского экономического союза (далее – ЕАЭС):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в соответствии с которыми изготавливается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стандарт или стандарт организации либо техническое условие;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технологическая инструкция;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рецептура;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этикеток (упаковки) продукции или их макеты,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акта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протоколов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научного отчета, выданный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экспертного заключения,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изготавливаемой вне таможенной территории 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в соответствии с которыми изготовлена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стандарт или стандарт иностранного государства или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спецификация;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технологические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рецептуры или сведения о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сертификата свободной продажи, заверенный изготовителем продукции, копия письма изготовителя продукции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этикеток (упаковки) продукции или их макеты,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документа, выданного компетентным органом здравоохранения (другим органом) государства, в котором изготовлено дезинфицирующее (дезинсекционное, дератизационное) средство, подтверждающего безопасность и разрешающего свободное обращение продукции на территории государства изготовителя, заверенная изготовителем продукции или документы изготовителя продукции, подтверждающие отсутствие необходимости оформления такого документа (в случае государственной регистрации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протоколов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научного отчета, выданный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оригинал экспертного заключения, выданный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копии документов, подтверждающих ввоз проб (образцов) продукции на таможенную территорию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через портал: заявление по форме, согласно приложению 3 к настоящим Правил, для продукции, изготавливаемой на таможенной территории 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копии документов, в соответствии с которыми изготавливается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стандарта либо стандарта организации, либо техническое условие;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технологической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рецептуры;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электронные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этикеток (упаковки) продукции или их макетов,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акта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копии протоколов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научного отчета,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экспертного заключения,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использования изготовителем в составе парфюмерно-косметической продукции наноматериалов, необходимо представить электронную копию сведении о наноматериале, включая его химическое название, размер частиц, а также физические и химические свойства;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продукции, изготавливаемой вне таможенной территории 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копии документов, в соответствии с которыми изготовлена продукция, заверенные изготовителем (производителем):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стандарт или стандарт иностранного государства или технические условия;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спецификация;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технологические инструкции;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рецептуры или сведения о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сертификата свободной продажи, заверенный изготовителем продукции, копия письма изготовителя продукции (предоставляется один из перечисленных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копии этикеток (упаковки) продукции или их макетов, заверенные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документа, выданного компетентным органом здравоохранения (другим органом) государства, в котором изготовлено дезинфицирующее (дезинсекционное, дератизационное) средство, подтверждающего безопасность и разрешающего свободное обращение продукции на территории государства изготовителя, заверенная изготовителем продукции или документы изготовителя продукции, подтверждающие отсутствие необходимости оформления такого документа (в случае государственной регистрации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протокола исследований (испытаний), выданные аккредитованными испытательными лабораториями (центрами), включенными в единый реестр органов по оценке соответствия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научного отчета, выданного профильным научно-исследовательским институтом или профильным научным центром, осуществляющий практическую деятельность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копии документов, подтверждающих ввоз проб (образцов) продукции на таможенную территорию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использования изготовителем в составе парфюмерно-косметической продукции наноматериалов, необходимо представить электронную копию сведений о наноматериале, включая его химическое название, размер частиц, а также физические и химические свойства.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несоответствие товаров требованиям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года № 299 или требованиям технических регламентов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если представлены документы и (или) сведения, не соответствующие требованиям настоящих Правил, представлен пакет документов не в полном объеме и содержащий недостоверную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нормы в техническом регламенте (технических регламентах), устанавливающей, что соответствие определенного вида продукции требованиям технического регламента (технических регламентов) может быть подтверждено в форме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поступление в уполномоченный орган обоснованной информации, направляемой в рамках присоединения государства-члена к международным конвенциям и договорам, о случаях вредного воздействия продукции на здоровье человека и среду его обитания при изготовлении, обороте и употреблении (использовании)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предусмотренных правом Евразийского экономического союза или законодательством государства-члена, в котором осуществляется государственная регистрация, оснований для оформления и выдачи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невозможность установления требований безопасности в отношении продукции и условий ее изготовления и оборота, а также отсутствие методик определения и измерения в продукции и среде обитания человека опасных факторов такой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обоснованной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ЕВРАЗИЙСКИЙ ЭКОНОМИЧЕСКИЙ СОЮЗ</w:t>
      </w:r>
    </w:p>
    <w:bookmarkEnd w:id="245"/>
    <w:p>
      <w:pPr>
        <w:spacing w:after="0"/>
        <w:ind w:left="0"/>
        <w:jc w:val="both"/>
      </w:pPr>
      <w:bookmarkStart w:name="z420" w:id="2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орган государства – члена Евразийского экономического союза)</w:t>
      </w:r>
    </w:p>
    <w:bookmarkStart w:name="z42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22352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продукции № ________ от "___"______ г.</w:t>
      </w:r>
    </w:p>
    <w:bookmarkEnd w:id="248"/>
    <w:p>
      <w:pPr>
        <w:spacing w:after="0"/>
        <w:ind w:left="0"/>
        <w:jc w:val="both"/>
      </w:pPr>
      <w:bookmarkStart w:name="z423" w:id="249"/>
      <w:r>
        <w:rPr>
          <w:rFonts w:ascii="Times New Roman"/>
          <w:b w:val="false"/>
          <w:i w:val="false"/>
          <w:color w:val="000000"/>
          <w:sz w:val="28"/>
        </w:rPr>
        <w:t>
      Продукция _____________________________________________________________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на основании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М. П. 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(подпись) (Ф. И. О.)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государства – члена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</w:t>
      </w:r>
    </w:p>
    <w:p>
      <w:pPr>
        <w:spacing w:after="0"/>
        <w:ind w:left="0"/>
        <w:jc w:val="both"/>
      </w:pPr>
      <w:bookmarkStart w:name="z424" w:id="250"/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орган государства – члена Евразийского экономического союза)</w:t>
      </w:r>
    </w:p>
    <w:bookmarkStart w:name="z42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свидетельству о государственной регистрации продукции</w:t>
      </w:r>
      <w:r>
        <w:br/>
      </w:r>
      <w:r>
        <w:rPr>
          <w:rFonts w:ascii="Times New Roman"/>
          <w:b/>
          <w:i w:val="false"/>
          <w:color w:val="000000"/>
        </w:rPr>
        <w:t>№ _______________ от "___" _________________ г.</w:t>
      </w:r>
    </w:p>
    <w:bookmarkEnd w:id="251"/>
    <w:p>
      <w:pPr>
        <w:spacing w:after="0"/>
        <w:ind w:left="0"/>
        <w:jc w:val="both"/>
      </w:pPr>
      <w:bookmarkStart w:name="z426" w:id="2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М. П.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(подпись) (Ф. И. О.)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государства – члена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Страница ___ из ______ №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 бизнес-идентификационный номер</w:t>
            </w:r>
          </w:p>
        </w:tc>
      </w:tr>
    </w:tbl>
    <w:bookmarkStart w:name="z43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53"/>
    <w:p>
      <w:pPr>
        <w:spacing w:after="0"/>
        <w:ind w:left="0"/>
        <w:jc w:val="both"/>
      </w:pPr>
      <w:bookmarkStart w:name="z431" w:id="254"/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государственную регистрацию (замену, (переоформление)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прекращение) (необходимо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определяемой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43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255"/>
    <w:p>
      <w:pPr>
        <w:spacing w:after="0"/>
        <w:ind w:left="0"/>
        <w:jc w:val="both"/>
      </w:pPr>
      <w:bookmarkStart w:name="z436" w:id="25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свидетельства о государственной регистрации продукции",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"___"_____________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