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23bb" w14:textId="2ae2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5 мая 2020 года № 456 "Об утверждении форм реестра требований кредиторов, Правил и сроков его формирования временным администратором и временным управляю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февраля 2023 года № 223. Зарегистрирован в Министерстве юстиции Республики Казахстан 1 марта 2023 года № 31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5 мая 2020 года № 456 "Об утверждении форм реестра требований кредиторов, Правил и сроков его формирования временным администратором и временным управляющим" (зарегистрирован в Реестре государственной регистрации нормативных правовых актов под № 205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формирования временным администратором и временным управляющим реестра требований кредитор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целях удовлетворения требований кредиторов и обеспечения их интересов временным администратором в срок не позднее 2 (двух) месяцев со дня вынесения определения суда о возбуждении дела о реабилитации формируется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ременный администратор в срок не позднее 2 (двух) месяцев со дня вынесения определения суда о возбуждении дела о реабилитации направляет в территориальный орган государственных доходов реестр для размещения на интернет-ресурсе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