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171b" w14:textId="ef81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заключительного отчета финансового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февраля 2023 года № 222. Зарегистрирован в Министерстве юстиции Республики Казахстан 28 февраля 2023 года № 31980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восстановлении платежеспособности и банкротстве граждан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финансового управляющего.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Заключительный отчет финансового управляющего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                                          _____________________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составления)                                          (место составления)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 должнике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 проживания/адрес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 движении денег на банковских счетах должника (тенге):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открытия/закрытия банковского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момент подачи заявления о применения судебного банкротства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деньгах на банковском счете, имевшихся в течение 3 (трех) лет до применения судебного банкротства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перевода, совершенного должником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использование денег должником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получившего деньги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участии должника в юридических лицах (учредительства):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(учредительства)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кредитора (далее -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Сведения о финансовом управляющем: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финансового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организационно-правовых мероприятиях</w:t>
      </w:r>
    </w:p>
    <w:bookmarkEnd w:id="15"/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2.1. Определение суда о возбуждении производства по делу о банкротстве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 20 ___ года.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2.2. Объявление о возбуждении производства по делу о банкротстве и порядке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 требований кредиторами, размещенное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"___" ____________ 20 ___ года.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2.3. Решение суда о применении процедуры судебного банкротства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20___года, вступившее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 ___ года.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применении процедуры судебного банкротства, размещенное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интернет-ресурсе уполномоченного органа от "___" _______ 20___ года № ___.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требований кредиторов</w:t>
      </w:r>
    </w:p>
    <w:bookmarkEnd w:id="20"/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3.1. Общая кредиторская задолженность на дату проведения процедуры судебного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банкротства _______________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 – по требованиям о возмещении вреда, причиненного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здоровью, а также о взыскании алиментов;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 – по требованиям о взыскании задолженностей по налогам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таможенным платежам, другим обязательным платежам в бюджет, а также 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платежам в бюджет, взысканных по решению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 – по требованиям, в рамках исполнения гражданско-правовых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обязательств, в том числе обеспеченные залогом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 – по требованиям о возмещении убытков и взыскании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неустоек (штрафов, 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тенге – по требованиям кредиторов, заявленных позже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восстановлении платежеспособности и банкротстве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(далее – Закон) срока.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3.2. Итоги рассмотрения заявлений и требований кредиторов, проверка достоверности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начисления задолженностей кредиторов, финансовой и налоговой отчетностей,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взаимосверка с кредиторами: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урегулирования/взыскания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финансового управляющего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обоснованная сумма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сумма (тенге)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в реестр требований кредиторов (содержание изменений)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признанная сумма (тенге)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урегулирования/взыскания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финансового управляющего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обоснованная сумма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сумма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3.3. Реестр требований кредиторов направлен финансовым управляющим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территориальные органы уполномоченного органа "___" 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требований кредиторов размещен на интернет-ресурсе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"___" __________ 20__ года.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Инвентаризация, оценка имущества (активов), формирование имущественной массы</w:t>
      </w:r>
    </w:p>
    <w:bookmarkEnd w:id="25"/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4.1. Акт приема-передачи правоустанавливающих документов на имущество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банкрота, материальных и иных ценностей, принадлежащих банкроту, переданных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финансовому управляющему, от "__" __________ 20___года*.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4.2. Инвентаризация имущественной массы должника проведена согласно акту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инвентаризации имущества "__" __________ 20___года № ____*.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Сведения об оценке имущества должника: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кредитора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оценке (номер и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отчета об оценке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(наименование, стоимость имущества согласно отчету об оценке, тенге)*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по оценке имущества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4.4. Сведения о передаче залогового имущества залоговым кредиторам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счет удовлетворения их требований: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 (тенге)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залогового кредитора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требования залогового кредитора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Выплаченная сумма административных расходов, связанных с оценкой и содержанием заложенного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Продажа имущественной массы</w:t>
      </w:r>
    </w:p>
    <w:bookmarkEnd w:id="30"/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5.1. Информация о проведении электронных аукционов/прямых торгов, размещении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интернет-ресурсе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"___" __________ 20__ года*____________________________;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"___" __________ 20__ года*____________________________;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"___" __________ 20__ года*____________________________;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"___" __________ 20__ года*____________________________;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"___" __________ 20__ года*____________________________.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Информация о реализации имущественной массы методом прямых продаж*: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(объем, количество, штук)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фактической оплате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 (при его наличии)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выплаченная сумма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6. Выявление сделок, совершенных должником при обстоятельствах, указанных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статье 14 Закона, за период в течение трех лет, предшествовавших введению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процедуры банкротства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Наличие судебных решений о возврате имущества в имущественную массу*: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направлении финансовым управляющим претензий/ исков в суд (дата и номер)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возврата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имущества, на которое обращено взыскание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искового заявления, ссылка на 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(отсутствии) признаков преднамеренного банкротства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действий, повлекших неплатежеспособность (несостоятельность) должника,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 принятых мерах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Направление материалов в административный суд*: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направления заключения в административный суд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(решения), принятые административным судом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Заключительное положение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Сведения о погашении кредиторской задолженности*: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обоснованных требований кредиторов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Необоснованные требования кредиторов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40"/>
      <w:r>
        <w:rPr>
          <w:rFonts w:ascii="Times New Roman"/>
          <w:b w:val="false"/>
          <w:i w:val="false"/>
          <w:color w:val="000000"/>
          <w:sz w:val="28"/>
        </w:rPr>
        <w:t>
      Отчет составлен на ___ листах, пронумерован и прошнурован на ________ страницах.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управляющий 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 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Прилагается полный список документов и кредиторов, чьи 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удовлетворены (с указанием суммы, формы и даты погашения кредиторской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задолженности) и не удовлетворены.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