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9f90" w14:textId="0ef9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26 января 2023 года № 29. Зарегистрирован в Министерстве юстиции Республики Казахстан 17 февраля 2023 года № 31928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(зарегистрирован в Реестре государственной регистрации нормативных правовых актов под № 17650)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"5. ОВПО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43-1 Закона определяют порядок приема, форму, программу проведения дополнительного экзамена и (или) проходной балл для поступающих с учетом особенностей направления подготовки, за исключением поступающих, указанных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26 Закона.</w:t>
      </w:r>
    </w:p>
    <w:bookmarkEnd w:id="3"/>
    <w:bookmarkStart w:name="z9" w:id="4"/>
    <w:p>
      <w:pPr>
        <w:spacing w:after="0"/>
        <w:ind w:left="0"/>
        <w:jc w:val="both"/>
      </w:pPr>
      <w:r>
        <w:rPr>
          <w:rFonts w:ascii="Times New Roman"/>
          <w:b w:val="false"/>
          <w:i w:val="false"/>
          <w:color w:val="000000"/>
          <w:sz w:val="28"/>
        </w:rPr>
        <w:t>
      Прием заявления для участия в дополнительном экзамене, его проведение ОВПО осуществляется в период с 01 июля по 20 августа, при этом для участвующих в конкурсе на присуждение образовательного гранта дополнительный экзамен проводится до начала приема заявлений на участие в конкурсе.</w:t>
      </w:r>
    </w:p>
    <w:bookmarkEnd w:id="4"/>
    <w:bookmarkStart w:name="z10" w:id="5"/>
    <w:p>
      <w:pPr>
        <w:spacing w:after="0"/>
        <w:ind w:left="0"/>
        <w:jc w:val="both"/>
      </w:pPr>
      <w:r>
        <w:rPr>
          <w:rFonts w:ascii="Times New Roman"/>
          <w:b w:val="false"/>
          <w:i w:val="false"/>
          <w:color w:val="000000"/>
          <w:sz w:val="28"/>
        </w:rPr>
        <w:t>
      Поступающие подают заявление на участие в дополнительном экзамене в заявленные ОВПО в соответствии с установленными баллами пункта 4 настоящих Типовых правил.</w:t>
      </w:r>
    </w:p>
    <w:bookmarkEnd w:id="5"/>
    <w:bookmarkStart w:name="z11" w:id="6"/>
    <w:p>
      <w:pPr>
        <w:spacing w:after="0"/>
        <w:ind w:left="0"/>
        <w:jc w:val="both"/>
      </w:pPr>
      <w:r>
        <w:rPr>
          <w:rFonts w:ascii="Times New Roman"/>
          <w:b w:val="false"/>
          <w:i w:val="false"/>
          <w:color w:val="000000"/>
          <w:sz w:val="28"/>
        </w:rPr>
        <w:t>
      Поступающий зачисляется в ОВПО при условии прохождения им дополнительного экзамена и (или) проходного порогового балла, установленного ОВПО.</w:t>
      </w:r>
    </w:p>
    <w:bookmarkEnd w:id="6"/>
    <w:bookmarkStart w:name="z12" w:id="7"/>
    <w:p>
      <w:pPr>
        <w:spacing w:after="0"/>
        <w:ind w:left="0"/>
        <w:jc w:val="both"/>
      </w:pPr>
      <w:r>
        <w:rPr>
          <w:rFonts w:ascii="Times New Roman"/>
          <w:b w:val="false"/>
          <w:i w:val="false"/>
          <w:color w:val="000000"/>
          <w:sz w:val="28"/>
        </w:rPr>
        <w:t>
      6. Граждане Республики Казахстан, имеющие техническое и профессиональное, послесреднее или высшее образование, принимаются на обучение по образовательным программам высшего образования, предусматривающим сокращенные сроки обучения.</w:t>
      </w:r>
    </w:p>
    <w:bookmarkEnd w:id="7"/>
    <w:bookmarkStart w:name="z13" w:id="8"/>
    <w:p>
      <w:pPr>
        <w:spacing w:after="0"/>
        <w:ind w:left="0"/>
        <w:jc w:val="both"/>
      </w:pPr>
      <w:r>
        <w:rPr>
          <w:rFonts w:ascii="Times New Roman"/>
          <w:b w:val="false"/>
          <w:i w:val="false"/>
          <w:color w:val="000000"/>
          <w:sz w:val="28"/>
        </w:rPr>
        <w:t>
      Прием в ОВПО лиц, имеющих техническое и профессиональное или послесреднее образование с квалификацией "специалист среднего звена" или "прикладной бакалавр" по родственным направлениям подготовки кадров высшего образования, предусматривающих сокращенные сроки обучения, поступающих на платное обучение осуществляется приемными комиссиями ОВПО.</w:t>
      </w:r>
    </w:p>
    <w:bookmarkEnd w:id="8"/>
    <w:bookmarkStart w:name="z14" w:id="9"/>
    <w:p>
      <w:pPr>
        <w:spacing w:after="0"/>
        <w:ind w:left="0"/>
        <w:jc w:val="both"/>
      </w:pPr>
      <w:r>
        <w:rPr>
          <w:rFonts w:ascii="Times New Roman"/>
          <w:b w:val="false"/>
          <w:i w:val="false"/>
          <w:color w:val="000000"/>
          <w:sz w:val="28"/>
        </w:rPr>
        <w:t>
      Прием в ОВПО лиц, имеющих высшее образование, по группе образовательных программ, предусматривающих сокращенные сроки обучения на платной основе, осуществляется приемными комиссиями ОВПО.</w:t>
      </w:r>
    </w:p>
    <w:bookmarkEnd w:id="9"/>
    <w:bookmarkStart w:name="z15" w:id="10"/>
    <w:p>
      <w:pPr>
        <w:spacing w:after="0"/>
        <w:ind w:left="0"/>
        <w:jc w:val="both"/>
      </w:pPr>
      <w:r>
        <w:rPr>
          <w:rFonts w:ascii="Times New Roman"/>
          <w:b w:val="false"/>
          <w:i w:val="false"/>
          <w:color w:val="000000"/>
          <w:sz w:val="28"/>
        </w:rPr>
        <w:t>
      Прием граждан, имеющих общее среднее образование, отслуживших срочную воинскую службу, на обучение в ОВПО на платной основе осуществляется в течение двух лет после прохождения срочной воинской службы по результатам собеседования, проводимого приемными комиссиями ОВПО в течение календарного года. При этом зачисление граждан, отслуживших срочную воинскую службу, осуществляется в соответствии с академическим календарем за 5 (пять) дней до начала следующего академического периода.</w:t>
      </w:r>
    </w:p>
    <w:bookmarkEnd w:id="10"/>
    <w:bookmarkStart w:name="z16" w:id="11"/>
    <w:p>
      <w:pPr>
        <w:spacing w:after="0"/>
        <w:ind w:left="0"/>
        <w:jc w:val="both"/>
      </w:pPr>
      <w:r>
        <w:rPr>
          <w:rFonts w:ascii="Times New Roman"/>
          <w:b w:val="false"/>
          <w:i w:val="false"/>
          <w:color w:val="000000"/>
          <w:sz w:val="28"/>
        </w:rPr>
        <w:t>
      Граждане Республики Казахстан, отслужившие срочную воинскую службу, имеющие техническое и профессиональное, послесреднее или высшее образование, принимаются в течение двух лет после прохождения срочной воинской службы на обучение на платной основе по образовательным программам высшего образования, предусматривающим сокращенные сроки обучения по результатам собеседования, проводимого приемными комиссиями ОВПО в течение календарного года. При этом зачисление граждан, отслуживших срочную воинскую службу, осуществляется в соответствии с академическим календарем за 5 (пять) дней до начала следующего академического периода.";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"12. В каждом ОВПО решением руководителя или лицом, исполняющим его обязанности, создается приемная комиссия. В состав приемной комиссии входят руководитель ОВПО, проректора (заместители руководителя ОВПО), руководители структурных подразделений и представители профессорско-преподавательского состава ОВПО. Количественный состав приемной комиссии состоит из нечетного числа членов. Председателем приемной комиссии является руководитель ОВПО. Приказом руководителя ОВПО или лицом, исполняющим его обязанности, назначается ответственный секретарь приемной комиссии.</w:t>
      </w:r>
    </w:p>
    <w:bookmarkEnd w:id="12"/>
    <w:bookmarkStart w:name="z19" w:id="13"/>
    <w:p>
      <w:pPr>
        <w:spacing w:after="0"/>
        <w:ind w:left="0"/>
        <w:jc w:val="both"/>
      </w:pPr>
      <w:r>
        <w:rPr>
          <w:rFonts w:ascii="Times New Roman"/>
          <w:b w:val="false"/>
          <w:i w:val="false"/>
          <w:color w:val="000000"/>
          <w:sz w:val="28"/>
        </w:rPr>
        <w:t>
      При этом ОВПО не осуществляет прием в следующих случаях:</w:t>
      </w:r>
    </w:p>
    <w:bookmarkEnd w:id="13"/>
    <w:bookmarkStart w:name="z20" w:id="14"/>
    <w:p>
      <w:pPr>
        <w:spacing w:after="0"/>
        <w:ind w:left="0"/>
        <w:jc w:val="both"/>
      </w:pPr>
      <w:r>
        <w:rPr>
          <w:rFonts w:ascii="Times New Roman"/>
          <w:b w:val="false"/>
          <w:i w:val="false"/>
          <w:color w:val="000000"/>
          <w:sz w:val="28"/>
        </w:rPr>
        <w:t>
      1)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w:t>
      </w:r>
    </w:p>
    <w:bookmarkEnd w:id="14"/>
    <w:bookmarkStart w:name="z21" w:id="15"/>
    <w:p>
      <w:pPr>
        <w:spacing w:after="0"/>
        <w:ind w:left="0"/>
        <w:jc w:val="both"/>
      </w:pPr>
      <w:r>
        <w:rPr>
          <w:rFonts w:ascii="Times New Roman"/>
          <w:b w:val="false"/>
          <w:i w:val="false"/>
          <w:color w:val="000000"/>
          <w:sz w:val="28"/>
        </w:rPr>
        <w:t>
      2) отсутствия институциональной аккредитации, равно и приостановления, отзыва или истечения срока действия аккредитации, за исключением организаций образования при Президенте Республики Казахстан и военных, специальных учебных заведений;</w:t>
      </w:r>
    </w:p>
    <w:bookmarkEnd w:id="15"/>
    <w:bookmarkStart w:name="z22" w:id="16"/>
    <w:p>
      <w:pPr>
        <w:spacing w:after="0"/>
        <w:ind w:left="0"/>
        <w:jc w:val="both"/>
      </w:pPr>
      <w:r>
        <w:rPr>
          <w:rFonts w:ascii="Times New Roman"/>
          <w:b w:val="false"/>
          <w:i w:val="false"/>
          <w:color w:val="000000"/>
          <w:sz w:val="28"/>
        </w:rPr>
        <w:t>
      3) при выявлении грубых нарушений по итогам государственного контроля и (или) в период судебного процесса по его результатам;</w:t>
      </w:r>
    </w:p>
    <w:bookmarkEnd w:id="16"/>
    <w:bookmarkStart w:name="z23" w:id="17"/>
    <w:p>
      <w:pPr>
        <w:spacing w:after="0"/>
        <w:ind w:left="0"/>
        <w:jc w:val="both"/>
      </w:pPr>
      <w:r>
        <w:rPr>
          <w:rFonts w:ascii="Times New Roman"/>
          <w:b w:val="false"/>
          <w:i w:val="false"/>
          <w:color w:val="000000"/>
          <w:sz w:val="28"/>
        </w:rPr>
        <w:t>
      4) отсутствия или исключения образовательной программы из Реестра образовательных программ уполномоченного органа в области образования на соответствующую группу образовательных программ.";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"16. Прием заявлений от поступающих для сдачи творческого экзамена осуществляется в ОВПО с 20 июня по 7 июля календарного года.</w:t>
      </w:r>
    </w:p>
    <w:bookmarkEnd w:id="18"/>
    <w:bookmarkStart w:name="z26" w:id="19"/>
    <w:p>
      <w:pPr>
        <w:spacing w:after="0"/>
        <w:ind w:left="0"/>
        <w:jc w:val="both"/>
      </w:pPr>
      <w:r>
        <w:rPr>
          <w:rFonts w:ascii="Times New Roman"/>
          <w:b w:val="false"/>
          <w:i w:val="false"/>
          <w:color w:val="000000"/>
          <w:sz w:val="28"/>
        </w:rPr>
        <w:t>
      Творческий экзамен проводится с 8 по 15 июля календарного года.";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"32. ОВПО, независимо от формы собственности в день завершения дополнительного, специального и (или) творческого экзамена передают в информационную систему Национального центра тестирования Министерства науки и высшего образования Республики Казахстан результаты дополнительного, специального и (или) творческого экзамена поступающих для участия в конкурсе на присуждение образовательного гранта высшего образования за счет средств республиканского и местного бюджета и (или) зачисления в ОВПО на платное обучение.";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34. Лица, имеющие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предусматривающие сокращенные сроки обучения, не набравшие пороговый балл, установленный в пункте 4 настоящих Типовых правил (по результатам ЕНТ), с результатами ЕНТ с несоответствующими комбинациями профильных предметов, с аннулированными результатами ЕНТ зачисляются в ОВПО по очной форме обучения на платной основе.</w:t>
      </w:r>
    </w:p>
    <w:bookmarkEnd w:id="21"/>
    <w:bookmarkStart w:name="z31" w:id="22"/>
    <w:p>
      <w:pPr>
        <w:spacing w:after="0"/>
        <w:ind w:left="0"/>
        <w:jc w:val="both"/>
      </w:pPr>
      <w:r>
        <w:rPr>
          <w:rFonts w:ascii="Times New Roman"/>
          <w:b w:val="false"/>
          <w:i w:val="false"/>
          <w:color w:val="000000"/>
          <w:sz w:val="28"/>
        </w:rPr>
        <w:t xml:space="preserve">
      До завершения первого учебного года в ОВПО данные лица повторно сдают ЕНТ в установленные сроки,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единого национального тестирования, утвержденными приказом Министра образования и науки Республики Казахстан от 2 мая 2017 года № 204 (зарегистрирован в Реестре государственной регистрации нормативных правовых актов под № 15173) (далее – приказ № 204).</w:t>
      </w:r>
    </w:p>
    <w:bookmarkEnd w:id="22"/>
    <w:bookmarkStart w:name="z32" w:id="23"/>
    <w:p>
      <w:pPr>
        <w:spacing w:after="0"/>
        <w:ind w:left="0"/>
        <w:jc w:val="both"/>
      </w:pPr>
      <w:r>
        <w:rPr>
          <w:rFonts w:ascii="Times New Roman"/>
          <w:b w:val="false"/>
          <w:i w:val="false"/>
          <w:color w:val="000000"/>
          <w:sz w:val="28"/>
        </w:rPr>
        <w:t>
      Лица, повторно не набравшие пороговый балл, установленный в пункте 4 настоящих Типовых правил, по результатам ЕНТ, сдаваемого по завершению 1 (первого) учебного года, подлежат отчислению из ОВПО.";</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Типовым правилам изложить в следующей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34"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послевузовского образования: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"2. Прием магистрантов, докторантов организаций высшего и послевузовского образования (далее – ОВПО) осуществляется посредством размещения государственного образовательного заказа на подготовку кадров по научно-педагогическому и профильному направлениям, а также оплаты обучения за счет собственных средств обучающихся и иных источников.</w:t>
      </w:r>
    </w:p>
    <w:bookmarkEnd w:id="25"/>
    <w:bookmarkStart w:name="z37" w:id="26"/>
    <w:p>
      <w:pPr>
        <w:spacing w:after="0"/>
        <w:ind w:left="0"/>
        <w:jc w:val="both"/>
      </w:pPr>
      <w:r>
        <w:rPr>
          <w:rFonts w:ascii="Times New Roman"/>
          <w:b w:val="false"/>
          <w:i w:val="false"/>
          <w:color w:val="000000"/>
          <w:sz w:val="28"/>
        </w:rPr>
        <w:t>
      Прием слушателей резидентуры организаций образования в области здравоохранения, ОВПО и научных организаций (далее-научные организации) осуществляется посредством размещения государственного образовательного заказа, а также оплаты обучения за счет собственных средств обучающихся и иных источников.</w:t>
      </w:r>
    </w:p>
    <w:bookmarkEnd w:id="26"/>
    <w:bookmarkStart w:name="z38" w:id="27"/>
    <w:p>
      <w:pPr>
        <w:spacing w:after="0"/>
        <w:ind w:left="0"/>
        <w:jc w:val="both"/>
      </w:pPr>
      <w:r>
        <w:rPr>
          <w:rFonts w:ascii="Times New Roman"/>
          <w:b w:val="false"/>
          <w:i w:val="false"/>
          <w:color w:val="000000"/>
          <w:sz w:val="28"/>
        </w:rPr>
        <w:t>
      При этом ОВПО не осуществляет прием в следующих случаях:</w:t>
      </w:r>
    </w:p>
    <w:bookmarkEnd w:id="27"/>
    <w:bookmarkStart w:name="z39" w:id="28"/>
    <w:p>
      <w:pPr>
        <w:spacing w:after="0"/>
        <w:ind w:left="0"/>
        <w:jc w:val="both"/>
      </w:pPr>
      <w:r>
        <w:rPr>
          <w:rFonts w:ascii="Times New Roman"/>
          <w:b w:val="false"/>
          <w:i w:val="false"/>
          <w:color w:val="000000"/>
          <w:sz w:val="28"/>
        </w:rPr>
        <w:t>
      1)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w:t>
      </w:r>
    </w:p>
    <w:bookmarkEnd w:id="28"/>
    <w:bookmarkStart w:name="z40" w:id="29"/>
    <w:p>
      <w:pPr>
        <w:spacing w:after="0"/>
        <w:ind w:left="0"/>
        <w:jc w:val="both"/>
      </w:pPr>
      <w:r>
        <w:rPr>
          <w:rFonts w:ascii="Times New Roman"/>
          <w:b w:val="false"/>
          <w:i w:val="false"/>
          <w:color w:val="000000"/>
          <w:sz w:val="28"/>
        </w:rPr>
        <w:t>
      2) отсутствия институциональной аккредитации, равно и приостановления, отзыва или истечения срока действия аккредитации, за исключением организаций образования при Президенте Республики Казахстан и военных, специальных учебных заведений;</w:t>
      </w:r>
    </w:p>
    <w:bookmarkEnd w:id="29"/>
    <w:bookmarkStart w:name="z41" w:id="30"/>
    <w:p>
      <w:pPr>
        <w:spacing w:after="0"/>
        <w:ind w:left="0"/>
        <w:jc w:val="both"/>
      </w:pPr>
      <w:r>
        <w:rPr>
          <w:rFonts w:ascii="Times New Roman"/>
          <w:b w:val="false"/>
          <w:i w:val="false"/>
          <w:color w:val="000000"/>
          <w:sz w:val="28"/>
        </w:rPr>
        <w:t>
      3) при выявлении грубых нарушений по итогам государственного контроля и (или) в период судебного процесса по его результатам;</w:t>
      </w:r>
    </w:p>
    <w:bookmarkEnd w:id="30"/>
    <w:bookmarkStart w:name="z42" w:id="31"/>
    <w:p>
      <w:pPr>
        <w:spacing w:after="0"/>
        <w:ind w:left="0"/>
        <w:jc w:val="both"/>
      </w:pPr>
      <w:r>
        <w:rPr>
          <w:rFonts w:ascii="Times New Roman"/>
          <w:b w:val="false"/>
          <w:i w:val="false"/>
          <w:color w:val="000000"/>
          <w:sz w:val="28"/>
        </w:rPr>
        <w:t>
      4) отсутствия или исключения образовательной программы из Реестра образовательных программ уполномоченного органа в области образования на соответствующую группу образовательных программ.";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4" w:id="32"/>
    <w:p>
      <w:pPr>
        <w:spacing w:after="0"/>
        <w:ind w:left="0"/>
        <w:jc w:val="both"/>
      </w:pPr>
      <w:r>
        <w:rPr>
          <w:rFonts w:ascii="Times New Roman"/>
          <w:b w:val="false"/>
          <w:i w:val="false"/>
          <w:color w:val="000000"/>
          <w:sz w:val="28"/>
        </w:rPr>
        <w:t>
      "3. Прием лиц в магистратуру, докторантуру, в том числе по целевой подготовке, резидентуру организаций образования в области здравоохранения, ОВПО и научных организаций осуществляется на конкурсной основе по результатам комплексного тестирования (далее-КТ) или вступительных экзаменов.</w:t>
      </w:r>
    </w:p>
    <w:bookmarkEnd w:id="32"/>
    <w:bookmarkStart w:name="z45" w:id="33"/>
    <w:p>
      <w:pPr>
        <w:spacing w:after="0"/>
        <w:ind w:left="0"/>
        <w:jc w:val="both"/>
      </w:pPr>
      <w:r>
        <w:rPr>
          <w:rFonts w:ascii="Times New Roman"/>
          <w:b w:val="false"/>
          <w:i w:val="false"/>
          <w:color w:val="000000"/>
          <w:sz w:val="28"/>
        </w:rPr>
        <w:t>
      Прием иностранцев в магистратуру, докторантуру и резидентуру осуществляется на платной основе. Получение иностранцами на конкурсной основе в соответствии с государственным образовательным заказом бесплатного послевузовского образования определяется международными договорами Республики Казахстан, за исключением стипендиальной программы по программам магистратуры.</w:t>
      </w:r>
    </w:p>
    <w:bookmarkEnd w:id="33"/>
    <w:bookmarkStart w:name="z46" w:id="34"/>
    <w:p>
      <w:pPr>
        <w:spacing w:after="0"/>
        <w:ind w:left="0"/>
        <w:jc w:val="both"/>
      </w:pPr>
      <w:r>
        <w:rPr>
          <w:rFonts w:ascii="Times New Roman"/>
          <w:b w:val="false"/>
          <w:i w:val="false"/>
          <w:color w:val="000000"/>
          <w:sz w:val="28"/>
        </w:rPr>
        <w:t>
      Прием лиц, отслуживших срочную воинскую службу, в профильную магистратуру на платной основе в течение трех лет после прохождения срочной воинской службы осуществляется без вступительных экзаменов, по результатам собеседования, проводимого приемными комиссиями ОВПО в течение календарного года. При этом зачисление граждан, отслуживших срочную воинскую службу, осуществляется в соответствии с академическим календарем за 5 (пять) дней до начала следующего академического периода.";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8" w:id="35"/>
    <w:p>
      <w:pPr>
        <w:spacing w:after="0"/>
        <w:ind w:left="0"/>
        <w:jc w:val="both"/>
      </w:pPr>
      <w:r>
        <w:rPr>
          <w:rFonts w:ascii="Times New Roman"/>
          <w:b w:val="false"/>
          <w:i w:val="false"/>
          <w:color w:val="000000"/>
          <w:sz w:val="28"/>
        </w:rPr>
        <w:t>
      "8. Прием в докторантуру на область образования "Здравоохранение" проводится в два этапа: предварительный отбор, вступительные экзамены.</w:t>
      </w:r>
    </w:p>
    <w:bookmarkEnd w:id="35"/>
    <w:bookmarkStart w:name="z49" w:id="36"/>
    <w:p>
      <w:pPr>
        <w:spacing w:after="0"/>
        <w:ind w:left="0"/>
        <w:jc w:val="both"/>
      </w:pPr>
      <w:r>
        <w:rPr>
          <w:rFonts w:ascii="Times New Roman"/>
          <w:b w:val="false"/>
          <w:i w:val="false"/>
          <w:color w:val="000000"/>
          <w:sz w:val="28"/>
        </w:rPr>
        <w:t>
      Предварительный отбор поступающих в докторантуру на область образования "Здравоохранение" проводится до начала вступительных экзаменов с 1 февраля по 31 мая календарного года.</w:t>
      </w:r>
    </w:p>
    <w:bookmarkEnd w:id="36"/>
    <w:bookmarkStart w:name="z50" w:id="37"/>
    <w:p>
      <w:pPr>
        <w:spacing w:after="0"/>
        <w:ind w:left="0"/>
        <w:jc w:val="both"/>
      </w:pPr>
      <w:r>
        <w:rPr>
          <w:rFonts w:ascii="Times New Roman"/>
          <w:b w:val="false"/>
          <w:i w:val="false"/>
          <w:color w:val="000000"/>
          <w:sz w:val="28"/>
        </w:rPr>
        <w:t>
      Порядок предварительного отбора на обучение по образовательным программам докторантуры самостоятельно определяется организациями образования в области здравоохранения и ОВПО, реализующими образовательные программы направления подготовки кадров "Здравоохранение".</w:t>
      </w:r>
    </w:p>
    <w:bookmarkEnd w:id="37"/>
    <w:bookmarkStart w:name="z51" w:id="38"/>
    <w:p>
      <w:pPr>
        <w:spacing w:after="0"/>
        <w:ind w:left="0"/>
        <w:jc w:val="both"/>
      </w:pPr>
      <w:r>
        <w:rPr>
          <w:rFonts w:ascii="Times New Roman"/>
          <w:b w:val="false"/>
          <w:i w:val="false"/>
          <w:color w:val="000000"/>
          <w:sz w:val="28"/>
        </w:rPr>
        <w:t>
      Результаты проведенного предварительного отбора на обучение по образовательным программам докторантуры являются допуском или недопуском к вступительным экзаменам.</w:t>
      </w:r>
    </w:p>
    <w:bookmarkEnd w:id="38"/>
    <w:bookmarkStart w:name="z52" w:id="39"/>
    <w:p>
      <w:pPr>
        <w:spacing w:after="0"/>
        <w:ind w:left="0"/>
        <w:jc w:val="both"/>
      </w:pPr>
      <w:r>
        <w:rPr>
          <w:rFonts w:ascii="Times New Roman"/>
          <w:b w:val="false"/>
          <w:i w:val="false"/>
          <w:color w:val="000000"/>
          <w:sz w:val="28"/>
        </w:rPr>
        <w:t>
      Прием по группам образовательных программ MBA и DBA осуществляется ОВПО самостоятельно.";</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Типовым правилам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54" w:id="40"/>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40"/>
    <w:bookmarkStart w:name="z55" w:id="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1"/>
    <w:bookmarkStart w:name="z56" w:id="42"/>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42"/>
    <w:bookmarkStart w:name="z57" w:id="4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43"/>
    <w:bookmarkStart w:name="z58" w:id="4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44"/>
    <w:bookmarkStart w:name="z59" w:id="45"/>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2023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послевузовского образования (ОВПО)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а также при обращении на портал 1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 выдача расписки о приеме документов по форме, утвержденной приказом № 39 и приказ о зачислении в ОВПО. 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p>
          <w:p>
            <w:pPr>
              <w:spacing w:after="20"/>
              <w:ind w:left="20"/>
              <w:jc w:val="both"/>
            </w:pPr>
            <w:r>
              <w:rPr>
                <w:rFonts w:ascii="Times New Roman"/>
                <w:b w:val="false"/>
                <w:i w:val="false"/>
                <w:color w:val="000000"/>
                <w:sz w:val="20"/>
              </w:rPr>
              <w:t>
Портала: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об общем среднем, техническом и профессиональном, послесреднем или высшем образовании (подлинник);</w:t>
            </w:r>
          </w:p>
          <w:p>
            <w:pPr>
              <w:spacing w:after="20"/>
              <w:ind w:left="20"/>
              <w:jc w:val="both"/>
            </w:pPr>
            <w:r>
              <w:rPr>
                <w:rFonts w:ascii="Times New Roman"/>
                <w:b w:val="false"/>
                <w:i w:val="false"/>
                <w:color w:val="000000"/>
                <w:sz w:val="20"/>
              </w:rPr>
              <w:t>
3)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4) 6 фотокарточек размером 3 x 4 сантиметра;</w:t>
            </w:r>
          </w:p>
          <w:p>
            <w:pPr>
              <w:spacing w:after="20"/>
              <w:ind w:left="20"/>
              <w:jc w:val="both"/>
            </w:pPr>
            <w:r>
              <w:rPr>
                <w:rFonts w:ascii="Times New Roman"/>
                <w:b w:val="false"/>
                <w:i w:val="false"/>
                <w:color w:val="000000"/>
                <w:sz w:val="20"/>
              </w:rPr>
              <w:t xml:space="preserve">
5) медицинскую справку по форме 075/у в электронном формате,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w:t>
            </w:r>
          </w:p>
          <w:p>
            <w:pPr>
              <w:spacing w:after="20"/>
              <w:ind w:left="20"/>
              <w:jc w:val="both"/>
            </w:pP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6) сертификат ЕНТ;</w:t>
            </w:r>
          </w:p>
          <w:p>
            <w:pPr>
              <w:spacing w:after="20"/>
              <w:ind w:left="20"/>
              <w:jc w:val="both"/>
            </w:pPr>
            <w:r>
              <w:rPr>
                <w:rFonts w:ascii="Times New Roman"/>
                <w:b w:val="false"/>
                <w:i w:val="false"/>
                <w:color w:val="000000"/>
                <w:sz w:val="20"/>
              </w:rPr>
              <w:t>
7) выписку из ведомости (для поступающих по образовательным программам высшего образования, требующим специальной и (или) творческой подготовки, в том числе по областям образования "Педагогические науки" и "Здравоохранение");</w:t>
            </w:r>
          </w:p>
          <w:p>
            <w:pPr>
              <w:spacing w:after="20"/>
              <w:ind w:left="20"/>
              <w:jc w:val="both"/>
            </w:pPr>
            <w:r>
              <w:rPr>
                <w:rFonts w:ascii="Times New Roman"/>
                <w:b w:val="false"/>
                <w:i w:val="false"/>
                <w:color w:val="000000"/>
                <w:sz w:val="20"/>
              </w:rPr>
              <w:t>
8) электронное свидетельство о присуждении образовательного гранта.</w:t>
            </w:r>
          </w:p>
          <w:p>
            <w:pPr>
              <w:spacing w:after="20"/>
              <w:ind w:left="20"/>
              <w:jc w:val="both"/>
            </w:pPr>
            <w:r>
              <w:rPr>
                <w:rFonts w:ascii="Times New Roman"/>
                <w:b w:val="false"/>
                <w:i w:val="false"/>
                <w:color w:val="000000"/>
                <w:sz w:val="20"/>
              </w:rPr>
              <w:t>
Услугополучатели – лица с инвалидностью I, II групп, являющиеся гражданами Республики Казахстан, лиц с инвалидностью с детства, детей с инвалидностью, лица, приравненных по льготам и гарантиям к участникам и лицам с инвалидностью Великой Отечественной войны, лица казахской национальности, не являющихся гражданами Республики Казахстан,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дополнительно подают документы, подтверждающие предоставление преимущественного права и квоту.</w:t>
            </w:r>
          </w:p>
          <w:p>
            <w:pPr>
              <w:spacing w:after="20"/>
              <w:ind w:left="20"/>
              <w:jc w:val="both"/>
            </w:pPr>
            <w:r>
              <w:rPr>
                <w:rFonts w:ascii="Times New Roman"/>
                <w:b w:val="false"/>
                <w:i w:val="false"/>
                <w:color w:val="000000"/>
                <w:sz w:val="20"/>
              </w:rPr>
              <w:t xml:space="preserve">
Лица, имеющие документы о техническом и профессиональном, послесреднем образовании, подтвердившие квалификацию и имеющие стаж работы по специальности не менее одного года, дополнительно подают один из документов, предусмотренных в </w:t>
            </w:r>
            <w:r>
              <w:rPr>
                <w:rFonts w:ascii="Times New Roman"/>
                <w:b w:val="false"/>
                <w:i w:val="false"/>
                <w:color w:val="000000"/>
                <w:sz w:val="20"/>
              </w:rPr>
              <w:t>статье 35</w:t>
            </w:r>
            <w:r>
              <w:rPr>
                <w:rFonts w:ascii="Times New Roman"/>
                <w:b w:val="false"/>
                <w:i w:val="false"/>
                <w:color w:val="000000"/>
                <w:sz w:val="20"/>
              </w:rPr>
              <w:t xml:space="preserve"> Трудового кодекса Республики Казахстан.</w:t>
            </w:r>
          </w:p>
          <w:p>
            <w:pPr>
              <w:spacing w:after="20"/>
              <w:ind w:left="20"/>
              <w:jc w:val="both"/>
            </w:pPr>
            <w:r>
              <w:rPr>
                <w:rFonts w:ascii="Times New Roman"/>
                <w:b w:val="false"/>
                <w:i w:val="false"/>
                <w:color w:val="000000"/>
                <w:sz w:val="20"/>
              </w:rPr>
              <w:t>
Документ, перечисленный в подпункте 1) предоставляется в подлиннике и копии, после сверки которых подлиник возвращается услугополучателю.</w:t>
            </w:r>
          </w:p>
          <w:p>
            <w:pPr>
              <w:spacing w:after="20"/>
              <w:ind w:left="20"/>
              <w:jc w:val="both"/>
            </w:pP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электронная копия документов об общем среднем (среднем общем), техническом и профессиональном (начальном и среднем профессиональном, послесреднем) или высшем образовании (в случае отсутствия сведений в информационных системах);</w:t>
            </w:r>
          </w:p>
          <w:p>
            <w:pPr>
              <w:spacing w:after="20"/>
              <w:ind w:left="20"/>
              <w:jc w:val="both"/>
            </w:pPr>
            <w:r>
              <w:rPr>
                <w:rFonts w:ascii="Times New Roman"/>
                <w:b w:val="false"/>
                <w:i w:val="false"/>
                <w:color w:val="000000"/>
                <w:sz w:val="20"/>
              </w:rPr>
              <w:t>
3) цифровое фото размером 3x4;</w:t>
            </w:r>
          </w:p>
          <w:p>
            <w:pPr>
              <w:spacing w:after="20"/>
              <w:ind w:left="20"/>
              <w:jc w:val="both"/>
            </w:pPr>
            <w:r>
              <w:rPr>
                <w:rFonts w:ascii="Times New Roman"/>
                <w:b w:val="false"/>
                <w:i w:val="false"/>
                <w:color w:val="000000"/>
                <w:sz w:val="20"/>
              </w:rPr>
              <w:t xml:space="preserve">
4) медицинскую справку по форме 075/у в электронном формате, утвержденную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5) сертификат ЕНТ;</w:t>
            </w:r>
          </w:p>
          <w:p>
            <w:pPr>
              <w:spacing w:after="20"/>
              <w:ind w:left="20"/>
              <w:jc w:val="both"/>
            </w:pPr>
            <w:r>
              <w:rPr>
                <w:rFonts w:ascii="Times New Roman"/>
                <w:b w:val="false"/>
                <w:i w:val="false"/>
                <w:color w:val="000000"/>
                <w:sz w:val="20"/>
              </w:rPr>
              <w:t>
6) электронное свидетельство о присуждении образовательного гранта (при наличии).</w:t>
            </w:r>
          </w:p>
          <w:p>
            <w:pPr>
              <w:spacing w:after="20"/>
              <w:ind w:left="20"/>
              <w:jc w:val="both"/>
            </w:pPr>
            <w:r>
              <w:rPr>
                <w:rFonts w:ascii="Times New Roman"/>
                <w:b w:val="false"/>
                <w:i w:val="false"/>
                <w:color w:val="000000"/>
                <w:sz w:val="20"/>
              </w:rPr>
              <w:t>
Сведения о документе, удостоверяющем личность, об общем среднем (среднем общем), техническом и профессиональном (начальном и среднем профессиональном, послесреднем) образовании медицинскую справку, электронный сертификат ЕНТ и электронное свидетельство о присуждении образовательного гранта (в случае наличия в информационных системах), услугодатель получает посредством информационной системы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После получения в "личном кабинете" услугополучателем на портале уведомления о приеме документов для зачисления в ОВПО услугополучатель представляет услугодателю оригиналы документов в сроки с 10 по 25 августа календарного года.</w:t>
            </w:r>
          </w:p>
          <w:p>
            <w:pPr>
              <w:spacing w:after="20"/>
              <w:ind w:left="20"/>
              <w:jc w:val="both"/>
            </w:pPr>
            <w:r>
              <w:rPr>
                <w:rFonts w:ascii="Times New Roman"/>
                <w:b w:val="false"/>
                <w:i w:val="false"/>
                <w:color w:val="000000"/>
                <w:sz w:val="20"/>
              </w:rPr>
              <w:t>
Для зачисления в ОВПО граждане, отслужившие срочную воинскую службу, предоставляют в приемную комиссию ОВПО следующие документы:</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об образовании (подлинник);</w:t>
            </w:r>
          </w:p>
          <w:p>
            <w:pPr>
              <w:spacing w:after="20"/>
              <w:ind w:left="20"/>
              <w:jc w:val="both"/>
            </w:pPr>
            <w:r>
              <w:rPr>
                <w:rFonts w:ascii="Times New Roman"/>
                <w:b w:val="false"/>
                <w:i w:val="false"/>
                <w:color w:val="000000"/>
                <w:sz w:val="20"/>
              </w:rPr>
              <w:t>
3) документ, удостоверяющий личность (требуется для идентификации личности);</w:t>
            </w:r>
          </w:p>
          <w:p>
            <w:pPr>
              <w:spacing w:after="20"/>
              <w:ind w:left="20"/>
              <w:jc w:val="both"/>
            </w:pPr>
            <w:r>
              <w:rPr>
                <w:rFonts w:ascii="Times New Roman"/>
                <w:b w:val="false"/>
                <w:i w:val="false"/>
                <w:color w:val="000000"/>
                <w:sz w:val="20"/>
              </w:rPr>
              <w:t>
4) 6 фотокарточек размером 3 x 4 сантиметра;</w:t>
            </w:r>
          </w:p>
          <w:p>
            <w:pPr>
              <w:spacing w:after="20"/>
              <w:ind w:left="20"/>
              <w:jc w:val="both"/>
            </w:pPr>
            <w:r>
              <w:rPr>
                <w:rFonts w:ascii="Times New Roman"/>
                <w:b w:val="false"/>
                <w:i w:val="false"/>
                <w:color w:val="000000"/>
                <w:sz w:val="20"/>
              </w:rPr>
              <w:t xml:space="preserve">
5) медицинскую справку по форме 075/у в электронном формате,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6) копию военного билета;</w:t>
            </w:r>
          </w:p>
          <w:p>
            <w:pPr>
              <w:spacing w:after="20"/>
              <w:ind w:left="20"/>
              <w:jc w:val="both"/>
            </w:pPr>
            <w:r>
              <w:rPr>
                <w:rFonts w:ascii="Times New Roman"/>
                <w:b w:val="false"/>
                <w:i w:val="false"/>
                <w:color w:val="000000"/>
                <w:sz w:val="20"/>
              </w:rPr>
              <w:t>
7) справку о подтверждении прохождения срочной воинской службы (полученную в ЦОНе или через информационную систему e-GOV).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 15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 15 минут (с учетом практики).</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w:t>
            </w:r>
          </w:p>
          <w:p>
            <w:pPr>
              <w:spacing w:after="20"/>
              <w:ind w:left="20"/>
              <w:jc w:val="both"/>
            </w:pPr>
            <w:r>
              <w:rPr>
                <w:rFonts w:ascii="Times New Roman"/>
                <w:b w:val="false"/>
                <w:i w:val="false"/>
                <w:color w:val="000000"/>
                <w:sz w:val="20"/>
              </w:rPr>
              <w:t>
www.edu.gov.kz и Единого контакт-центра: 8-800-080-7777, 1414.</w:t>
            </w:r>
          </w:p>
          <w:p>
            <w:pPr>
              <w:spacing w:after="20"/>
              <w:ind w:left="20"/>
              <w:jc w:val="both"/>
            </w:pPr>
            <w:r>
              <w:rPr>
                <w:rFonts w:ascii="Times New Roman"/>
                <w:b w:val="false"/>
                <w:i w:val="false"/>
                <w:color w:val="000000"/>
                <w:sz w:val="20"/>
              </w:rPr>
              <w:t>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(или) послевузовского образования (ОВПО)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для услугополучателей, поступающих по образовательным программам послевузовского образования:</w:t>
            </w:r>
          </w:p>
          <w:p>
            <w:pPr>
              <w:spacing w:after="20"/>
              <w:ind w:left="20"/>
              <w:jc w:val="both"/>
            </w:pPr>
            <w:r>
              <w:rPr>
                <w:rFonts w:ascii="Times New Roman"/>
                <w:b w:val="false"/>
                <w:i w:val="false"/>
                <w:color w:val="000000"/>
                <w:sz w:val="20"/>
              </w:rPr>
              <w:t>
1) с 15 до 28 августа календарного года;</w:t>
            </w:r>
          </w:p>
          <w:p>
            <w:pPr>
              <w:spacing w:after="20"/>
              <w:ind w:left="20"/>
              <w:jc w:val="both"/>
            </w:pPr>
            <w:r>
              <w:rPr>
                <w:rFonts w:ascii="Times New Roman"/>
                <w:b w:val="false"/>
                <w:i w:val="false"/>
                <w:color w:val="000000"/>
                <w:sz w:val="20"/>
              </w:rPr>
              <w:t>
2) с 26 декабря до 10 января календарного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 выдача расписки о приеме документов по форме, утвержденной приказом № 39 и приказ о зачислении в ОВПО, прошедших конкурсный отбор по итогам вступительных экзаменов до 28 августа календарного года. 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p>
          <w:p>
            <w:pPr>
              <w:spacing w:after="20"/>
              <w:ind w:left="20"/>
              <w:jc w:val="both"/>
            </w:pPr>
            <w:r>
              <w:rPr>
                <w:rFonts w:ascii="Times New Roman"/>
                <w:b w:val="false"/>
                <w:i w:val="false"/>
                <w:color w:val="000000"/>
                <w:sz w:val="20"/>
              </w:rPr>
              <w:t>
Портала: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поступающие в магистратуру или резидентуру: при обращении в ОВПО:</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 высшем образовании (подлинник);</w:t>
            </w:r>
          </w:p>
          <w:p>
            <w:pPr>
              <w:spacing w:after="20"/>
              <w:ind w:left="20"/>
              <w:jc w:val="both"/>
            </w:pPr>
            <w:r>
              <w:rPr>
                <w:rFonts w:ascii="Times New Roman"/>
                <w:b w:val="false"/>
                <w:i w:val="false"/>
                <w:color w:val="000000"/>
                <w:sz w:val="20"/>
              </w:rPr>
              <w:t>
3) свидетельство об окончании интернатуры (для поступления в резидентуру);</w:t>
            </w:r>
          </w:p>
          <w:p>
            <w:pPr>
              <w:spacing w:after="20"/>
              <w:ind w:left="20"/>
              <w:jc w:val="both"/>
            </w:pPr>
            <w:r>
              <w:rPr>
                <w:rFonts w:ascii="Times New Roman"/>
                <w:b w:val="false"/>
                <w:i w:val="false"/>
                <w:color w:val="000000"/>
                <w:sz w:val="20"/>
              </w:rPr>
              <w:t>
4)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5) шесть фотографий размером 3x4 сантиметра;</w:t>
            </w:r>
          </w:p>
          <w:p>
            <w:pPr>
              <w:spacing w:after="20"/>
              <w:ind w:left="20"/>
              <w:jc w:val="both"/>
            </w:pPr>
            <w:r>
              <w:rPr>
                <w:rFonts w:ascii="Times New Roman"/>
                <w:b w:val="false"/>
                <w:i w:val="false"/>
                <w:color w:val="000000"/>
                <w:sz w:val="20"/>
              </w:rPr>
              <w:t xml:space="preserve">
6) медицинскую справку по форме 075/у в электронном формате, утвержденную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7) сертификат, подтверждающий владение иностранным языком:</w:t>
            </w:r>
          </w:p>
          <w:p>
            <w:pPr>
              <w:spacing w:after="20"/>
              <w:ind w:left="20"/>
              <w:jc w:val="both"/>
            </w:pPr>
            <w:r>
              <w:rPr>
                <w:rFonts w:ascii="Times New Roman"/>
                <w:b w:val="false"/>
                <w:i w:val="false"/>
                <w:color w:val="000000"/>
                <w:sz w:val="20"/>
              </w:rPr>
              <w:t>
по владению английским языком:</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пороговый балл – не менее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60 баллов;</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пороговый балл – не менее 498;</w:t>
            </w:r>
          </w:p>
          <w:p>
            <w:pPr>
              <w:spacing w:after="20"/>
              <w:ind w:left="20"/>
              <w:jc w:val="both"/>
            </w:pPr>
            <w:r>
              <w:rPr>
                <w:rFonts w:ascii="Times New Roman"/>
                <w:b w:val="false"/>
                <w:i w:val="false"/>
                <w:color w:val="000000"/>
                <w:sz w:val="20"/>
              </w:rPr>
              <w:t>
по владению немецким языком:</w:t>
            </w:r>
          </w:p>
          <w:p>
            <w:pPr>
              <w:spacing w:after="20"/>
              <w:ind w:left="20"/>
              <w:jc w:val="both"/>
            </w:pPr>
            <w:r>
              <w:rPr>
                <w:rFonts w:ascii="Times New Roman"/>
                <w:b w:val="false"/>
                <w:i w:val="false"/>
                <w:color w:val="000000"/>
                <w:sz w:val="20"/>
              </w:rPr>
              <w:t>
Deutsche Sprachpruеfung fuеr den Hochschulzugang Niveau C1 (дойче щпрахпрюфун фюр дейн хохшулцуган ниво C1) (DSH, Niveau С1) (ДЙСИЭИЧ, ниво С1) - уровень С1;</w:t>
            </w:r>
          </w:p>
          <w:p>
            <w:pPr>
              <w:spacing w:after="20"/>
              <w:ind w:left="20"/>
              <w:jc w:val="both"/>
            </w:pPr>
            <w:r>
              <w:rPr>
                <w:rFonts w:ascii="Times New Roman"/>
                <w:b w:val="false"/>
                <w:i w:val="false"/>
                <w:color w:val="000000"/>
                <w:sz w:val="20"/>
              </w:rPr>
              <w:t>
TestDaF-Prufung Niveau С1 (тестдаф-прюфун ниво С1) (TDF Niveau С1) (ТЙДИЭФ, ниво C1) - уровень С1;</w:t>
            </w:r>
          </w:p>
          <w:p>
            <w:pPr>
              <w:spacing w:after="20"/>
              <w:ind w:left="20"/>
              <w:jc w:val="both"/>
            </w:pPr>
            <w:r>
              <w:rPr>
                <w:rFonts w:ascii="Times New Roman"/>
                <w:b w:val="false"/>
                <w:i w:val="false"/>
                <w:color w:val="000000"/>
                <w:sz w:val="20"/>
              </w:rPr>
              <w:t>
по владению французским языком:</w:t>
            </w:r>
          </w:p>
          <w:p>
            <w:pPr>
              <w:spacing w:after="20"/>
              <w:ind w:left="20"/>
              <w:jc w:val="both"/>
            </w:pPr>
            <w:r>
              <w:rPr>
                <w:rFonts w:ascii="Times New Roman"/>
                <w:b w:val="false"/>
                <w:i w:val="false"/>
                <w:color w:val="000000"/>
                <w:sz w:val="20"/>
              </w:rPr>
              <w:t>
Test de Français International (Тест де франсэ Интернасиональ) (TFI) (ТФИ) – не ниже уровня В1 по секциям чтения и аудирования;</w:t>
            </w:r>
          </w:p>
          <w:p>
            <w:pPr>
              <w:spacing w:after="20"/>
              <w:ind w:left="20"/>
              <w:jc w:val="both"/>
            </w:pPr>
            <w:r>
              <w:rPr>
                <w:rFonts w:ascii="Times New Roman"/>
                <w:b w:val="false"/>
                <w:i w:val="false"/>
                <w:color w:val="000000"/>
                <w:sz w:val="20"/>
              </w:rPr>
              <w:t>
Diplome d’Etudes en Langue français (Диплом дэтюд ан Ланг франсэз) (DELF) (ДЭЛФ) - уровень B2;</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-уровень С1;</w:t>
            </w:r>
          </w:p>
          <w:p>
            <w:pPr>
              <w:spacing w:after="20"/>
              <w:ind w:left="20"/>
              <w:jc w:val="both"/>
            </w:pPr>
            <w:r>
              <w:rPr>
                <w:rFonts w:ascii="Times New Roman"/>
                <w:b w:val="false"/>
                <w:i w:val="false"/>
                <w:color w:val="000000"/>
                <w:sz w:val="20"/>
              </w:rPr>
              <w:t>
Test de connaissance du français (Тест де коннэссанс дю франсэ) (TCF) (ТСФ) – не менее 50 баллов;</w:t>
            </w:r>
          </w:p>
          <w:p>
            <w:pPr>
              <w:spacing w:after="20"/>
              <w:ind w:left="20"/>
              <w:jc w:val="both"/>
            </w:pPr>
            <w:r>
              <w:rPr>
                <w:rFonts w:ascii="Times New Roman"/>
                <w:b w:val="false"/>
                <w:i w:val="false"/>
                <w:color w:val="000000"/>
                <w:sz w:val="20"/>
              </w:rPr>
              <w:t>
8)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
9) список научных и научно-методических работ (в случае их наличия). Документы, перечисленные в подпунктах 3), 7) и 8) предоставляются в подлинниках и копиях, после сверки которых подлинники возвращаются услугополучателю.</w:t>
            </w:r>
          </w:p>
          <w:p>
            <w:pPr>
              <w:spacing w:after="20"/>
              <w:ind w:left="20"/>
              <w:jc w:val="both"/>
            </w:pPr>
            <w:r>
              <w:rPr>
                <w:rFonts w:ascii="Times New Roman"/>
                <w:b w:val="false"/>
                <w:i w:val="false"/>
                <w:color w:val="000000"/>
                <w:sz w:val="20"/>
              </w:rPr>
              <w:t>
При предоставлении неполного перечня документов, указанных в настоящем пункте, приемная комиссия ОВПО не принимает документы от поступающих. При обращении через портал:</w:t>
            </w:r>
          </w:p>
          <w:p>
            <w:pPr>
              <w:spacing w:after="20"/>
              <w:ind w:left="20"/>
              <w:jc w:val="both"/>
            </w:pPr>
            <w:r>
              <w:rPr>
                <w:rFonts w:ascii="Times New Roman"/>
                <w:b w:val="false"/>
                <w:i w:val="false"/>
                <w:color w:val="000000"/>
                <w:sz w:val="20"/>
              </w:rPr>
              <w:t>
1) запрос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электронный документ о высшем образовании;</w:t>
            </w:r>
          </w:p>
          <w:p>
            <w:pPr>
              <w:spacing w:after="20"/>
              <w:ind w:left="20"/>
              <w:jc w:val="both"/>
            </w:pPr>
            <w:r>
              <w:rPr>
                <w:rFonts w:ascii="Times New Roman"/>
                <w:b w:val="false"/>
                <w:i w:val="false"/>
                <w:color w:val="000000"/>
                <w:sz w:val="20"/>
              </w:rPr>
              <w:t>
3) электронное свидетельство об окончании интернатуры (для поступления в резидентуру);</w:t>
            </w:r>
          </w:p>
          <w:p>
            <w:pPr>
              <w:spacing w:after="20"/>
              <w:ind w:left="20"/>
              <w:jc w:val="both"/>
            </w:pPr>
            <w:r>
              <w:rPr>
                <w:rFonts w:ascii="Times New Roman"/>
                <w:b w:val="false"/>
                <w:i w:val="false"/>
                <w:color w:val="000000"/>
                <w:sz w:val="20"/>
              </w:rPr>
              <w:t>
4) электронный сертификат, подтверждающий владение иностранным языком:</w:t>
            </w:r>
          </w:p>
          <w:p>
            <w:pPr>
              <w:spacing w:after="20"/>
              <w:ind w:left="20"/>
              <w:jc w:val="both"/>
            </w:pPr>
            <w:r>
              <w:rPr>
                <w:rFonts w:ascii="Times New Roman"/>
                <w:b w:val="false"/>
                <w:i w:val="false"/>
                <w:color w:val="000000"/>
                <w:sz w:val="20"/>
              </w:rPr>
              <w:t>
по владению английским языком:</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пороговый балл – не менее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60 баллов;</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пороговый балл – не менее 498;</w:t>
            </w:r>
          </w:p>
          <w:p>
            <w:pPr>
              <w:spacing w:after="20"/>
              <w:ind w:left="20"/>
              <w:jc w:val="both"/>
            </w:pPr>
            <w:r>
              <w:rPr>
                <w:rFonts w:ascii="Times New Roman"/>
                <w:b w:val="false"/>
                <w:i w:val="false"/>
                <w:color w:val="000000"/>
                <w:sz w:val="20"/>
              </w:rPr>
              <w:t>
по владению немецким языком:</w:t>
            </w:r>
          </w:p>
          <w:p>
            <w:pPr>
              <w:spacing w:after="20"/>
              <w:ind w:left="20"/>
              <w:jc w:val="both"/>
            </w:pPr>
            <w:r>
              <w:rPr>
                <w:rFonts w:ascii="Times New Roman"/>
                <w:b w:val="false"/>
                <w:i w:val="false"/>
                <w:color w:val="000000"/>
                <w:sz w:val="20"/>
              </w:rPr>
              <w:t>
Deutsche Sprachpruеfung fuеr den Hochschulzugang Niveau C1 (дойче щпрахпрюфун фюр дейн хохшулцуган ниво C1) (DSH, Niveau С1) (ДЙСИЭИЧ, ниво С1) - уровень С1;</w:t>
            </w:r>
          </w:p>
          <w:p>
            <w:pPr>
              <w:spacing w:after="20"/>
              <w:ind w:left="20"/>
              <w:jc w:val="both"/>
            </w:pPr>
            <w:r>
              <w:rPr>
                <w:rFonts w:ascii="Times New Roman"/>
                <w:b w:val="false"/>
                <w:i w:val="false"/>
                <w:color w:val="000000"/>
                <w:sz w:val="20"/>
              </w:rPr>
              <w:t>
TestDaF-Prufung Niveau С1 (тестдаф-прюфун ниво С1) (TDF Niveau С1) (ТЙДИЭФ, ниво C1) - уровень С1;</w:t>
            </w:r>
          </w:p>
          <w:p>
            <w:pPr>
              <w:spacing w:after="20"/>
              <w:ind w:left="20"/>
              <w:jc w:val="both"/>
            </w:pPr>
            <w:r>
              <w:rPr>
                <w:rFonts w:ascii="Times New Roman"/>
                <w:b w:val="false"/>
                <w:i w:val="false"/>
                <w:color w:val="000000"/>
                <w:sz w:val="20"/>
              </w:rPr>
              <w:t>
по владению французским языком:</w:t>
            </w:r>
          </w:p>
          <w:p>
            <w:pPr>
              <w:spacing w:after="20"/>
              <w:ind w:left="20"/>
              <w:jc w:val="both"/>
            </w:pPr>
            <w:r>
              <w:rPr>
                <w:rFonts w:ascii="Times New Roman"/>
                <w:b w:val="false"/>
                <w:i w:val="false"/>
                <w:color w:val="000000"/>
                <w:sz w:val="20"/>
              </w:rPr>
              <w:t>
Test de Français International (Тест де франсэ Интернасиональ) (TFI) (ТФИ) – не ниже уровня В1 по секциям чтения и аудирования;</w:t>
            </w:r>
          </w:p>
          <w:p>
            <w:pPr>
              <w:spacing w:after="20"/>
              <w:ind w:left="20"/>
              <w:jc w:val="both"/>
            </w:pPr>
            <w:r>
              <w:rPr>
                <w:rFonts w:ascii="Times New Roman"/>
                <w:b w:val="false"/>
                <w:i w:val="false"/>
                <w:color w:val="000000"/>
                <w:sz w:val="20"/>
              </w:rPr>
              <w:t>
Diplome d’Etudes en Langue français (Диплом дэтюд ан Ланг франсэз) (DELF) (ДЭЛФ) - уровень B2;</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-уровень С1;</w:t>
            </w:r>
          </w:p>
          <w:p>
            <w:pPr>
              <w:spacing w:after="20"/>
              <w:ind w:left="20"/>
              <w:jc w:val="both"/>
            </w:pPr>
            <w:r>
              <w:rPr>
                <w:rFonts w:ascii="Times New Roman"/>
                <w:b w:val="false"/>
                <w:i w:val="false"/>
                <w:color w:val="000000"/>
                <w:sz w:val="20"/>
              </w:rPr>
              <w:t>
Test de connaissance du français (Тест де коннэссанс дю франсэ) (TCF) (ТСФ) – не менее 50 баллов;</w:t>
            </w:r>
          </w:p>
          <w:p>
            <w:pPr>
              <w:spacing w:after="20"/>
              <w:ind w:left="20"/>
              <w:jc w:val="both"/>
            </w:pPr>
            <w:r>
              <w:rPr>
                <w:rFonts w:ascii="Times New Roman"/>
                <w:b w:val="false"/>
                <w:i w:val="false"/>
                <w:color w:val="000000"/>
                <w:sz w:val="20"/>
              </w:rPr>
              <w:t>
5) электронный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
6) цифровое фото размером 3x4 сантиметров;</w:t>
            </w:r>
          </w:p>
          <w:p>
            <w:pPr>
              <w:spacing w:after="20"/>
              <w:ind w:left="20"/>
              <w:jc w:val="both"/>
            </w:pPr>
            <w:r>
              <w:rPr>
                <w:rFonts w:ascii="Times New Roman"/>
                <w:b w:val="false"/>
                <w:i w:val="false"/>
                <w:color w:val="000000"/>
                <w:sz w:val="20"/>
              </w:rPr>
              <w:t>
7) медицинскую справку по форме 075/у в электронном формате, утвержденную приказом № ҚР ДСМ-175/2020);</w:t>
            </w:r>
          </w:p>
          <w:p>
            <w:pPr>
              <w:spacing w:after="20"/>
              <w:ind w:left="20"/>
              <w:jc w:val="both"/>
            </w:pP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8) список научных и научно-методических работ (в случае их наличия).</w:t>
            </w:r>
          </w:p>
          <w:p>
            <w:pPr>
              <w:spacing w:after="20"/>
              <w:ind w:left="20"/>
              <w:jc w:val="both"/>
            </w:pPr>
            <w:r>
              <w:rPr>
                <w:rFonts w:ascii="Times New Roman"/>
                <w:b w:val="false"/>
                <w:i w:val="false"/>
                <w:color w:val="000000"/>
                <w:sz w:val="20"/>
              </w:rPr>
              <w:t>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обращении через портал услугополучателю в "личный кабинет" направляется уведомление о принятии запроса для оказания государственной услуги в форме электронного документа, удостоверенного ЭЦП.</w:t>
            </w:r>
          </w:p>
          <w:p>
            <w:pPr>
              <w:spacing w:after="20"/>
              <w:ind w:left="20"/>
              <w:jc w:val="both"/>
            </w:pPr>
            <w:r>
              <w:rPr>
                <w:rFonts w:ascii="Times New Roman"/>
                <w:b w:val="false"/>
                <w:i w:val="false"/>
                <w:color w:val="000000"/>
                <w:sz w:val="20"/>
              </w:rPr>
              <w:t>
Услугополучателю выдается расписка о приеме документов.</w:t>
            </w:r>
          </w:p>
          <w:p>
            <w:pPr>
              <w:spacing w:after="20"/>
              <w:ind w:left="20"/>
              <w:jc w:val="both"/>
            </w:pPr>
            <w:r>
              <w:rPr>
                <w:rFonts w:ascii="Times New Roman"/>
                <w:b w:val="false"/>
                <w:i w:val="false"/>
                <w:color w:val="000000"/>
                <w:sz w:val="20"/>
              </w:rPr>
              <w:t>
2. Лица, поступающие в докторантуру, подают следующий пакет документов: при обращении в ОВПО:</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об образовании (подлинник, при подаче документов в приемную комиссию);</w:t>
            </w:r>
          </w:p>
          <w:p>
            <w:pPr>
              <w:spacing w:after="20"/>
              <w:ind w:left="20"/>
              <w:jc w:val="both"/>
            </w:pPr>
            <w:r>
              <w:rPr>
                <w:rFonts w:ascii="Times New Roman"/>
                <w:b w:val="false"/>
                <w:i w:val="false"/>
                <w:color w:val="000000"/>
                <w:sz w:val="20"/>
              </w:rPr>
              <w:t>
3)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4) официальный сертификат о сдаче экзамена по государственному языку (КАЗТЕСТ), выданный НЦТ;</w:t>
            </w:r>
          </w:p>
          <w:p>
            <w:pPr>
              <w:spacing w:after="20"/>
              <w:ind w:left="20"/>
              <w:jc w:val="both"/>
            </w:pPr>
            <w:r>
              <w:rPr>
                <w:rFonts w:ascii="Times New Roman"/>
                <w:b w:val="false"/>
                <w:i w:val="false"/>
                <w:color w:val="000000"/>
                <w:sz w:val="20"/>
              </w:rPr>
              <w:t>
5) сертификат, подтверждающий владение иностранным языком:</w:t>
            </w:r>
          </w:p>
          <w:p>
            <w:pPr>
              <w:spacing w:after="20"/>
              <w:ind w:left="20"/>
              <w:jc w:val="both"/>
            </w:pPr>
            <w:r>
              <w:rPr>
                <w:rFonts w:ascii="Times New Roman"/>
                <w:b w:val="false"/>
                <w:i w:val="false"/>
                <w:color w:val="000000"/>
                <w:sz w:val="20"/>
              </w:rPr>
              <w:t>
по владению английским языком:</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пороговый балл – не менее 5.5;</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46 баллов;</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пороговый балл – не менее 453;</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пороговый балл – не менее 460;</w:t>
            </w:r>
          </w:p>
          <w:p>
            <w:pPr>
              <w:spacing w:after="20"/>
              <w:ind w:left="20"/>
              <w:jc w:val="both"/>
            </w:pPr>
            <w:r>
              <w:rPr>
                <w:rFonts w:ascii="Times New Roman"/>
                <w:b w:val="false"/>
                <w:i w:val="false"/>
                <w:color w:val="000000"/>
                <w:sz w:val="20"/>
              </w:rPr>
              <w:t>
по владению немецким языком:</w:t>
            </w:r>
          </w:p>
          <w:p>
            <w:pPr>
              <w:spacing w:after="20"/>
              <w:ind w:left="20"/>
              <w:jc w:val="both"/>
            </w:pPr>
            <w:r>
              <w:rPr>
                <w:rFonts w:ascii="Times New Roman"/>
                <w:b w:val="false"/>
                <w:i w:val="false"/>
                <w:color w:val="000000"/>
                <w:sz w:val="20"/>
              </w:rPr>
              <w:t>
Deutsche Sprachpruеfung fuеr den Hochschulzugang Niveau В2 (дойче щпрахпрюфун фюр дейн хохшулцуган ниво В2) (DSH, Niveau В2) (ДЙСИЭИЧ, ниво В2) - уровень В2;</w:t>
            </w:r>
          </w:p>
          <w:p>
            <w:pPr>
              <w:spacing w:after="20"/>
              <w:ind w:left="20"/>
              <w:jc w:val="both"/>
            </w:pPr>
            <w:r>
              <w:rPr>
                <w:rFonts w:ascii="Times New Roman"/>
                <w:b w:val="false"/>
                <w:i w:val="false"/>
                <w:color w:val="000000"/>
                <w:sz w:val="20"/>
              </w:rPr>
              <w:t>
TestDaF-Prufung Niveau В2 (тестдаф-прюфун ниво В2) (TDF Niveau В2) (ТЙДИЭФ, ниво В2) - уровень В2;</w:t>
            </w:r>
          </w:p>
          <w:p>
            <w:pPr>
              <w:spacing w:after="20"/>
              <w:ind w:left="20"/>
              <w:jc w:val="both"/>
            </w:pPr>
            <w:r>
              <w:rPr>
                <w:rFonts w:ascii="Times New Roman"/>
                <w:b w:val="false"/>
                <w:i w:val="false"/>
                <w:color w:val="000000"/>
                <w:sz w:val="20"/>
              </w:rPr>
              <w:t>
по владению французским языком:</w:t>
            </w:r>
          </w:p>
          <w:p>
            <w:pPr>
              <w:spacing w:after="20"/>
              <w:ind w:left="20"/>
              <w:jc w:val="both"/>
            </w:pPr>
            <w:r>
              <w:rPr>
                <w:rFonts w:ascii="Times New Roman"/>
                <w:b w:val="false"/>
                <w:i w:val="false"/>
                <w:color w:val="000000"/>
                <w:sz w:val="20"/>
              </w:rPr>
              <w:t>
Test de Français International (Тест де франсэ Интернасиональ) (TFI) (ТФИ) – не ниже уровня В2 по секциям чтения и аудирования;</w:t>
            </w:r>
          </w:p>
          <w:p>
            <w:pPr>
              <w:spacing w:after="20"/>
              <w:ind w:left="20"/>
              <w:jc w:val="both"/>
            </w:pPr>
            <w:r>
              <w:rPr>
                <w:rFonts w:ascii="Times New Roman"/>
                <w:b w:val="false"/>
                <w:i w:val="false"/>
                <w:color w:val="000000"/>
                <w:sz w:val="20"/>
              </w:rPr>
              <w:t>
Diplome d’Etudes en Langue français (Диплом дэтюд ан Ланг франсэз) (DELF) (ДЭЛФ) - уровень B2;</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уровень B2;</w:t>
            </w:r>
          </w:p>
          <w:p>
            <w:pPr>
              <w:spacing w:after="20"/>
              <w:ind w:left="20"/>
              <w:jc w:val="both"/>
            </w:pPr>
            <w:r>
              <w:rPr>
                <w:rFonts w:ascii="Times New Roman"/>
                <w:b w:val="false"/>
                <w:i w:val="false"/>
                <w:color w:val="000000"/>
                <w:sz w:val="20"/>
              </w:rPr>
              <w:t>
Test de connaissance du français (Тест де коннэссанс дю франсэ) (TCF) (ТСФ) – не менее 50 баллов.</w:t>
            </w:r>
          </w:p>
          <w:p>
            <w:pPr>
              <w:spacing w:after="20"/>
              <w:ind w:left="20"/>
              <w:jc w:val="both"/>
            </w:pPr>
            <w:r>
              <w:rPr>
                <w:rFonts w:ascii="Times New Roman"/>
                <w:b w:val="false"/>
                <w:i w:val="false"/>
                <w:color w:val="000000"/>
                <w:sz w:val="20"/>
              </w:rPr>
              <w:t>
6) медицинскую справку по форме 075/у в электронном формате, утвержденную приказом № ҚР ДСМ-175/2020).</w:t>
            </w:r>
          </w:p>
          <w:p>
            <w:pPr>
              <w:spacing w:after="20"/>
              <w:ind w:left="20"/>
              <w:jc w:val="both"/>
            </w:pP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7) шесть фотографий размером 3x4 сантиметра</w:t>
            </w:r>
          </w:p>
          <w:p>
            <w:pPr>
              <w:spacing w:after="20"/>
              <w:ind w:left="20"/>
              <w:jc w:val="both"/>
            </w:pPr>
            <w:r>
              <w:rPr>
                <w:rFonts w:ascii="Times New Roman"/>
                <w:b w:val="false"/>
                <w:i w:val="false"/>
                <w:color w:val="000000"/>
                <w:sz w:val="20"/>
              </w:rPr>
              <w:t>
8) личный листок по учету кадров или иной документ, подтверждающий трудовую деятельность, заверенный кадровой службой по месту работы;</w:t>
            </w:r>
          </w:p>
          <w:p>
            <w:pPr>
              <w:spacing w:after="20"/>
              <w:ind w:left="20"/>
              <w:jc w:val="both"/>
            </w:pPr>
            <w:r>
              <w:rPr>
                <w:rFonts w:ascii="Times New Roman"/>
                <w:b w:val="false"/>
                <w:i w:val="false"/>
                <w:color w:val="000000"/>
                <w:sz w:val="20"/>
              </w:rPr>
              <w:t>
9) список научных публикаций за последние 3 календарных года (при наличии), план проведения исследования и эссе;</w:t>
            </w:r>
          </w:p>
          <w:p>
            <w:pPr>
              <w:spacing w:after="20"/>
              <w:ind w:left="20"/>
              <w:jc w:val="both"/>
            </w:pPr>
            <w:r>
              <w:rPr>
                <w:rFonts w:ascii="Times New Roman"/>
                <w:b w:val="false"/>
                <w:i w:val="false"/>
                <w:color w:val="000000"/>
                <w:sz w:val="20"/>
              </w:rPr>
              <w:t>
10) результаты предварительного отбора (по области образования "Здравоохранение").</w:t>
            </w:r>
          </w:p>
          <w:p>
            <w:pPr>
              <w:spacing w:after="20"/>
              <w:ind w:left="20"/>
              <w:jc w:val="both"/>
            </w:pPr>
            <w:r>
              <w:rPr>
                <w:rFonts w:ascii="Times New Roman"/>
                <w:b w:val="false"/>
                <w:i w:val="false"/>
                <w:color w:val="000000"/>
                <w:sz w:val="20"/>
              </w:rPr>
              <w:t>
Документы, перечисленные в подпунктах 5) и 8) предоставляются в подлинниках и копиях, после сверки которых подлинники возвращаются заявителю.</w:t>
            </w:r>
          </w:p>
          <w:p>
            <w:pPr>
              <w:spacing w:after="20"/>
              <w:ind w:left="20"/>
              <w:jc w:val="both"/>
            </w:pPr>
            <w:r>
              <w:rPr>
                <w:rFonts w:ascii="Times New Roman"/>
                <w:b w:val="false"/>
                <w:i w:val="false"/>
                <w:color w:val="000000"/>
                <w:sz w:val="20"/>
              </w:rPr>
              <w:t>
При предоставлении неполного перечня документов, указанных в настоящем пункте, приемная комиссия ОВПО не принимает документы от поступающих.</w:t>
            </w:r>
          </w:p>
          <w:p>
            <w:pPr>
              <w:spacing w:after="20"/>
              <w:ind w:left="20"/>
              <w:jc w:val="both"/>
            </w:pP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1) запрос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электронное обоснование планируемого диссертационного исследования, согласованное с предполагаемым отечественным или зарубежным научным консультантом;</w:t>
            </w:r>
          </w:p>
          <w:p>
            <w:pPr>
              <w:spacing w:after="20"/>
              <w:ind w:left="20"/>
              <w:jc w:val="both"/>
            </w:pPr>
            <w:r>
              <w:rPr>
                <w:rFonts w:ascii="Times New Roman"/>
                <w:b w:val="false"/>
                <w:i w:val="false"/>
                <w:color w:val="000000"/>
                <w:sz w:val="20"/>
              </w:rPr>
              <w:t>
3) электронный документ об образовании;</w:t>
            </w:r>
          </w:p>
          <w:p>
            <w:pPr>
              <w:spacing w:after="20"/>
              <w:ind w:left="20"/>
              <w:jc w:val="both"/>
            </w:pPr>
            <w:r>
              <w:rPr>
                <w:rFonts w:ascii="Times New Roman"/>
                <w:b w:val="false"/>
                <w:i w:val="false"/>
                <w:color w:val="000000"/>
                <w:sz w:val="20"/>
              </w:rPr>
              <w:t>
4) официальный сертификат о сдаче экзамена по государственному языку (КАЗТЕСТ), выданный НЦТ;</w:t>
            </w:r>
          </w:p>
          <w:p>
            <w:pPr>
              <w:spacing w:after="20"/>
              <w:ind w:left="20"/>
              <w:jc w:val="both"/>
            </w:pPr>
            <w:r>
              <w:rPr>
                <w:rFonts w:ascii="Times New Roman"/>
                <w:b w:val="false"/>
                <w:i w:val="false"/>
                <w:color w:val="000000"/>
                <w:sz w:val="20"/>
              </w:rPr>
              <w:t>
5) электронный сертификат, подтверждающий владение иностранным языком:</w:t>
            </w:r>
          </w:p>
          <w:p>
            <w:pPr>
              <w:spacing w:after="20"/>
              <w:ind w:left="20"/>
              <w:jc w:val="both"/>
            </w:pPr>
            <w:r>
              <w:rPr>
                <w:rFonts w:ascii="Times New Roman"/>
                <w:b w:val="false"/>
                <w:i w:val="false"/>
                <w:color w:val="000000"/>
                <w:sz w:val="20"/>
              </w:rPr>
              <w:t>
по владению английским языком:</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пороговый балл – не менее 5.5;</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46 баллов;</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пороговый балл – не менее 453;</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пороговый балл – не менее 460;</w:t>
            </w:r>
          </w:p>
          <w:p>
            <w:pPr>
              <w:spacing w:after="20"/>
              <w:ind w:left="20"/>
              <w:jc w:val="both"/>
            </w:pPr>
            <w:r>
              <w:rPr>
                <w:rFonts w:ascii="Times New Roman"/>
                <w:b w:val="false"/>
                <w:i w:val="false"/>
                <w:color w:val="000000"/>
                <w:sz w:val="20"/>
              </w:rPr>
              <w:t>
по владению немецким языком:</w:t>
            </w:r>
          </w:p>
          <w:p>
            <w:pPr>
              <w:spacing w:after="20"/>
              <w:ind w:left="20"/>
              <w:jc w:val="both"/>
            </w:pPr>
            <w:r>
              <w:rPr>
                <w:rFonts w:ascii="Times New Roman"/>
                <w:b w:val="false"/>
                <w:i w:val="false"/>
                <w:color w:val="000000"/>
                <w:sz w:val="20"/>
              </w:rPr>
              <w:t>
Deutsche Sprachpruеfung fuеr den Hochschulzugang Niveau В2 (дойче щпрахпрюфун фюр дейн хохшулцуган ниво В2) (DSH, Niveau В2) (ДЙСИЭИЧ, ниво В2) - уровень В2;</w:t>
            </w:r>
          </w:p>
          <w:p>
            <w:pPr>
              <w:spacing w:after="20"/>
              <w:ind w:left="20"/>
              <w:jc w:val="both"/>
            </w:pPr>
            <w:r>
              <w:rPr>
                <w:rFonts w:ascii="Times New Roman"/>
                <w:b w:val="false"/>
                <w:i w:val="false"/>
                <w:color w:val="000000"/>
                <w:sz w:val="20"/>
              </w:rPr>
              <w:t>
TestDaF-Prufung Niveau В2 (тестдаф-прюфун ниво В2) (TDF Niveau В2) (ТЙДИЭФ, ниво В2) - уровень В2;</w:t>
            </w:r>
          </w:p>
          <w:p>
            <w:pPr>
              <w:spacing w:after="20"/>
              <w:ind w:left="20"/>
              <w:jc w:val="both"/>
            </w:pPr>
            <w:r>
              <w:rPr>
                <w:rFonts w:ascii="Times New Roman"/>
                <w:b w:val="false"/>
                <w:i w:val="false"/>
                <w:color w:val="000000"/>
                <w:sz w:val="20"/>
              </w:rPr>
              <w:t>
по владению французским языком:</w:t>
            </w:r>
          </w:p>
          <w:p>
            <w:pPr>
              <w:spacing w:after="20"/>
              <w:ind w:left="20"/>
              <w:jc w:val="both"/>
            </w:pPr>
            <w:r>
              <w:rPr>
                <w:rFonts w:ascii="Times New Roman"/>
                <w:b w:val="false"/>
                <w:i w:val="false"/>
                <w:color w:val="000000"/>
                <w:sz w:val="20"/>
              </w:rPr>
              <w:t>
Test de Français International (Тест де франсэ Интернасиональ) (TFI) (ТФИ) – не ниже уровня В2 по секциям чтения и аудирования;</w:t>
            </w:r>
          </w:p>
          <w:p>
            <w:pPr>
              <w:spacing w:after="20"/>
              <w:ind w:left="20"/>
              <w:jc w:val="both"/>
            </w:pPr>
            <w:r>
              <w:rPr>
                <w:rFonts w:ascii="Times New Roman"/>
                <w:b w:val="false"/>
                <w:i w:val="false"/>
                <w:color w:val="000000"/>
                <w:sz w:val="20"/>
              </w:rPr>
              <w:t>
Diplome d’Etudes en Langue français (Диплом дэтюд ан Ланг франсэз) (DELF) (ДЭЛФ), уровень B2;</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уровень B2;</w:t>
            </w:r>
          </w:p>
          <w:p>
            <w:pPr>
              <w:spacing w:after="20"/>
              <w:ind w:left="20"/>
              <w:jc w:val="both"/>
            </w:pPr>
            <w:r>
              <w:rPr>
                <w:rFonts w:ascii="Times New Roman"/>
                <w:b w:val="false"/>
                <w:i w:val="false"/>
                <w:color w:val="000000"/>
                <w:sz w:val="20"/>
              </w:rPr>
              <w:t>
Test de connaissance du français (Тест де коннэссанс дю франсэ) (TCF) (ТСФ) – не менее 50 баллов.</w:t>
            </w:r>
          </w:p>
          <w:p>
            <w:pPr>
              <w:spacing w:after="20"/>
              <w:ind w:left="20"/>
              <w:jc w:val="both"/>
            </w:pPr>
            <w:r>
              <w:rPr>
                <w:rFonts w:ascii="Times New Roman"/>
                <w:b w:val="false"/>
                <w:i w:val="false"/>
                <w:color w:val="000000"/>
                <w:sz w:val="20"/>
              </w:rPr>
              <w:t>
6) цифровое фото размером 3x4 сантиметров;</w:t>
            </w:r>
          </w:p>
          <w:p>
            <w:pPr>
              <w:spacing w:after="20"/>
              <w:ind w:left="20"/>
              <w:jc w:val="both"/>
            </w:pPr>
            <w:r>
              <w:rPr>
                <w:rFonts w:ascii="Times New Roman"/>
                <w:b w:val="false"/>
                <w:i w:val="false"/>
                <w:color w:val="000000"/>
                <w:sz w:val="20"/>
              </w:rPr>
              <w:t>
7) медицинскую справку по форме 075/у в электронном формате, утвержденную приказом № ҚР ДСМ-175/2020);</w:t>
            </w:r>
          </w:p>
          <w:p>
            <w:pPr>
              <w:spacing w:after="20"/>
              <w:ind w:left="20"/>
              <w:jc w:val="both"/>
            </w:pP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8) электронный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
9) список научных публикаций за последние 3 календарных года (при наличии), план проведения исследования и эссе;</w:t>
            </w:r>
          </w:p>
          <w:p>
            <w:pPr>
              <w:spacing w:after="20"/>
              <w:ind w:left="20"/>
              <w:jc w:val="both"/>
            </w:pPr>
            <w:r>
              <w:rPr>
                <w:rFonts w:ascii="Times New Roman"/>
                <w:b w:val="false"/>
                <w:i w:val="false"/>
                <w:color w:val="000000"/>
                <w:sz w:val="20"/>
              </w:rPr>
              <w:t>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обращении через портал услугополучателю в "личный кабинет" направляется уведомление о принятии запроса для оказания государственной услуги в форме электронного документа, удостоверенного ЭЦП.</w:t>
            </w:r>
          </w:p>
          <w:p>
            <w:pPr>
              <w:spacing w:after="20"/>
              <w:ind w:left="20"/>
              <w:jc w:val="both"/>
            </w:pPr>
            <w:r>
              <w:rPr>
                <w:rFonts w:ascii="Times New Roman"/>
                <w:b w:val="false"/>
                <w:i w:val="false"/>
                <w:color w:val="000000"/>
                <w:sz w:val="20"/>
              </w:rPr>
              <w:t>
Услугополучателю выдается расписка о приеме документов.</w:t>
            </w:r>
          </w:p>
          <w:p>
            <w:pPr>
              <w:spacing w:after="20"/>
              <w:ind w:left="20"/>
              <w:jc w:val="both"/>
            </w:pPr>
            <w:r>
              <w:rPr>
                <w:rFonts w:ascii="Times New Roman"/>
                <w:b w:val="false"/>
                <w:i w:val="false"/>
                <w:color w:val="000000"/>
                <w:sz w:val="20"/>
              </w:rPr>
              <w:t>
Лица, отслужившие срочную воинскую службу, поступающие в профильную магистратуру, предоставляют в приемную комиссию ОВПО следующие документы:</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об образовании (подлинник);</w:t>
            </w:r>
          </w:p>
          <w:p>
            <w:pPr>
              <w:spacing w:after="20"/>
              <w:ind w:left="20"/>
              <w:jc w:val="both"/>
            </w:pPr>
            <w:r>
              <w:rPr>
                <w:rFonts w:ascii="Times New Roman"/>
                <w:b w:val="false"/>
                <w:i w:val="false"/>
                <w:color w:val="000000"/>
                <w:sz w:val="20"/>
              </w:rPr>
              <w:t>
3) документ удостоверяющий личность (требуется для идентификации личности);</w:t>
            </w:r>
          </w:p>
          <w:p>
            <w:pPr>
              <w:spacing w:after="20"/>
              <w:ind w:left="20"/>
              <w:jc w:val="both"/>
            </w:pPr>
            <w:r>
              <w:rPr>
                <w:rFonts w:ascii="Times New Roman"/>
                <w:b w:val="false"/>
                <w:i w:val="false"/>
                <w:color w:val="000000"/>
                <w:sz w:val="20"/>
              </w:rPr>
              <w:t>
3) свидетельство об окончании интернатуры (для поступления в резидентуру);</w:t>
            </w:r>
          </w:p>
          <w:p>
            <w:pPr>
              <w:spacing w:after="20"/>
              <w:ind w:left="20"/>
              <w:jc w:val="both"/>
            </w:pPr>
            <w:r>
              <w:rPr>
                <w:rFonts w:ascii="Times New Roman"/>
                <w:b w:val="false"/>
                <w:i w:val="false"/>
                <w:color w:val="000000"/>
                <w:sz w:val="20"/>
              </w:rPr>
              <w:t>
4) 6 фотокарточек размером 3 x 4 сантиметра;</w:t>
            </w:r>
          </w:p>
          <w:p>
            <w:pPr>
              <w:spacing w:after="20"/>
              <w:ind w:left="20"/>
              <w:jc w:val="both"/>
            </w:pPr>
            <w:r>
              <w:rPr>
                <w:rFonts w:ascii="Times New Roman"/>
                <w:b w:val="false"/>
                <w:i w:val="false"/>
                <w:color w:val="000000"/>
                <w:sz w:val="20"/>
              </w:rPr>
              <w:t xml:space="preserve">
5) медицинскую справку по форме 075/у в электронном формате,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6) копию военного билета;</w:t>
            </w:r>
          </w:p>
          <w:p>
            <w:pPr>
              <w:spacing w:after="20"/>
              <w:ind w:left="20"/>
              <w:jc w:val="both"/>
            </w:pPr>
            <w:r>
              <w:rPr>
                <w:rFonts w:ascii="Times New Roman"/>
                <w:b w:val="false"/>
                <w:i w:val="false"/>
                <w:color w:val="000000"/>
                <w:sz w:val="20"/>
              </w:rPr>
              <w:t>
7) справку о подтверждении прохождения срочной воинской службы (полученную в ЦОНе или через информационную систему e-GOV);</w:t>
            </w:r>
          </w:p>
          <w:p>
            <w:pPr>
              <w:spacing w:after="20"/>
              <w:ind w:left="20"/>
              <w:jc w:val="both"/>
            </w:pPr>
            <w:r>
              <w:rPr>
                <w:rFonts w:ascii="Times New Roman"/>
                <w:b w:val="false"/>
                <w:i w:val="false"/>
                <w:color w:val="000000"/>
                <w:sz w:val="20"/>
              </w:rPr>
              <w:t>
8)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
9) список научных и научно-методических работ (в случае их наличия). Документы, перечисленные в подпунктах 3), 8) и 9) предоставляются в подлинниках и копиях, после сверки которых подлинники возвращаются услугополучателю.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 15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 15 минут (с учетом практики). Услугополучатель получает государственную услугу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Контактные телефоны справочных служб услугодателя по вопросам оказания государственной услуги размещены на интернет-ресурсе Министерства:www.edu.gov.kz и Единого контакт-центра: 8-800-080-7777, 1414.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