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dca13" w14:textId="c3dca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нормативное постановление Счетного комитета по контролю за исполнением республиканского бюджета от 15 декабря 2015 года № 22-НҚ "Об утверждении Правил сертификации лиц, претендующих на присвоение квалификации государственного аудитора"</w:t>
      </w:r>
    </w:p>
    <w:p>
      <w:pPr>
        <w:spacing w:after="0"/>
        <w:ind w:left="0"/>
        <w:jc w:val="both"/>
      </w:pPr>
      <w:r>
        <w:rPr>
          <w:rFonts w:ascii="Times New Roman"/>
          <w:b w:val="false"/>
          <w:i w:val="false"/>
          <w:color w:val="000000"/>
          <w:sz w:val="28"/>
        </w:rPr>
        <w:t>Нормативное постановление Высшей аудиторской палаты Республики Казахстан от 13 февраля 2023 года № 4-НҚ. Зарегистрировано в Министерстве юстиции Республики Казахстан 15 февраля 2023 года № 31905</w:t>
      </w:r>
    </w:p>
    <w:p>
      <w:pPr>
        <w:spacing w:after="0"/>
        <w:ind w:left="0"/>
        <w:jc w:val="both"/>
      </w:pPr>
      <w:bookmarkStart w:name="z4" w:id="0"/>
      <w:r>
        <w:rPr>
          <w:rFonts w:ascii="Times New Roman"/>
          <w:b w:val="false"/>
          <w:i w:val="false"/>
          <w:color w:val="000000"/>
          <w:sz w:val="28"/>
        </w:rPr>
        <w:t>
      Высшая аудиторская палата Республики Казахстан (далее – Высшая аудиторская палата) ПОСТАНОВЛЯЕТ:</w:t>
      </w:r>
    </w:p>
    <w:bookmarkEnd w:id="0"/>
    <w:bookmarkStart w:name="z5" w:id="1"/>
    <w:p>
      <w:pPr>
        <w:spacing w:after="0"/>
        <w:ind w:left="0"/>
        <w:jc w:val="both"/>
      </w:pPr>
      <w:r>
        <w:rPr>
          <w:rFonts w:ascii="Times New Roman"/>
          <w:b w:val="false"/>
          <w:i w:val="false"/>
          <w:color w:val="000000"/>
          <w:sz w:val="28"/>
        </w:rPr>
        <w:t xml:space="preserve">
      1. Внести в нормативное </w:t>
      </w:r>
      <w:r>
        <w:rPr>
          <w:rFonts w:ascii="Times New Roman"/>
          <w:b w:val="false"/>
          <w:i w:val="false"/>
          <w:color w:val="000000"/>
          <w:sz w:val="28"/>
        </w:rPr>
        <w:t>постановление</w:t>
      </w:r>
      <w:r>
        <w:rPr>
          <w:rFonts w:ascii="Times New Roman"/>
          <w:b w:val="false"/>
          <w:i w:val="false"/>
          <w:color w:val="000000"/>
          <w:sz w:val="28"/>
        </w:rPr>
        <w:t xml:space="preserve"> Счетного комитета по контролю за исполнением республиканского бюджета от 15 декабря 2015 года № 22-НҚ "Об утверждении Правил сертификации лиц, претендующих на присвоение квалификации государственного аудитора" (зарегистрирован в Реестре государственной регистрации нормативных правовых актов за № 12720)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39 Закона Республики Казахстан "О государственном аудите и финансовом контроле"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Высшая аудиторская палата Республики Казахстан (далее – Высшая аудиторская палата) </w:t>
      </w:r>
      <w:r>
        <w:rPr>
          <w:rFonts w:ascii="Times New Roman"/>
          <w:b/>
          <w:i w:val="false"/>
          <w:color w:val="000000"/>
          <w:sz w:val="28"/>
        </w:rPr>
        <w:t>ПОСТАНОВЛЯЕТ:</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сертификации лиц, претендующих на присвоение квалификации государственного аудитора, утвержденных указанным нормативным постановлением: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xml:space="preserve">
      "1. Настоящие Правила сертификации лиц, претендующих на присвоение квалификации государственного аудитора (далее – Правила) разработаны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39 Закона Республики Казахстан "О государственном аудите и финансовом контроле" (далее – Закон)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"О государственных услугах") и определяют порядок сертификации лиц, претендующих на присвоение квалификации государственного аудитора.";</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13</w:t>
      </w:r>
      <w:r>
        <w:rPr>
          <w:rFonts w:ascii="Times New Roman"/>
          <w:b w:val="false"/>
          <w:i w:val="false"/>
          <w:color w:val="000000"/>
          <w:sz w:val="28"/>
        </w:rPr>
        <w:t xml:space="preserve"> пункта 2 изложить в следующей редакции:</w:t>
      </w:r>
    </w:p>
    <w:bookmarkStart w:name="z12" w:id="5"/>
    <w:p>
      <w:pPr>
        <w:spacing w:after="0"/>
        <w:ind w:left="0"/>
        <w:jc w:val="both"/>
      </w:pPr>
      <w:r>
        <w:rPr>
          <w:rFonts w:ascii="Times New Roman"/>
          <w:b w:val="false"/>
          <w:i w:val="false"/>
          <w:color w:val="000000"/>
          <w:sz w:val="28"/>
        </w:rPr>
        <w:t xml:space="preserve">
      "13) Рабочий орган Национальной комиссии – Высшая аудиторская палата Республики Казахстан (далее – Высшая аудиторская палата), деятельность которого определяется Положением о Национальной комиссии по сертификации лиц, претендующих на присвоение квалификации государственного аудитора, утвержденным нормативным </w:t>
      </w:r>
      <w:r>
        <w:rPr>
          <w:rFonts w:ascii="Times New Roman"/>
          <w:b w:val="false"/>
          <w:i w:val="false"/>
          <w:color w:val="000000"/>
          <w:sz w:val="28"/>
        </w:rPr>
        <w:t>постановлением</w:t>
      </w:r>
      <w:r>
        <w:rPr>
          <w:rFonts w:ascii="Times New Roman"/>
          <w:b w:val="false"/>
          <w:i w:val="false"/>
          <w:color w:val="000000"/>
          <w:sz w:val="28"/>
        </w:rPr>
        <w:t xml:space="preserve"> Счетного комитета по контролю за исполнением республиканского бюджета от 21 декабря 2015 года № 23-НҚ (зарегистрирован в Реестре государственной регистрации нормативных правовых актов под № 12680) (далее – Положение о Национальной комиссии).";</w:t>
      </w:r>
    </w:p>
    <w:bookmarkEnd w:id="5"/>
    <w:bookmarkStart w:name="z13" w:id="6"/>
    <w:p>
      <w:pPr>
        <w:spacing w:after="0"/>
        <w:ind w:left="0"/>
        <w:jc w:val="both"/>
      </w:pPr>
      <w:r>
        <w:rPr>
          <w:rFonts w:ascii="Times New Roman"/>
          <w:b w:val="false"/>
          <w:i w:val="false"/>
          <w:color w:val="000000"/>
          <w:sz w:val="28"/>
        </w:rPr>
        <w:t>
      дополнить пунктом 4-1 в следующей редакции:</w:t>
      </w:r>
    </w:p>
    <w:bookmarkEnd w:id="6"/>
    <w:bookmarkStart w:name="z14" w:id="7"/>
    <w:p>
      <w:pPr>
        <w:spacing w:after="0"/>
        <w:ind w:left="0"/>
        <w:jc w:val="both"/>
      </w:pPr>
      <w:r>
        <w:rPr>
          <w:rFonts w:ascii="Times New Roman"/>
          <w:b w:val="false"/>
          <w:i w:val="false"/>
          <w:color w:val="000000"/>
          <w:sz w:val="28"/>
        </w:rPr>
        <w:t>
      "4-1. Государственная услуга "Сертификация лиц, претендующих на присвоение квалификации государственного аудитора" (далее – государственная услуга) оказывается Высшей аудиторской палатой.</w:t>
      </w:r>
    </w:p>
    <w:bookmarkEnd w:id="7"/>
    <w:bookmarkStart w:name="z15" w:id="8"/>
    <w:p>
      <w:pPr>
        <w:spacing w:after="0"/>
        <w:ind w:left="0"/>
        <w:jc w:val="both"/>
      </w:pPr>
      <w:r>
        <w:rPr>
          <w:rFonts w:ascii="Times New Roman"/>
          <w:b w:val="false"/>
          <w:i w:val="false"/>
          <w:color w:val="000000"/>
          <w:sz w:val="28"/>
        </w:rPr>
        <w:t>
      Перечень основных требований к оказанию государственной услуги "Сертификация лиц, претендующих на присвоение квалификации государственного аудитора" (далее – Перечень), приведен в приложении 6-1 к настоящим Правилам.";</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17" w:id="9"/>
    <w:p>
      <w:pPr>
        <w:spacing w:after="0"/>
        <w:ind w:left="0"/>
        <w:jc w:val="both"/>
      </w:pPr>
      <w:r>
        <w:rPr>
          <w:rFonts w:ascii="Times New Roman"/>
          <w:b w:val="false"/>
          <w:i w:val="false"/>
          <w:color w:val="000000"/>
          <w:sz w:val="28"/>
        </w:rPr>
        <w:t xml:space="preserve">
      "5. Подтверждение знаний проводится организацией (далее – организация по подтверждению знаний), определенной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закупках".</w:t>
      </w:r>
    </w:p>
    <w:bookmarkEnd w:id="9"/>
    <w:bookmarkStart w:name="z18" w:id="10"/>
    <w:p>
      <w:pPr>
        <w:spacing w:after="0"/>
        <w:ind w:left="0"/>
        <w:jc w:val="both"/>
      </w:pPr>
      <w:r>
        <w:rPr>
          <w:rFonts w:ascii="Times New Roman"/>
          <w:b w:val="false"/>
          <w:i w:val="false"/>
          <w:color w:val="000000"/>
          <w:sz w:val="28"/>
        </w:rPr>
        <w:t xml:space="preserve">
      В случае не определения организации по подтверждению знаний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закупках", подтверждение знаний организуется согласно подпункту 8) </w:t>
      </w:r>
      <w:r>
        <w:rPr>
          <w:rFonts w:ascii="Times New Roman"/>
          <w:b w:val="false"/>
          <w:i w:val="false"/>
          <w:color w:val="000000"/>
          <w:sz w:val="28"/>
        </w:rPr>
        <w:t>пункта 4</w:t>
      </w:r>
      <w:r>
        <w:rPr>
          <w:rFonts w:ascii="Times New Roman"/>
          <w:b w:val="false"/>
          <w:i w:val="false"/>
          <w:color w:val="000000"/>
          <w:sz w:val="28"/>
        </w:rPr>
        <w:t xml:space="preserve"> статьи 12 и подпункта 6) </w:t>
      </w:r>
      <w:r>
        <w:rPr>
          <w:rFonts w:ascii="Times New Roman"/>
          <w:b w:val="false"/>
          <w:i w:val="false"/>
          <w:color w:val="000000"/>
          <w:sz w:val="28"/>
        </w:rPr>
        <w:t>статьи 14</w:t>
      </w:r>
      <w:r>
        <w:rPr>
          <w:rFonts w:ascii="Times New Roman"/>
          <w:b w:val="false"/>
          <w:i w:val="false"/>
          <w:color w:val="000000"/>
          <w:sz w:val="28"/>
        </w:rPr>
        <w:t xml:space="preserve"> Закона:</w:t>
      </w:r>
    </w:p>
    <w:bookmarkEnd w:id="10"/>
    <w:bookmarkStart w:name="z19" w:id="11"/>
    <w:p>
      <w:pPr>
        <w:spacing w:after="0"/>
        <w:ind w:left="0"/>
        <w:jc w:val="both"/>
      </w:pPr>
      <w:r>
        <w:rPr>
          <w:rFonts w:ascii="Times New Roman"/>
          <w:b w:val="false"/>
          <w:i w:val="false"/>
          <w:color w:val="000000"/>
          <w:sz w:val="28"/>
        </w:rPr>
        <w:t>
      для кандидатов, которые будут осуществлять внешний государственный аудит – Высшей аудиторской палатой;</w:t>
      </w:r>
    </w:p>
    <w:bookmarkEnd w:id="11"/>
    <w:bookmarkStart w:name="z20" w:id="12"/>
    <w:p>
      <w:pPr>
        <w:spacing w:after="0"/>
        <w:ind w:left="0"/>
        <w:jc w:val="both"/>
      </w:pPr>
      <w:r>
        <w:rPr>
          <w:rFonts w:ascii="Times New Roman"/>
          <w:b w:val="false"/>
          <w:i w:val="false"/>
          <w:color w:val="000000"/>
          <w:sz w:val="28"/>
        </w:rPr>
        <w:t>
      для кандидатов, которые будут осуществлять внутренний государственный аудит – уполномоченным органом по внутреннему государственному аудиту (далее – уполномоченный орган).</w:t>
      </w:r>
    </w:p>
    <w:bookmarkEnd w:id="12"/>
    <w:bookmarkStart w:name="z21" w:id="13"/>
    <w:p>
      <w:pPr>
        <w:spacing w:after="0"/>
        <w:ind w:left="0"/>
        <w:jc w:val="both"/>
      </w:pPr>
      <w:r>
        <w:rPr>
          <w:rFonts w:ascii="Times New Roman"/>
          <w:b w:val="false"/>
          <w:i w:val="false"/>
          <w:color w:val="000000"/>
          <w:sz w:val="28"/>
        </w:rPr>
        <w:t>
      Подтверждение знаний проводится путем сдачи квалификационных экзаменов с использованием компьютерной техники, при необходимости проводится в дистанционном формате.";</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23" w:id="14"/>
    <w:p>
      <w:pPr>
        <w:spacing w:after="0"/>
        <w:ind w:left="0"/>
        <w:jc w:val="both"/>
      </w:pPr>
      <w:r>
        <w:rPr>
          <w:rFonts w:ascii="Times New Roman"/>
          <w:b w:val="false"/>
          <w:i w:val="false"/>
          <w:color w:val="000000"/>
          <w:sz w:val="28"/>
        </w:rPr>
        <w:t>
      "7. График проведения квалификационных экзаменов по дисциплинам на календарный год определяется организацией по подтверждению знаний по согласованию:</w:t>
      </w:r>
    </w:p>
    <w:bookmarkEnd w:id="14"/>
    <w:bookmarkStart w:name="z24" w:id="15"/>
    <w:p>
      <w:pPr>
        <w:spacing w:after="0"/>
        <w:ind w:left="0"/>
        <w:jc w:val="both"/>
      </w:pPr>
      <w:r>
        <w:rPr>
          <w:rFonts w:ascii="Times New Roman"/>
          <w:b w:val="false"/>
          <w:i w:val="false"/>
          <w:color w:val="000000"/>
          <w:sz w:val="28"/>
        </w:rPr>
        <w:t>
      с Высшей аудиторской палатой – для кандидатов, которые будут осуществлять внешний государственный аудит;</w:t>
      </w:r>
    </w:p>
    <w:bookmarkEnd w:id="15"/>
    <w:bookmarkStart w:name="z25" w:id="16"/>
    <w:p>
      <w:pPr>
        <w:spacing w:after="0"/>
        <w:ind w:left="0"/>
        <w:jc w:val="both"/>
      </w:pPr>
      <w:r>
        <w:rPr>
          <w:rFonts w:ascii="Times New Roman"/>
          <w:b w:val="false"/>
          <w:i w:val="false"/>
          <w:color w:val="000000"/>
          <w:sz w:val="28"/>
        </w:rPr>
        <w:t>
      с уполномоченным органом – для кандидатов, которые будут осуществлять внутренний государственный аудит.";</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27" w:id="17"/>
    <w:p>
      <w:pPr>
        <w:spacing w:after="0"/>
        <w:ind w:left="0"/>
        <w:jc w:val="both"/>
      </w:pPr>
      <w:r>
        <w:rPr>
          <w:rFonts w:ascii="Times New Roman"/>
          <w:b w:val="false"/>
          <w:i w:val="false"/>
          <w:color w:val="000000"/>
          <w:sz w:val="28"/>
        </w:rPr>
        <w:t xml:space="preserve">
      "15. Организация по подтверждению знаний, определенная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закупках", организует квалификационный экзамен посредством проведения квалификационного экзамена по экзаменационным модулям, согласованным с:</w:t>
      </w:r>
    </w:p>
    <w:bookmarkEnd w:id="17"/>
    <w:bookmarkStart w:name="z28" w:id="18"/>
    <w:p>
      <w:pPr>
        <w:spacing w:after="0"/>
        <w:ind w:left="0"/>
        <w:jc w:val="both"/>
      </w:pPr>
      <w:r>
        <w:rPr>
          <w:rFonts w:ascii="Times New Roman"/>
          <w:b w:val="false"/>
          <w:i w:val="false"/>
          <w:color w:val="000000"/>
          <w:sz w:val="28"/>
        </w:rPr>
        <w:t>
      Высшей аудиторской палатой – для кандидатов, которые будут осуществлять внешний государственный аудит;</w:t>
      </w:r>
    </w:p>
    <w:bookmarkEnd w:id="18"/>
    <w:bookmarkStart w:name="z29" w:id="19"/>
    <w:p>
      <w:pPr>
        <w:spacing w:after="0"/>
        <w:ind w:left="0"/>
        <w:jc w:val="both"/>
      </w:pPr>
      <w:r>
        <w:rPr>
          <w:rFonts w:ascii="Times New Roman"/>
          <w:b w:val="false"/>
          <w:i w:val="false"/>
          <w:color w:val="000000"/>
          <w:sz w:val="28"/>
        </w:rPr>
        <w:t>
      уполномоченным органом – для кандидатов, которые будут осуществлять внутренний государственный аудит.</w:t>
      </w:r>
    </w:p>
    <w:bookmarkEnd w:id="19"/>
    <w:bookmarkStart w:name="z30" w:id="20"/>
    <w:p>
      <w:pPr>
        <w:spacing w:after="0"/>
        <w:ind w:left="0"/>
        <w:jc w:val="both"/>
      </w:pPr>
      <w:r>
        <w:rPr>
          <w:rFonts w:ascii="Times New Roman"/>
          <w:b w:val="false"/>
          <w:i w:val="false"/>
          <w:color w:val="000000"/>
          <w:sz w:val="28"/>
        </w:rPr>
        <w:t>
      Экзаменационные модули разрабатываются на казахском и русском языках, с учетом действующего законодательства и международных стандартов государственного аудита и подлежат ежегодному обновлению. Экзаменационные модули в зависимости от дисциплин содержат тестовые вопросы и комплексные ситуационные задачи.";</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изложить в следующей редакции:</w:t>
      </w:r>
    </w:p>
    <w:bookmarkStart w:name="z32" w:id="21"/>
    <w:p>
      <w:pPr>
        <w:spacing w:after="0"/>
        <w:ind w:left="0"/>
        <w:jc w:val="both"/>
      </w:pPr>
      <w:r>
        <w:rPr>
          <w:rFonts w:ascii="Times New Roman"/>
          <w:b w:val="false"/>
          <w:i w:val="false"/>
          <w:color w:val="000000"/>
          <w:sz w:val="28"/>
        </w:rPr>
        <w:t>
      "20. При проведении квалификационного экзамена организацией по подтверждению знаний присутствует представитель соответствующего государственного органа:</w:t>
      </w:r>
    </w:p>
    <w:bookmarkEnd w:id="21"/>
    <w:bookmarkStart w:name="z33" w:id="22"/>
    <w:p>
      <w:pPr>
        <w:spacing w:after="0"/>
        <w:ind w:left="0"/>
        <w:jc w:val="both"/>
      </w:pPr>
      <w:r>
        <w:rPr>
          <w:rFonts w:ascii="Times New Roman"/>
          <w:b w:val="false"/>
          <w:i w:val="false"/>
          <w:color w:val="000000"/>
          <w:sz w:val="28"/>
        </w:rPr>
        <w:t>
      Высшей аудиторской палаты – для кандидатов, которые будут осуществлять внешний государственный аудит;</w:t>
      </w:r>
    </w:p>
    <w:bookmarkEnd w:id="22"/>
    <w:bookmarkStart w:name="z34" w:id="23"/>
    <w:p>
      <w:pPr>
        <w:spacing w:after="0"/>
        <w:ind w:left="0"/>
        <w:jc w:val="both"/>
      </w:pPr>
      <w:r>
        <w:rPr>
          <w:rFonts w:ascii="Times New Roman"/>
          <w:b w:val="false"/>
          <w:i w:val="false"/>
          <w:color w:val="000000"/>
          <w:sz w:val="28"/>
        </w:rPr>
        <w:t>
      уполномоченного органа – для кандидатов, которые будут осуществлять внутренний государственный аудит.</w:t>
      </w:r>
    </w:p>
    <w:bookmarkEnd w:id="23"/>
    <w:bookmarkStart w:name="z35" w:id="24"/>
    <w:p>
      <w:pPr>
        <w:spacing w:after="0"/>
        <w:ind w:left="0"/>
        <w:jc w:val="both"/>
      </w:pPr>
      <w:r>
        <w:rPr>
          <w:rFonts w:ascii="Times New Roman"/>
          <w:b w:val="false"/>
          <w:i w:val="false"/>
          <w:color w:val="000000"/>
          <w:sz w:val="28"/>
        </w:rPr>
        <w:t>
      Представитель Высшей аудиторской палаты присутствует на любом этапе квалификационного экзамена, проводимого для кандидатов, которые будут осуществлять внутренний государственный аудит, с предварительным уведомлением организации по подтверждению знаний.";</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w:t>
      </w:r>
      <w:r>
        <w:rPr>
          <w:rFonts w:ascii="Times New Roman"/>
          <w:b w:val="false"/>
          <w:i w:val="false"/>
          <w:color w:val="000000"/>
          <w:sz w:val="28"/>
        </w:rPr>
        <w:t xml:space="preserve"> изложить в следующей редакции:</w:t>
      </w:r>
    </w:p>
    <w:bookmarkStart w:name="z37" w:id="25"/>
    <w:p>
      <w:pPr>
        <w:spacing w:after="0"/>
        <w:ind w:left="0"/>
        <w:jc w:val="both"/>
      </w:pPr>
      <w:r>
        <w:rPr>
          <w:rFonts w:ascii="Times New Roman"/>
          <w:b w:val="false"/>
          <w:i w:val="false"/>
          <w:color w:val="000000"/>
          <w:sz w:val="28"/>
        </w:rPr>
        <w:t>
      "26. Экзаменационная комиссия формируется организацией по подтверждению знаний из нечетного числа лиц (не менее пяти) по согласованию с:</w:t>
      </w:r>
    </w:p>
    <w:bookmarkEnd w:id="25"/>
    <w:bookmarkStart w:name="z38" w:id="26"/>
    <w:p>
      <w:pPr>
        <w:spacing w:after="0"/>
        <w:ind w:left="0"/>
        <w:jc w:val="both"/>
      </w:pPr>
      <w:r>
        <w:rPr>
          <w:rFonts w:ascii="Times New Roman"/>
          <w:b w:val="false"/>
          <w:i w:val="false"/>
          <w:color w:val="000000"/>
          <w:sz w:val="28"/>
        </w:rPr>
        <w:t>
      Высшей аудиторской палатой – для кандидатов, которые будут осуществлять внешний государственный аудит;</w:t>
      </w:r>
    </w:p>
    <w:bookmarkEnd w:id="26"/>
    <w:bookmarkStart w:name="z39" w:id="27"/>
    <w:p>
      <w:pPr>
        <w:spacing w:after="0"/>
        <w:ind w:left="0"/>
        <w:jc w:val="both"/>
      </w:pPr>
      <w:r>
        <w:rPr>
          <w:rFonts w:ascii="Times New Roman"/>
          <w:b w:val="false"/>
          <w:i w:val="false"/>
          <w:color w:val="000000"/>
          <w:sz w:val="28"/>
        </w:rPr>
        <w:t>
      уполномоченным органом – для кандидатов, которые будут осуществлять внутренний государственный аудит.</w:t>
      </w:r>
    </w:p>
    <w:bookmarkEnd w:id="27"/>
    <w:bookmarkStart w:name="z40" w:id="28"/>
    <w:p>
      <w:pPr>
        <w:spacing w:after="0"/>
        <w:ind w:left="0"/>
        <w:jc w:val="both"/>
      </w:pPr>
      <w:r>
        <w:rPr>
          <w:rFonts w:ascii="Times New Roman"/>
          <w:b w:val="false"/>
          <w:i w:val="false"/>
          <w:color w:val="000000"/>
          <w:sz w:val="28"/>
        </w:rPr>
        <w:t>
      В состав экзаменационной комиссии входят: три представителя от организации по подтверждению знаний, один представитель от Высшей аудиторской палаты для кандидатов, которые будут осуществлять внешний государственный аудит, один представитель от уполномоченного органа для кандидатов, которые будут осуществлять внутренний государственный аудит, один представитель от неправительственной организации.";</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w:t>
      </w:r>
      <w:r>
        <w:rPr>
          <w:rFonts w:ascii="Times New Roman"/>
          <w:b w:val="false"/>
          <w:i w:val="false"/>
          <w:color w:val="000000"/>
          <w:sz w:val="28"/>
        </w:rPr>
        <w:t xml:space="preserve"> изложить в следующей редакции:</w:t>
      </w:r>
    </w:p>
    <w:bookmarkStart w:name="z42" w:id="29"/>
    <w:p>
      <w:pPr>
        <w:spacing w:after="0"/>
        <w:ind w:left="0"/>
        <w:jc w:val="both"/>
      </w:pPr>
      <w:r>
        <w:rPr>
          <w:rFonts w:ascii="Times New Roman"/>
          <w:b w:val="false"/>
          <w:i w:val="false"/>
          <w:color w:val="000000"/>
          <w:sz w:val="28"/>
        </w:rPr>
        <w:t>
      "29. Кандидат, не сдавший квалификационный экзамен, повторно проходит его в срок не ранее 15 (пятнадцати) календарных дней со дня не сдачи квалификационного экзамена, но не позднее 1 (одного) года со дня не сдачи квалификационного экзамена по определенной дисциплине сертификации.</w:t>
      </w:r>
    </w:p>
    <w:bookmarkEnd w:id="29"/>
    <w:bookmarkStart w:name="z43" w:id="30"/>
    <w:p>
      <w:pPr>
        <w:spacing w:after="0"/>
        <w:ind w:left="0"/>
        <w:jc w:val="both"/>
      </w:pPr>
      <w:r>
        <w:rPr>
          <w:rFonts w:ascii="Times New Roman"/>
          <w:b w:val="false"/>
          <w:i w:val="false"/>
          <w:color w:val="000000"/>
          <w:sz w:val="28"/>
        </w:rPr>
        <w:t>
      В случае не сдачи кандидатом квалификационного экзамена в сроки, установленные настоящими Правилами, положительные результаты по ранее сданным квалификационным экзаменам обнуляются, после чего кандидат повторно сдает все дисциплины сертификации на платной основе.</w:t>
      </w:r>
    </w:p>
    <w:bookmarkEnd w:id="30"/>
    <w:bookmarkStart w:name="z44" w:id="31"/>
    <w:p>
      <w:pPr>
        <w:spacing w:after="0"/>
        <w:ind w:left="0"/>
        <w:jc w:val="both"/>
      </w:pPr>
      <w:r>
        <w:rPr>
          <w:rFonts w:ascii="Times New Roman"/>
          <w:b w:val="false"/>
          <w:i w:val="false"/>
          <w:color w:val="000000"/>
          <w:sz w:val="28"/>
        </w:rPr>
        <w:t xml:space="preserve">
      Кандидат, который в течение этого периода не сдал квалификационный экзамен в связи с болезнью, входящих в Перечень заболеваний, для которых установлен срок временной нетрудоспособности более двух месяцев,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28 декабря 2015 года № 1033 (зарегистрирован в Реестре государственной регистрации нормативных правовых актов под №12733), нахождения в командировке более 6 (шести) месяцев, обучения в рамках государственного заказа или стажировки, призыва на срочную воинскую службу, повторно сдает квалификационный экзамен по ранее не сданной дисциплине сертификации.</w:t>
      </w:r>
    </w:p>
    <w:bookmarkEnd w:id="31"/>
    <w:bookmarkStart w:name="z45" w:id="32"/>
    <w:p>
      <w:pPr>
        <w:spacing w:after="0"/>
        <w:ind w:left="0"/>
        <w:jc w:val="both"/>
      </w:pPr>
      <w:r>
        <w:rPr>
          <w:rFonts w:ascii="Times New Roman"/>
          <w:b w:val="false"/>
          <w:i w:val="false"/>
          <w:color w:val="000000"/>
          <w:sz w:val="28"/>
        </w:rPr>
        <w:t>
      Кандидат, находившийся в командировке более 6 (шести) месяцев, на обучении в рамках государственного заказа или стажировке, а также на срочной воинской службе по призыву, повторно сдает квалификационный экзамен по ранее не сданной дисциплине сертификации в течение 1 (одного) года со дня ее завершения.</w:t>
      </w:r>
    </w:p>
    <w:bookmarkEnd w:id="32"/>
    <w:bookmarkStart w:name="z46" w:id="33"/>
    <w:p>
      <w:pPr>
        <w:spacing w:after="0"/>
        <w:ind w:left="0"/>
        <w:jc w:val="both"/>
      </w:pPr>
      <w:r>
        <w:rPr>
          <w:rFonts w:ascii="Times New Roman"/>
          <w:b w:val="false"/>
          <w:i w:val="false"/>
          <w:color w:val="000000"/>
          <w:sz w:val="28"/>
        </w:rPr>
        <w:t>
      Дата повторной сдачи квалификационного экзамена устанавливается в соответствии с утвержденным Графиком квалификационных экзаменов организации по подтверждению знаний на соответствующий календарный год.";</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w:t>
      </w:r>
      <w:r>
        <w:rPr>
          <w:rFonts w:ascii="Times New Roman"/>
          <w:b w:val="false"/>
          <w:i w:val="false"/>
          <w:color w:val="000000"/>
          <w:sz w:val="28"/>
        </w:rPr>
        <w:t xml:space="preserve"> изложить в следующей редакции:</w:t>
      </w:r>
    </w:p>
    <w:bookmarkStart w:name="z48" w:id="34"/>
    <w:p>
      <w:pPr>
        <w:spacing w:after="0"/>
        <w:ind w:left="0"/>
        <w:jc w:val="both"/>
      </w:pPr>
      <w:r>
        <w:rPr>
          <w:rFonts w:ascii="Times New Roman"/>
          <w:b w:val="false"/>
          <w:i w:val="false"/>
          <w:color w:val="000000"/>
          <w:sz w:val="28"/>
        </w:rPr>
        <w:t>
      "31. Апелляционная комиссия формируется и утверждается организацией по подтверждению знаний в составе не менее трех членов, являющихся экспертами в соответствующих сферах специализации (дисциплины) сертификации и не входящих в состав экзаменационной комиссии по согласованию с:</w:t>
      </w:r>
    </w:p>
    <w:bookmarkEnd w:id="34"/>
    <w:bookmarkStart w:name="z49" w:id="35"/>
    <w:p>
      <w:pPr>
        <w:spacing w:after="0"/>
        <w:ind w:left="0"/>
        <w:jc w:val="both"/>
      </w:pPr>
      <w:r>
        <w:rPr>
          <w:rFonts w:ascii="Times New Roman"/>
          <w:b w:val="false"/>
          <w:i w:val="false"/>
          <w:color w:val="000000"/>
          <w:sz w:val="28"/>
        </w:rPr>
        <w:t>
      Высшей аудиторской палатой - для кандидатов, которые будут осуществлять внешний государственный аудит;</w:t>
      </w:r>
    </w:p>
    <w:bookmarkEnd w:id="35"/>
    <w:bookmarkStart w:name="z50" w:id="36"/>
    <w:p>
      <w:pPr>
        <w:spacing w:after="0"/>
        <w:ind w:left="0"/>
        <w:jc w:val="both"/>
      </w:pPr>
      <w:r>
        <w:rPr>
          <w:rFonts w:ascii="Times New Roman"/>
          <w:b w:val="false"/>
          <w:i w:val="false"/>
          <w:color w:val="000000"/>
          <w:sz w:val="28"/>
        </w:rPr>
        <w:t>
      уполномоченным органом - для кандидатов, которые будут осуществлять внутренний государственный аудит.";</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41</w:t>
      </w:r>
      <w:r>
        <w:rPr>
          <w:rFonts w:ascii="Times New Roman"/>
          <w:b w:val="false"/>
          <w:i w:val="false"/>
          <w:color w:val="000000"/>
          <w:sz w:val="28"/>
        </w:rPr>
        <w:t xml:space="preserve"> изложить в следующей редакции:</w:t>
      </w:r>
    </w:p>
    <w:bookmarkStart w:name="z52" w:id="37"/>
    <w:p>
      <w:pPr>
        <w:spacing w:after="0"/>
        <w:ind w:left="0"/>
        <w:jc w:val="both"/>
      </w:pPr>
      <w:r>
        <w:rPr>
          <w:rFonts w:ascii="Times New Roman"/>
          <w:b w:val="false"/>
          <w:i w:val="false"/>
          <w:color w:val="000000"/>
          <w:sz w:val="28"/>
        </w:rPr>
        <w:t>
      "41. Для собеседования в Национальной комиссии на присвоение квалификации государственного аудитора высшей категории допускается кандидат, работающий государственным аудитором последние 5 (пять) лет в органах государственного аудита и финансового контроля и имеющий:</w:t>
      </w:r>
    </w:p>
    <w:bookmarkEnd w:id="37"/>
    <w:bookmarkStart w:name="z53" w:id="38"/>
    <w:p>
      <w:pPr>
        <w:spacing w:after="0"/>
        <w:ind w:left="0"/>
        <w:jc w:val="both"/>
      </w:pPr>
      <w:r>
        <w:rPr>
          <w:rFonts w:ascii="Times New Roman"/>
          <w:b w:val="false"/>
          <w:i w:val="false"/>
          <w:color w:val="000000"/>
          <w:sz w:val="28"/>
        </w:rPr>
        <w:t>
      1) сертификат государственного аудитора;</w:t>
      </w:r>
    </w:p>
    <w:bookmarkEnd w:id="38"/>
    <w:bookmarkStart w:name="z54" w:id="39"/>
    <w:p>
      <w:pPr>
        <w:spacing w:after="0"/>
        <w:ind w:left="0"/>
        <w:jc w:val="both"/>
      </w:pPr>
      <w:r>
        <w:rPr>
          <w:rFonts w:ascii="Times New Roman"/>
          <w:b w:val="false"/>
          <w:i w:val="false"/>
          <w:color w:val="000000"/>
          <w:sz w:val="28"/>
        </w:rPr>
        <w:t>
      2) документ, подтверждающий наличие одной из следующих профессиональных квалификаций: ACA (Associated Chartered Accountant) (Ассоциированный дипломированный бухгалтер), АССА (Association of Chartered Certified Accountants) (Ассоциация сертифицированных присяжных бухгалтеров), CIPFA (Chartered Institute of Public Finance and Accountancy) (Диплом по международным стандартам финансовой отчетности для государственного сектора), CIPFA public auditor (Chartered Institute of Public Finance and Accountancy Public Auditor) (Дипломированный институт государственных Финансов и бухгалтерского учета государственный аудитор) c CIPFA DipIPSAS (Diploma in international public sector accounting standards) (Диплом по международным стандартам бухгалтерского учета в государственном секторе), CIA (Certified Internal Auditor) (Дипломированный внутренний аудитор), IPSAS АССА (Certificate in International Public Sector Accounting Standards) (Сертификат по международным стандартам бухгалтерского учета в государственном секторе) с АССА F8 (Audit and Assurance) либо АССА F8 (Аудит и подтверждение достоверности) (на русском языке) присваиваемой одной из следующих международных профессиональных организаций: ICAEW (Institute of Chartered Accountants in England and Wales) (Институт присяжных бухгалтеров Англии и Уэльса), АССА (Association of Chartered Certified Accountants) (Ассоциация сертифицированных присяжных бухгалтеров), CIPFA (Chartered Institute of Public Finance and Accountancy) (Диплом по международным стандартам финансовой отчетности для государственного сектора), IIA (Institute of Internal Auditors) (Институт внутренних аудиторов).</w:t>
      </w:r>
    </w:p>
    <w:bookmarkEnd w:id="39"/>
    <w:bookmarkStart w:name="z55" w:id="40"/>
    <w:p>
      <w:pPr>
        <w:spacing w:after="0"/>
        <w:ind w:left="0"/>
        <w:jc w:val="both"/>
      </w:pPr>
      <w:r>
        <w:rPr>
          <w:rFonts w:ascii="Times New Roman"/>
          <w:b w:val="false"/>
          <w:i w:val="false"/>
          <w:color w:val="000000"/>
          <w:sz w:val="28"/>
        </w:rPr>
        <w:t>
      3) документ, подтверждающий наличие профессиональных квалификаций IPSAS АССА (Certificate in International Public Sector Accounting Standards) (Сертификат по международным стандартам бухгалтерского учета в государственном секторе) с сертификатом, разработанным Министерством финансов Республики Казахстан (далее – Министерство) совместно со Всемирным банком (Public Audit and Assurance) (Государственный аудит и подтверждение достоверности), которые распространяются для органов внутреннего государственного аудита и финансового контроля;</w:t>
      </w:r>
    </w:p>
    <w:bookmarkEnd w:id="40"/>
    <w:bookmarkStart w:name="z56" w:id="41"/>
    <w:p>
      <w:pPr>
        <w:spacing w:after="0"/>
        <w:ind w:left="0"/>
        <w:jc w:val="both"/>
      </w:pPr>
      <w:r>
        <w:rPr>
          <w:rFonts w:ascii="Times New Roman"/>
          <w:b w:val="false"/>
          <w:i w:val="false"/>
          <w:color w:val="000000"/>
          <w:sz w:val="28"/>
        </w:rPr>
        <w:t>
      4) положительный результат оценки эффективности деятельности государственных аудиторов в системе органов государственного аудита и финансового контроля в течение последних двух лет;</w:t>
      </w:r>
    </w:p>
    <w:bookmarkEnd w:id="41"/>
    <w:bookmarkStart w:name="z57" w:id="42"/>
    <w:p>
      <w:pPr>
        <w:spacing w:after="0"/>
        <w:ind w:left="0"/>
        <w:jc w:val="both"/>
      </w:pPr>
      <w:r>
        <w:rPr>
          <w:rFonts w:ascii="Times New Roman"/>
          <w:b w:val="false"/>
          <w:i w:val="false"/>
          <w:color w:val="000000"/>
          <w:sz w:val="28"/>
        </w:rPr>
        <w:t>
      5) отсутствие неснятых дисциплинарных взысканий.</w:t>
      </w:r>
    </w:p>
    <w:bookmarkEnd w:id="42"/>
    <w:bookmarkStart w:name="z58" w:id="43"/>
    <w:p>
      <w:pPr>
        <w:spacing w:after="0"/>
        <w:ind w:left="0"/>
        <w:jc w:val="both"/>
      </w:pPr>
      <w:r>
        <w:rPr>
          <w:rFonts w:ascii="Times New Roman"/>
          <w:b w:val="false"/>
          <w:i w:val="false"/>
          <w:color w:val="000000"/>
          <w:sz w:val="28"/>
        </w:rPr>
        <w:t>
      Председатели, члены, руководители аппаратов Высшей аудиторской палаты и ревизионных комиссий, Председатель и заместители Комитета внутреннего государственного аудита Министерства, руководители и заместители территориальных департаментов внутреннего государственного аудита Комитета внутреннего государственного аудита Министерства, руководители и заместители (при наличии) служб внутреннего аудита центральных государственных и местных исполнительных органов, имеющие опыт работы не менее 5 (пяти) лет в системе органов государственного аудита и финансового контроля, допускаются для собеседования в Национальную комиссию на присвоение квалификации государственного аудитора высшей категории, в соответствии с требованиями подпунктов 1), 2), 3) и 5) настоящего пункта Правил.";</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параграфа 3 изложить в следующей редакции:</w:t>
      </w:r>
    </w:p>
    <w:bookmarkStart w:name="z61" w:id="44"/>
    <w:p>
      <w:pPr>
        <w:spacing w:after="0"/>
        <w:ind w:left="0"/>
        <w:jc w:val="both"/>
      </w:pPr>
      <w:r>
        <w:rPr>
          <w:rFonts w:ascii="Times New Roman"/>
          <w:b w:val="false"/>
          <w:i w:val="false"/>
          <w:color w:val="000000"/>
          <w:sz w:val="28"/>
        </w:rPr>
        <w:t>
      "Параграф 3. Порядок оказания государственной услуги";</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43</w:t>
      </w:r>
      <w:r>
        <w:rPr>
          <w:rFonts w:ascii="Times New Roman"/>
          <w:b w:val="false"/>
          <w:i w:val="false"/>
          <w:color w:val="000000"/>
          <w:sz w:val="28"/>
        </w:rPr>
        <w:t xml:space="preserve"> и </w:t>
      </w:r>
      <w:r>
        <w:rPr>
          <w:rFonts w:ascii="Times New Roman"/>
          <w:b w:val="false"/>
          <w:i w:val="false"/>
          <w:color w:val="000000"/>
          <w:sz w:val="28"/>
        </w:rPr>
        <w:t>44</w:t>
      </w:r>
      <w:r>
        <w:rPr>
          <w:rFonts w:ascii="Times New Roman"/>
          <w:b w:val="false"/>
          <w:i w:val="false"/>
          <w:color w:val="000000"/>
          <w:sz w:val="28"/>
        </w:rPr>
        <w:t xml:space="preserve"> изложить в следующей редакции:</w:t>
      </w:r>
    </w:p>
    <w:bookmarkStart w:name="z63" w:id="45"/>
    <w:p>
      <w:pPr>
        <w:spacing w:after="0"/>
        <w:ind w:left="0"/>
        <w:jc w:val="both"/>
      </w:pPr>
      <w:r>
        <w:rPr>
          <w:rFonts w:ascii="Times New Roman"/>
          <w:b w:val="false"/>
          <w:i w:val="false"/>
          <w:color w:val="000000"/>
          <w:sz w:val="28"/>
        </w:rPr>
        <w:t>
      "43. Для получения государственной услуги кандидат на присвоение квалификации государственного аудитора соответствующего уровня (далее – услугополучатель) представляет Рабочему органу (далее – услугодатель) в бумажном виде следующие документы:</w:t>
      </w:r>
    </w:p>
    <w:bookmarkEnd w:id="45"/>
    <w:bookmarkStart w:name="z64" w:id="46"/>
    <w:p>
      <w:pPr>
        <w:spacing w:after="0"/>
        <w:ind w:left="0"/>
        <w:jc w:val="both"/>
      </w:pPr>
      <w:r>
        <w:rPr>
          <w:rFonts w:ascii="Times New Roman"/>
          <w:b w:val="false"/>
          <w:i w:val="false"/>
          <w:color w:val="000000"/>
          <w:sz w:val="28"/>
        </w:rPr>
        <w:t xml:space="preserve">
      1) заявление с указанием квалификации государственного аудитора соответствующего уровня, на которую претендует услугополучатель,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46"/>
    <w:bookmarkStart w:name="z65" w:id="47"/>
    <w:p>
      <w:pPr>
        <w:spacing w:after="0"/>
        <w:ind w:left="0"/>
        <w:jc w:val="both"/>
      </w:pPr>
      <w:r>
        <w:rPr>
          <w:rFonts w:ascii="Times New Roman"/>
          <w:b w:val="false"/>
          <w:i w:val="false"/>
          <w:color w:val="000000"/>
          <w:sz w:val="28"/>
        </w:rPr>
        <w:t>
      2) копию документа, удостоверяющего личность;</w:t>
      </w:r>
    </w:p>
    <w:bookmarkEnd w:id="47"/>
    <w:bookmarkStart w:name="z66" w:id="48"/>
    <w:p>
      <w:pPr>
        <w:spacing w:after="0"/>
        <w:ind w:left="0"/>
        <w:jc w:val="both"/>
      </w:pPr>
      <w:r>
        <w:rPr>
          <w:rFonts w:ascii="Times New Roman"/>
          <w:b w:val="false"/>
          <w:i w:val="false"/>
          <w:color w:val="000000"/>
          <w:sz w:val="28"/>
        </w:rPr>
        <w:t>
      3) копию документа, подтверждающего наличие высшего образования с приложениями.</w:t>
      </w:r>
    </w:p>
    <w:bookmarkEnd w:id="48"/>
    <w:bookmarkStart w:name="z67" w:id="49"/>
    <w:p>
      <w:pPr>
        <w:spacing w:after="0"/>
        <w:ind w:left="0"/>
        <w:jc w:val="both"/>
      </w:pPr>
      <w:r>
        <w:rPr>
          <w:rFonts w:ascii="Times New Roman"/>
          <w:b w:val="false"/>
          <w:i w:val="false"/>
          <w:color w:val="000000"/>
          <w:sz w:val="28"/>
        </w:rPr>
        <w:t>
      К копиям документов об образовании, полученных в зарубежных организациях образования, прилагаются копии удостоверений о признании или нострификации данных документов об образовании, выданных уполномоченным органом в сфере образования, за исключением документов об образовании, выданных зарубежными организациями высшего и (или) послевузовского образования, научными центрами и лабораториями обладателям международной стипендии "Болашак", а также подпадающих под действие международного договора (соглашения) о взаимном признании и эквивалентности.</w:t>
      </w:r>
    </w:p>
    <w:bookmarkEnd w:id="49"/>
    <w:bookmarkStart w:name="z68" w:id="50"/>
    <w:p>
      <w:pPr>
        <w:spacing w:after="0"/>
        <w:ind w:left="0"/>
        <w:jc w:val="both"/>
      </w:pPr>
      <w:r>
        <w:rPr>
          <w:rFonts w:ascii="Times New Roman"/>
          <w:b w:val="false"/>
          <w:i w:val="false"/>
          <w:color w:val="000000"/>
          <w:sz w:val="28"/>
        </w:rPr>
        <w:t>
      К документам об образовании, прилагается информация о статусе стипендиата международной стипендии "Болашак", выданной акционерным обществом "Центр международных программ".</w:t>
      </w:r>
    </w:p>
    <w:bookmarkEnd w:id="50"/>
    <w:bookmarkStart w:name="z69" w:id="51"/>
    <w:p>
      <w:pPr>
        <w:spacing w:after="0"/>
        <w:ind w:left="0"/>
        <w:jc w:val="both"/>
      </w:pPr>
      <w:r>
        <w:rPr>
          <w:rFonts w:ascii="Times New Roman"/>
          <w:b w:val="false"/>
          <w:i w:val="false"/>
          <w:color w:val="000000"/>
          <w:sz w:val="28"/>
        </w:rPr>
        <w:t>
      К копиям документов об образовании, подпадающих под действие международного договора (соглашения) о взаимном признании и эквивалентности, прилагаются копии справок о признании данных документов об образовании, выданных уполномоченным органом в сфере образования.</w:t>
      </w:r>
    </w:p>
    <w:bookmarkEnd w:id="51"/>
    <w:bookmarkStart w:name="z70" w:id="52"/>
    <w:p>
      <w:pPr>
        <w:spacing w:after="0"/>
        <w:ind w:left="0"/>
        <w:jc w:val="both"/>
      </w:pPr>
      <w:r>
        <w:rPr>
          <w:rFonts w:ascii="Times New Roman"/>
          <w:b w:val="false"/>
          <w:i w:val="false"/>
          <w:color w:val="000000"/>
          <w:sz w:val="28"/>
        </w:rPr>
        <w:t>
      В случае если документ (диплом/сертификат) и приложения к нему на иностранном языке, представляется нотариально заверенный в установленном порядке перевод на казахский и (или) русский язык.</w:t>
      </w:r>
    </w:p>
    <w:bookmarkEnd w:id="52"/>
    <w:bookmarkStart w:name="z71" w:id="53"/>
    <w:p>
      <w:pPr>
        <w:spacing w:after="0"/>
        <w:ind w:left="0"/>
        <w:jc w:val="both"/>
      </w:pPr>
      <w:r>
        <w:rPr>
          <w:rFonts w:ascii="Times New Roman"/>
          <w:b w:val="false"/>
          <w:i w:val="false"/>
          <w:color w:val="000000"/>
          <w:sz w:val="28"/>
        </w:rPr>
        <w:t>
      4) копию трудовой книжки, выписки из единого накопительного пенсионного фонда о перечисленных обязательных пенсионных взносах за весь период отчислений.</w:t>
      </w:r>
    </w:p>
    <w:bookmarkEnd w:id="53"/>
    <w:bookmarkStart w:name="z72" w:id="54"/>
    <w:p>
      <w:pPr>
        <w:spacing w:after="0"/>
        <w:ind w:left="0"/>
        <w:jc w:val="both"/>
      </w:pPr>
      <w:r>
        <w:rPr>
          <w:rFonts w:ascii="Times New Roman"/>
          <w:b w:val="false"/>
          <w:i w:val="false"/>
          <w:color w:val="000000"/>
          <w:sz w:val="28"/>
        </w:rPr>
        <w:t xml:space="preserve">
      Для государственных служащих послужной список, оформленный в соответствии с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делам государственной службы от 10 сентября 2021 года № 158 "О некоторых вопросах прохождения государственной службы" (зарегистрирован в Реестре государственной регистрации нормативных правовых актов под № 24350);</w:t>
      </w:r>
    </w:p>
    <w:bookmarkEnd w:id="54"/>
    <w:bookmarkStart w:name="z73" w:id="55"/>
    <w:p>
      <w:pPr>
        <w:spacing w:after="0"/>
        <w:ind w:left="0"/>
        <w:jc w:val="both"/>
      </w:pPr>
      <w:r>
        <w:rPr>
          <w:rFonts w:ascii="Times New Roman"/>
          <w:b w:val="false"/>
          <w:i w:val="false"/>
          <w:color w:val="000000"/>
          <w:sz w:val="28"/>
        </w:rPr>
        <w:t>
      5) копию документа о присвоении национальной или международной профессиональной квалификации в области бухгалтерского учета, аудита и финансов (при наличии);</w:t>
      </w:r>
    </w:p>
    <w:bookmarkEnd w:id="55"/>
    <w:bookmarkStart w:name="z74" w:id="56"/>
    <w:p>
      <w:pPr>
        <w:spacing w:after="0"/>
        <w:ind w:left="0"/>
        <w:jc w:val="both"/>
      </w:pPr>
      <w:r>
        <w:rPr>
          <w:rFonts w:ascii="Times New Roman"/>
          <w:b w:val="false"/>
          <w:i w:val="false"/>
          <w:color w:val="000000"/>
          <w:sz w:val="28"/>
        </w:rPr>
        <w:t xml:space="preserve">
      6) копию документов по подтверждению знаний для лиц, претендующих на присвоение квалификации внутреннего государственного аудитора, государственного аудитора, выданного организацией по подтверждению знаний, по формам согласно </w:t>
      </w:r>
      <w:r>
        <w:rPr>
          <w:rFonts w:ascii="Times New Roman"/>
          <w:b w:val="false"/>
          <w:i w:val="false"/>
          <w:color w:val="000000"/>
          <w:sz w:val="28"/>
        </w:rPr>
        <w:t>приложениям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настоящим Правилам;</w:t>
      </w:r>
    </w:p>
    <w:bookmarkEnd w:id="56"/>
    <w:bookmarkStart w:name="z75" w:id="57"/>
    <w:p>
      <w:pPr>
        <w:spacing w:after="0"/>
        <w:ind w:left="0"/>
        <w:jc w:val="both"/>
      </w:pPr>
      <w:r>
        <w:rPr>
          <w:rFonts w:ascii="Times New Roman"/>
          <w:b w:val="false"/>
          <w:i w:val="false"/>
          <w:color w:val="000000"/>
          <w:sz w:val="28"/>
        </w:rPr>
        <w:t>
      7) копию документа, подтверждающего изменение личных данных (фамилия, имя, отчество (при наличии);</w:t>
      </w:r>
    </w:p>
    <w:bookmarkEnd w:id="57"/>
    <w:bookmarkStart w:name="z76" w:id="58"/>
    <w:p>
      <w:pPr>
        <w:spacing w:after="0"/>
        <w:ind w:left="0"/>
        <w:jc w:val="both"/>
      </w:pPr>
      <w:r>
        <w:rPr>
          <w:rFonts w:ascii="Times New Roman"/>
          <w:b w:val="false"/>
          <w:i w:val="false"/>
          <w:color w:val="000000"/>
          <w:sz w:val="28"/>
        </w:rPr>
        <w:t>
      8) 1 (одна) фотография размером 3х4 (в личное дело);</w:t>
      </w:r>
    </w:p>
    <w:bookmarkEnd w:id="58"/>
    <w:bookmarkStart w:name="z77" w:id="59"/>
    <w:p>
      <w:pPr>
        <w:spacing w:after="0"/>
        <w:ind w:left="0"/>
        <w:jc w:val="both"/>
      </w:pPr>
      <w:r>
        <w:rPr>
          <w:rFonts w:ascii="Times New Roman"/>
          <w:b w:val="false"/>
          <w:i w:val="false"/>
          <w:color w:val="000000"/>
          <w:sz w:val="28"/>
        </w:rPr>
        <w:t>
      9) заявление о согласии на сбор и обработку персональных данных, по форме согласно приложению 5-1 к настоящим Правилам;</w:t>
      </w:r>
    </w:p>
    <w:bookmarkEnd w:id="59"/>
    <w:bookmarkStart w:name="z78" w:id="60"/>
    <w:p>
      <w:pPr>
        <w:spacing w:after="0"/>
        <w:ind w:left="0"/>
        <w:jc w:val="both"/>
      </w:pPr>
      <w:r>
        <w:rPr>
          <w:rFonts w:ascii="Times New Roman"/>
          <w:b w:val="false"/>
          <w:i w:val="false"/>
          <w:color w:val="000000"/>
          <w:sz w:val="28"/>
        </w:rPr>
        <w:t>
      10) копию сертификата государственного аудитора для лиц, претендующих на присвоение квалификации государственного аудитора высшей категории;</w:t>
      </w:r>
    </w:p>
    <w:bookmarkEnd w:id="60"/>
    <w:bookmarkStart w:name="z79" w:id="61"/>
    <w:p>
      <w:pPr>
        <w:spacing w:after="0"/>
        <w:ind w:left="0"/>
        <w:jc w:val="both"/>
      </w:pPr>
      <w:r>
        <w:rPr>
          <w:rFonts w:ascii="Times New Roman"/>
          <w:b w:val="false"/>
          <w:i w:val="false"/>
          <w:color w:val="000000"/>
          <w:sz w:val="28"/>
        </w:rPr>
        <w:t xml:space="preserve">
      11) копию документа о присвоении одной из международной профессиональной квалификации, указанной в </w:t>
      </w:r>
      <w:r>
        <w:rPr>
          <w:rFonts w:ascii="Times New Roman"/>
          <w:b w:val="false"/>
          <w:i w:val="false"/>
          <w:color w:val="000000"/>
          <w:sz w:val="28"/>
        </w:rPr>
        <w:t>подпунктах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41 настоящих Правил.</w:t>
      </w:r>
    </w:p>
    <w:bookmarkEnd w:id="61"/>
    <w:bookmarkStart w:name="z80" w:id="62"/>
    <w:p>
      <w:pPr>
        <w:spacing w:after="0"/>
        <w:ind w:left="0"/>
        <w:jc w:val="both"/>
      </w:pPr>
      <w:r>
        <w:rPr>
          <w:rFonts w:ascii="Times New Roman"/>
          <w:b w:val="false"/>
          <w:i w:val="false"/>
          <w:color w:val="000000"/>
          <w:sz w:val="28"/>
        </w:rPr>
        <w:t>
      Документы, предусмотренные подпунктами 2), 3), 4), 5), 6), 7), 10) и 11) настоящего пункта, представляются заверенными подписью и печатью (штампом) службы управления персоналом (кадровой службы) либо в нотариально заверенной форме.</w:t>
      </w:r>
    </w:p>
    <w:bookmarkEnd w:id="62"/>
    <w:bookmarkStart w:name="z81" w:id="63"/>
    <w:p>
      <w:pPr>
        <w:spacing w:after="0"/>
        <w:ind w:left="0"/>
        <w:jc w:val="both"/>
      </w:pPr>
      <w:r>
        <w:rPr>
          <w:rFonts w:ascii="Times New Roman"/>
          <w:b w:val="false"/>
          <w:i w:val="false"/>
          <w:color w:val="000000"/>
          <w:sz w:val="28"/>
        </w:rPr>
        <w:t xml:space="preserve">
      Все документы скрепляются в скоросшивателе, на лицевой стороне которого указывается: личное дело №, фамилия, имя и отчество (при его наличии) услугополучателя, дата оформления,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63"/>
    <w:bookmarkStart w:name="z82" w:id="64"/>
    <w:p>
      <w:pPr>
        <w:spacing w:after="0"/>
        <w:ind w:left="0"/>
        <w:jc w:val="both"/>
      </w:pPr>
      <w:r>
        <w:rPr>
          <w:rFonts w:ascii="Times New Roman"/>
          <w:b w:val="false"/>
          <w:i w:val="false"/>
          <w:color w:val="000000"/>
          <w:sz w:val="28"/>
        </w:rPr>
        <w:t>
      Сведения о судимости, которая не погашена или не снята в установленном законом порядке на момент подачи заявления, а также совершение коррупционного правонарушения услугополучателя, услугодатель получает из соответствующих государственных информационных систем.";</w:t>
      </w:r>
    </w:p>
    <w:bookmarkEnd w:id="64"/>
    <w:bookmarkStart w:name="z83" w:id="65"/>
    <w:p>
      <w:pPr>
        <w:spacing w:after="0"/>
        <w:ind w:left="0"/>
        <w:jc w:val="both"/>
      </w:pPr>
      <w:r>
        <w:rPr>
          <w:rFonts w:ascii="Times New Roman"/>
          <w:b w:val="false"/>
          <w:i w:val="false"/>
          <w:color w:val="000000"/>
          <w:sz w:val="28"/>
        </w:rPr>
        <w:t>
      44. Документы услугополучателя принимаются работником канцелярии услугодателя и регистрируются в информационной системе электронного документооборота (далее – информационная система) в день поступления документов.</w:t>
      </w:r>
    </w:p>
    <w:bookmarkEnd w:id="65"/>
    <w:bookmarkStart w:name="z84" w:id="66"/>
    <w:p>
      <w:pPr>
        <w:spacing w:after="0"/>
        <w:ind w:left="0"/>
        <w:jc w:val="both"/>
      </w:pPr>
      <w:r>
        <w:rPr>
          <w:rFonts w:ascii="Times New Roman"/>
          <w:b w:val="false"/>
          <w:i w:val="false"/>
          <w:color w:val="000000"/>
          <w:sz w:val="28"/>
        </w:rPr>
        <w:t>
      В течение 2 (двух) рабочих дней документы отписываются ответственному сотруднику структурного подразделения.";</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46</w:t>
      </w:r>
      <w:r>
        <w:rPr>
          <w:rFonts w:ascii="Times New Roman"/>
          <w:b w:val="false"/>
          <w:i w:val="false"/>
          <w:color w:val="000000"/>
          <w:sz w:val="28"/>
        </w:rPr>
        <w:t xml:space="preserve"> и </w:t>
      </w:r>
      <w:r>
        <w:rPr>
          <w:rFonts w:ascii="Times New Roman"/>
          <w:b w:val="false"/>
          <w:i w:val="false"/>
          <w:color w:val="000000"/>
          <w:sz w:val="28"/>
        </w:rPr>
        <w:t>47</w:t>
      </w:r>
      <w:r>
        <w:rPr>
          <w:rFonts w:ascii="Times New Roman"/>
          <w:b w:val="false"/>
          <w:i w:val="false"/>
          <w:color w:val="000000"/>
          <w:sz w:val="28"/>
        </w:rPr>
        <w:t xml:space="preserve"> изложить в следующей редакции:</w:t>
      </w:r>
    </w:p>
    <w:bookmarkStart w:name="z86" w:id="67"/>
    <w:p>
      <w:pPr>
        <w:spacing w:after="0"/>
        <w:ind w:left="0"/>
        <w:jc w:val="both"/>
      </w:pPr>
      <w:r>
        <w:rPr>
          <w:rFonts w:ascii="Times New Roman"/>
          <w:b w:val="false"/>
          <w:i w:val="false"/>
          <w:color w:val="000000"/>
          <w:sz w:val="28"/>
        </w:rPr>
        <w:t xml:space="preserve">
      "46. Услугодатель организует проверку полноты представленных документов и соответствия кандидата требованиям, установленным </w:t>
      </w:r>
      <w:r>
        <w:rPr>
          <w:rFonts w:ascii="Times New Roman"/>
          <w:b w:val="false"/>
          <w:i w:val="false"/>
          <w:color w:val="000000"/>
          <w:sz w:val="28"/>
        </w:rPr>
        <w:t>пунктами 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и </w:t>
      </w:r>
      <w:r>
        <w:rPr>
          <w:rFonts w:ascii="Times New Roman"/>
          <w:b w:val="false"/>
          <w:i w:val="false"/>
          <w:color w:val="000000"/>
          <w:sz w:val="28"/>
        </w:rPr>
        <w:t>43</w:t>
      </w:r>
      <w:r>
        <w:rPr>
          <w:rFonts w:ascii="Times New Roman"/>
          <w:b w:val="false"/>
          <w:i w:val="false"/>
          <w:color w:val="000000"/>
          <w:sz w:val="28"/>
        </w:rPr>
        <w:t xml:space="preserve"> настоящих Правил.</w:t>
      </w:r>
    </w:p>
    <w:bookmarkEnd w:id="67"/>
    <w:bookmarkStart w:name="z87" w:id="68"/>
    <w:p>
      <w:pPr>
        <w:spacing w:after="0"/>
        <w:ind w:left="0"/>
        <w:jc w:val="both"/>
      </w:pPr>
      <w:r>
        <w:rPr>
          <w:rFonts w:ascii="Times New Roman"/>
          <w:b w:val="false"/>
          <w:i w:val="false"/>
          <w:color w:val="000000"/>
          <w:sz w:val="28"/>
        </w:rPr>
        <w:t xml:space="preserve">
      В случае представления услугополучателем неполного пакета документов согласно </w:t>
      </w:r>
      <w:r>
        <w:rPr>
          <w:rFonts w:ascii="Times New Roman"/>
          <w:b w:val="false"/>
          <w:i w:val="false"/>
          <w:color w:val="000000"/>
          <w:sz w:val="28"/>
        </w:rPr>
        <w:t>пункту 43</w:t>
      </w:r>
      <w:r>
        <w:rPr>
          <w:rFonts w:ascii="Times New Roman"/>
          <w:b w:val="false"/>
          <w:i w:val="false"/>
          <w:color w:val="000000"/>
          <w:sz w:val="28"/>
        </w:rPr>
        <w:t xml:space="preserve"> Правил и перечню, предусмотренному в пункте 9 Перечня, и (или) документов с истекшим сроком действия услугодатель отказывает в приеме заявления.";</w:t>
      </w:r>
    </w:p>
    <w:bookmarkEnd w:id="68"/>
    <w:bookmarkStart w:name="z88" w:id="69"/>
    <w:p>
      <w:pPr>
        <w:spacing w:after="0"/>
        <w:ind w:left="0"/>
        <w:jc w:val="both"/>
      </w:pPr>
      <w:r>
        <w:rPr>
          <w:rFonts w:ascii="Times New Roman"/>
          <w:b w:val="false"/>
          <w:i w:val="false"/>
          <w:color w:val="000000"/>
          <w:sz w:val="28"/>
        </w:rPr>
        <w:t>
      47. При наличии оснований для отказа в оказании государственной услуги установленных в пункте 10 в Перечне, услугодатель в течение 10 (десяти) рабочих дней со дня регистрации заявления направляет услугополучателю письменный мотивированный ответ об отказе в оказании государственной услуги.</w:t>
      </w:r>
    </w:p>
    <w:bookmarkEnd w:id="69"/>
    <w:bookmarkStart w:name="z89" w:id="70"/>
    <w:p>
      <w:pPr>
        <w:spacing w:after="0"/>
        <w:ind w:left="0"/>
        <w:jc w:val="both"/>
      </w:pPr>
      <w:r>
        <w:rPr>
          <w:rFonts w:ascii="Times New Roman"/>
          <w:b w:val="false"/>
          <w:i w:val="false"/>
          <w:color w:val="000000"/>
          <w:sz w:val="28"/>
        </w:rPr>
        <w:t>
      Отказ в оказании государственной услуги по указанным в настоящем пункте основаниям не влечет запрета на повторную подачу документов для получения государственной услуги.";</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50</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52</w:t>
      </w:r>
      <w:r>
        <w:rPr>
          <w:rFonts w:ascii="Times New Roman"/>
          <w:b w:val="false"/>
          <w:i w:val="false"/>
          <w:color w:val="000000"/>
          <w:sz w:val="28"/>
        </w:rPr>
        <w:t xml:space="preserve"> изложить в следующей редакции:</w:t>
      </w:r>
    </w:p>
    <w:bookmarkStart w:name="z92" w:id="71"/>
    <w:p>
      <w:pPr>
        <w:spacing w:after="0"/>
        <w:ind w:left="0"/>
        <w:jc w:val="both"/>
      </w:pPr>
      <w:r>
        <w:rPr>
          <w:rFonts w:ascii="Times New Roman"/>
          <w:b w:val="false"/>
          <w:i w:val="false"/>
          <w:color w:val="000000"/>
          <w:sz w:val="28"/>
        </w:rPr>
        <w:t>
      "52. Очередность услугополучателей на прохождение собеседования определяется исходя из даты и номера регистрации их документов в информационной системе.</w:t>
      </w:r>
    </w:p>
    <w:bookmarkEnd w:id="71"/>
    <w:bookmarkStart w:name="z93" w:id="72"/>
    <w:p>
      <w:pPr>
        <w:spacing w:after="0"/>
        <w:ind w:left="0"/>
        <w:jc w:val="both"/>
      </w:pPr>
      <w:r>
        <w:rPr>
          <w:rFonts w:ascii="Times New Roman"/>
          <w:b w:val="false"/>
          <w:i w:val="false"/>
          <w:color w:val="000000"/>
          <w:sz w:val="28"/>
        </w:rPr>
        <w:t>
      Услугополучатель, являющийся действующим работником системы органов государственного аудита и финансового контроля, допускается на очередное собеседование Национальной комиссии на основании мотивированного ходатайства руководителя органа государственного аудита и финансового контроля, вносимого Председателю Национальной комиссии и в случае получения положительного решения.</w:t>
      </w:r>
    </w:p>
    <w:bookmarkEnd w:id="72"/>
    <w:bookmarkStart w:name="z94" w:id="73"/>
    <w:p>
      <w:pPr>
        <w:spacing w:after="0"/>
        <w:ind w:left="0"/>
        <w:jc w:val="both"/>
      </w:pPr>
      <w:r>
        <w:rPr>
          <w:rFonts w:ascii="Times New Roman"/>
          <w:b w:val="false"/>
          <w:i w:val="false"/>
          <w:color w:val="000000"/>
          <w:sz w:val="28"/>
        </w:rPr>
        <w:t>
      Заседания Национальной комиссии проводятся не реже 1 (одного) раза в квартал, согласно Положению о Национальной комиссии.";</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58</w:t>
      </w:r>
      <w:r>
        <w:rPr>
          <w:rFonts w:ascii="Times New Roman"/>
          <w:b w:val="false"/>
          <w:i w:val="false"/>
          <w:color w:val="000000"/>
          <w:sz w:val="28"/>
        </w:rPr>
        <w:t xml:space="preserve"> изложить в следующей редакции:</w:t>
      </w:r>
    </w:p>
    <w:bookmarkStart w:name="z96" w:id="74"/>
    <w:p>
      <w:pPr>
        <w:spacing w:after="0"/>
        <w:ind w:left="0"/>
        <w:jc w:val="both"/>
      </w:pPr>
      <w:r>
        <w:rPr>
          <w:rFonts w:ascii="Times New Roman"/>
          <w:b w:val="false"/>
          <w:i w:val="false"/>
          <w:color w:val="000000"/>
          <w:sz w:val="28"/>
        </w:rPr>
        <w:t>
      "58. Решение Национальной комиссии оформляется протоколом в течение 7 (семи) рабочих дней со дня завершения собеседования и размещается на интернет-ресурсе услугодателя в течение 3 (трех) рабочих дней со дня подписания протокола заседания Национальной комиссии.";</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60</w:t>
      </w:r>
      <w:r>
        <w:rPr>
          <w:rFonts w:ascii="Times New Roman"/>
          <w:b w:val="false"/>
          <w:i w:val="false"/>
          <w:color w:val="000000"/>
          <w:sz w:val="28"/>
        </w:rPr>
        <w:t xml:space="preserve"> изложить в следующей редакции:</w:t>
      </w:r>
    </w:p>
    <w:bookmarkStart w:name="z98" w:id="75"/>
    <w:p>
      <w:pPr>
        <w:spacing w:after="0"/>
        <w:ind w:left="0"/>
        <w:jc w:val="both"/>
      </w:pPr>
      <w:r>
        <w:rPr>
          <w:rFonts w:ascii="Times New Roman"/>
          <w:b w:val="false"/>
          <w:i w:val="false"/>
          <w:color w:val="000000"/>
          <w:sz w:val="28"/>
        </w:rPr>
        <w:t>
      "60. Услугополучатель, которому отказано в оказании государственной услуги, повторно подает документы (но не более 2 (двух) раз в год) для получения государственной услуги через 3 (три) месяца со дня принятия решения об отказе в оказании государственной услуги.</w:t>
      </w:r>
    </w:p>
    <w:bookmarkEnd w:id="75"/>
    <w:bookmarkStart w:name="z99" w:id="76"/>
    <w:p>
      <w:pPr>
        <w:spacing w:after="0"/>
        <w:ind w:left="0"/>
        <w:jc w:val="both"/>
      </w:pPr>
      <w:r>
        <w:rPr>
          <w:rFonts w:ascii="Times New Roman"/>
          <w:b w:val="false"/>
          <w:i w:val="false"/>
          <w:color w:val="000000"/>
          <w:sz w:val="28"/>
        </w:rPr>
        <w:t xml:space="preserve">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согласно подпункту 11) </w:t>
      </w:r>
      <w:r>
        <w:rPr>
          <w:rFonts w:ascii="Times New Roman"/>
          <w:b w:val="false"/>
          <w:i w:val="false"/>
          <w:color w:val="000000"/>
          <w:sz w:val="28"/>
        </w:rPr>
        <w:t>пункта 2</w:t>
      </w:r>
      <w:r>
        <w:rPr>
          <w:rFonts w:ascii="Times New Roman"/>
          <w:b w:val="false"/>
          <w:i w:val="false"/>
          <w:color w:val="000000"/>
          <w:sz w:val="28"/>
        </w:rPr>
        <w:t xml:space="preserve"> статьи 5 Закона "О государственных услугах".;</w:t>
      </w:r>
    </w:p>
    <w:bookmarkEnd w:id="76"/>
    <w:bookmarkStart w:name="z100" w:id="77"/>
    <w:p>
      <w:pPr>
        <w:spacing w:after="0"/>
        <w:ind w:left="0"/>
        <w:jc w:val="both"/>
      </w:pPr>
      <w:r>
        <w:rPr>
          <w:rFonts w:ascii="Times New Roman"/>
          <w:b w:val="false"/>
          <w:i w:val="false"/>
          <w:color w:val="000000"/>
          <w:sz w:val="28"/>
        </w:rPr>
        <w:t>
      дополнить пунктами 60-1, 60-2, 60-3 и 60-4 следующего содержания:</w:t>
      </w:r>
    </w:p>
    <w:bookmarkEnd w:id="77"/>
    <w:bookmarkStart w:name="z101" w:id="78"/>
    <w:p>
      <w:pPr>
        <w:spacing w:after="0"/>
        <w:ind w:left="0"/>
        <w:jc w:val="both"/>
      </w:pPr>
      <w:r>
        <w:rPr>
          <w:rFonts w:ascii="Times New Roman"/>
          <w:b w:val="false"/>
          <w:i w:val="false"/>
          <w:color w:val="000000"/>
          <w:sz w:val="28"/>
        </w:rPr>
        <w:t xml:space="preserve">
      "60-1. При наличии оснований, для отказа в оказании государственной услуги предусмотренных в пункте 10 Перечня услугодатель уведомляет услугополучателя о предварительном решении об отказе в оказании государственной услуги, а также времени, дате и месте (способе) проведения заслушивания для возможности выразить услугополучателю позицию по предварительному решению согласно </w:t>
      </w:r>
      <w:r>
        <w:rPr>
          <w:rFonts w:ascii="Times New Roman"/>
          <w:b w:val="false"/>
          <w:i w:val="false"/>
          <w:color w:val="000000"/>
          <w:sz w:val="28"/>
        </w:rPr>
        <w:t>статье 73</w:t>
      </w:r>
      <w:r>
        <w:rPr>
          <w:rFonts w:ascii="Times New Roman"/>
          <w:b w:val="false"/>
          <w:i w:val="false"/>
          <w:color w:val="000000"/>
          <w:sz w:val="28"/>
        </w:rPr>
        <w:t xml:space="preserve"> Административно процедурно-процессуального кодекса Республики Казахстан (далее – Кодекс).</w:t>
      </w:r>
    </w:p>
    <w:bookmarkEnd w:id="78"/>
    <w:bookmarkStart w:name="z102" w:id="79"/>
    <w:p>
      <w:pPr>
        <w:spacing w:after="0"/>
        <w:ind w:left="0"/>
        <w:jc w:val="both"/>
      </w:pPr>
      <w:r>
        <w:rPr>
          <w:rFonts w:ascii="Times New Roman"/>
          <w:b w:val="false"/>
          <w:i w:val="false"/>
          <w:color w:val="000000"/>
          <w:sz w:val="28"/>
        </w:rPr>
        <w:t>
      Уведомление о заслушивании направляется заранее, но не позднее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79"/>
    <w:bookmarkStart w:name="z103" w:id="80"/>
    <w:p>
      <w:pPr>
        <w:spacing w:after="0"/>
        <w:ind w:left="0"/>
        <w:jc w:val="both"/>
      </w:pPr>
      <w:r>
        <w:rPr>
          <w:rFonts w:ascii="Times New Roman"/>
          <w:b w:val="false"/>
          <w:i w:val="false"/>
          <w:color w:val="000000"/>
          <w:sz w:val="28"/>
        </w:rPr>
        <w:t>
      По результатам рассмотрения принимается решения о выдаче сертификата, либо формируется мотивированный отказ в оказании государственной услуги.</w:t>
      </w:r>
    </w:p>
    <w:bookmarkEnd w:id="80"/>
    <w:bookmarkStart w:name="z104" w:id="81"/>
    <w:p>
      <w:pPr>
        <w:spacing w:after="0"/>
        <w:ind w:left="0"/>
        <w:jc w:val="both"/>
      </w:pPr>
      <w:r>
        <w:rPr>
          <w:rFonts w:ascii="Times New Roman"/>
          <w:b w:val="false"/>
          <w:i w:val="false"/>
          <w:color w:val="000000"/>
          <w:sz w:val="28"/>
        </w:rPr>
        <w:t>
      60-2. Рассмотрение жалобы по вопросам оказания государственных услуг производится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81"/>
    <w:bookmarkStart w:name="z105" w:id="82"/>
    <w:p>
      <w:pPr>
        <w:spacing w:after="0"/>
        <w:ind w:left="0"/>
        <w:jc w:val="both"/>
      </w:pPr>
      <w:r>
        <w:rPr>
          <w:rFonts w:ascii="Times New Roman"/>
          <w:b w:val="false"/>
          <w:i w:val="false"/>
          <w:color w:val="000000"/>
          <w:sz w:val="28"/>
        </w:rPr>
        <w:t>
      Жалоба подается в административный орган, чей административный акт, административное действие (бездействие) обжалуются.</w:t>
      </w:r>
    </w:p>
    <w:bookmarkEnd w:id="82"/>
    <w:bookmarkStart w:name="z106" w:id="83"/>
    <w:p>
      <w:pPr>
        <w:spacing w:after="0"/>
        <w:ind w:left="0"/>
        <w:jc w:val="both"/>
      </w:pPr>
      <w:r>
        <w:rPr>
          <w:rFonts w:ascii="Times New Roman"/>
          <w:b w:val="false"/>
          <w:i w:val="false"/>
          <w:color w:val="000000"/>
          <w:sz w:val="28"/>
        </w:rPr>
        <w:t>
      Услугодатель, чье решение, действие (бездействие) обжалуются, не позднее 3 (трех) рабочих дней со дня поступления жалобы направляют ее и административное дело в орган, рассматривающий жалобу.</w:t>
      </w:r>
    </w:p>
    <w:bookmarkEnd w:id="83"/>
    <w:bookmarkStart w:name="z107" w:id="84"/>
    <w:p>
      <w:pPr>
        <w:spacing w:after="0"/>
        <w:ind w:left="0"/>
        <w:jc w:val="both"/>
      </w:pPr>
      <w:r>
        <w:rPr>
          <w:rFonts w:ascii="Times New Roman"/>
          <w:b w:val="false"/>
          <w:i w:val="false"/>
          <w:color w:val="000000"/>
          <w:sz w:val="28"/>
        </w:rPr>
        <w:t>
      При этом услугодатель, чье решение, действие (бездействие) обжалуются, не направляет жалобу в орган, рассматривающий жалобу, если он в течение 3 (трех) рабочих дней примет благоприятное решение, совершит действие, полностью удовлетворяющее требованиям, указанным в жалобе.</w:t>
      </w:r>
    </w:p>
    <w:bookmarkEnd w:id="84"/>
    <w:bookmarkStart w:name="z108" w:id="85"/>
    <w:p>
      <w:pPr>
        <w:spacing w:after="0"/>
        <w:ind w:left="0"/>
        <w:jc w:val="both"/>
      </w:pPr>
      <w:r>
        <w:rPr>
          <w:rFonts w:ascii="Times New Roman"/>
          <w:b w:val="false"/>
          <w:i w:val="false"/>
          <w:color w:val="000000"/>
          <w:sz w:val="28"/>
        </w:rPr>
        <w:t xml:space="preserve">
      60-3.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государственных услугах" подлежит рассмотрению в течение 5 (пяти) рабочих дней со дня ее регистрации.</w:t>
      </w:r>
    </w:p>
    <w:bookmarkEnd w:id="85"/>
    <w:bookmarkStart w:name="z109" w:id="86"/>
    <w:p>
      <w:pPr>
        <w:spacing w:after="0"/>
        <w:ind w:left="0"/>
        <w:jc w:val="both"/>
      </w:pPr>
      <w:r>
        <w:rPr>
          <w:rFonts w:ascii="Times New Roman"/>
          <w:b w:val="false"/>
          <w:i w:val="false"/>
          <w:color w:val="000000"/>
          <w:sz w:val="28"/>
        </w:rPr>
        <w:t>
      Жалоба услугополучателя, поступившая в адрес органа, рассматривающего жалобу, подлежит рассмотрению в течение 15 (пятнадцати) рабочих дней со дня ее регистрации.</w:t>
      </w:r>
    </w:p>
    <w:bookmarkEnd w:id="86"/>
    <w:bookmarkStart w:name="z110" w:id="87"/>
    <w:p>
      <w:pPr>
        <w:spacing w:after="0"/>
        <w:ind w:left="0"/>
        <w:jc w:val="both"/>
      </w:pPr>
      <w:r>
        <w:rPr>
          <w:rFonts w:ascii="Times New Roman"/>
          <w:b w:val="false"/>
          <w:i w:val="false"/>
          <w:color w:val="000000"/>
          <w:sz w:val="28"/>
        </w:rPr>
        <w:t xml:space="preserve">
      60-4. Если иное не предусмотрено законом Республики Казахстан, обжалование в суде допускается после обжалования в административном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Кодекса.";</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пункта 67 Правил изложить в следующей редакции:</w:t>
      </w:r>
    </w:p>
    <w:bookmarkStart w:name="z112" w:id="88"/>
    <w:p>
      <w:pPr>
        <w:spacing w:after="0"/>
        <w:ind w:left="0"/>
        <w:jc w:val="both"/>
      </w:pPr>
      <w:r>
        <w:rPr>
          <w:rFonts w:ascii="Times New Roman"/>
          <w:b w:val="false"/>
          <w:i w:val="false"/>
          <w:color w:val="000000"/>
          <w:sz w:val="28"/>
        </w:rPr>
        <w:t xml:space="preserve">
      "5) заключение Высшей аудиторской палаты по итогам признания результатов государственного аудита за неоднократное нарушение стандартов государственного аудита и финансового контроля, из-за которых материалы государственного аудитора не получили признание (более трех раз в год) в ходе контроля, проведенного Высшей аудиторской палатой в соответствии с пунктом 2 </w:t>
      </w:r>
      <w:r>
        <w:rPr>
          <w:rFonts w:ascii="Times New Roman"/>
          <w:b w:val="false"/>
          <w:i w:val="false"/>
          <w:color w:val="000000"/>
          <w:sz w:val="28"/>
        </w:rPr>
        <w:t>статьи 19</w:t>
      </w:r>
      <w:r>
        <w:rPr>
          <w:rFonts w:ascii="Times New Roman"/>
          <w:b w:val="false"/>
          <w:i w:val="false"/>
          <w:color w:val="000000"/>
          <w:sz w:val="28"/>
        </w:rPr>
        <w:t xml:space="preserve"> Закона.";</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71</w:t>
      </w:r>
      <w:r>
        <w:rPr>
          <w:rFonts w:ascii="Times New Roman"/>
          <w:b w:val="false"/>
          <w:i w:val="false"/>
          <w:color w:val="000000"/>
          <w:sz w:val="28"/>
        </w:rPr>
        <w:t xml:space="preserve"> изложить в следующей редакции:</w:t>
      </w:r>
    </w:p>
    <w:bookmarkStart w:name="z114" w:id="89"/>
    <w:p>
      <w:pPr>
        <w:spacing w:after="0"/>
        <w:ind w:left="0"/>
        <w:jc w:val="both"/>
      </w:pPr>
      <w:r>
        <w:rPr>
          <w:rFonts w:ascii="Times New Roman"/>
          <w:b w:val="false"/>
          <w:i w:val="false"/>
          <w:color w:val="000000"/>
          <w:sz w:val="28"/>
        </w:rPr>
        <w:t xml:space="preserve">
      "71. Лица, у которых отозван сертификат государственного аудитора соответствующего уровня, по основаниям, предусмотренных </w:t>
      </w:r>
      <w:r>
        <w:rPr>
          <w:rFonts w:ascii="Times New Roman"/>
          <w:b w:val="false"/>
          <w:i w:val="false"/>
          <w:color w:val="000000"/>
          <w:sz w:val="28"/>
        </w:rPr>
        <w:t>пунктом 8</w:t>
      </w:r>
      <w:r>
        <w:rPr>
          <w:rFonts w:ascii="Times New Roman"/>
          <w:b w:val="false"/>
          <w:i w:val="false"/>
          <w:color w:val="000000"/>
          <w:sz w:val="28"/>
        </w:rPr>
        <w:t xml:space="preserve"> статьи 39 Закона, за исключением лиц, определенных в </w:t>
      </w:r>
      <w:r>
        <w:rPr>
          <w:rFonts w:ascii="Times New Roman"/>
          <w:b w:val="false"/>
          <w:i w:val="false"/>
          <w:color w:val="000000"/>
          <w:sz w:val="28"/>
        </w:rPr>
        <w:t>пункте 47</w:t>
      </w:r>
      <w:r>
        <w:rPr>
          <w:rFonts w:ascii="Times New Roman"/>
          <w:b w:val="false"/>
          <w:i w:val="false"/>
          <w:color w:val="000000"/>
          <w:sz w:val="28"/>
        </w:rPr>
        <w:t xml:space="preserve"> настоящих Правил, для прохождения собеседования повторно подаются в Рабочий орган документы, указанные в </w:t>
      </w:r>
      <w:r>
        <w:rPr>
          <w:rFonts w:ascii="Times New Roman"/>
          <w:b w:val="false"/>
          <w:i w:val="false"/>
          <w:color w:val="000000"/>
          <w:sz w:val="28"/>
        </w:rPr>
        <w:t>пункте 43</w:t>
      </w:r>
      <w:r>
        <w:rPr>
          <w:rFonts w:ascii="Times New Roman"/>
          <w:b w:val="false"/>
          <w:i w:val="false"/>
          <w:color w:val="000000"/>
          <w:sz w:val="28"/>
        </w:rPr>
        <w:t xml:space="preserve"> настоящих Правил, по истечении трех лет со дня подписания протокола заседания Национальной комиссии об отзыве сертификата о присвоении квалификации государственного аудитора соответствующего уровня.";</w:t>
      </w:r>
    </w:p>
    <w:bookmarkEnd w:id="89"/>
    <w:bookmarkStart w:name="z115" w:id="90"/>
    <w:p>
      <w:pPr>
        <w:spacing w:after="0"/>
        <w:ind w:left="0"/>
        <w:jc w:val="both"/>
      </w:pPr>
      <w:r>
        <w:rPr>
          <w:rFonts w:ascii="Times New Roman"/>
          <w:b w:val="false"/>
          <w:i w:val="false"/>
          <w:color w:val="000000"/>
          <w:sz w:val="28"/>
        </w:rPr>
        <w:t>
      дополнить пунктом 72 следующего содержания:</w:t>
      </w:r>
    </w:p>
    <w:bookmarkEnd w:id="90"/>
    <w:bookmarkStart w:name="z116" w:id="91"/>
    <w:p>
      <w:pPr>
        <w:spacing w:after="0"/>
        <w:ind w:left="0"/>
        <w:jc w:val="both"/>
      </w:pPr>
      <w:r>
        <w:rPr>
          <w:rFonts w:ascii="Times New Roman"/>
          <w:b w:val="false"/>
          <w:i w:val="false"/>
          <w:color w:val="000000"/>
          <w:sz w:val="28"/>
        </w:rPr>
        <w:t>
      "72. Высшая аудиторская палата в течение трех рабочих дней с даты утверждения нормативного правового акта о внесении изменений и (или) дополнений в настоящие Правила направляет информацию о внесенных изменениях и (или) дополнениях оператору информационно-коммуникационной инфраструктуры "электронного правительства" и в Единый контакт-центр.";</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к Правилам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нормативному постановлению;</w:t>
      </w:r>
    </w:p>
    <w:bookmarkStart w:name="z118" w:id="92"/>
    <w:p>
      <w:pPr>
        <w:spacing w:after="0"/>
        <w:ind w:left="0"/>
        <w:jc w:val="both"/>
      </w:pPr>
      <w:r>
        <w:rPr>
          <w:rFonts w:ascii="Times New Roman"/>
          <w:b w:val="false"/>
          <w:i w:val="false"/>
          <w:color w:val="000000"/>
          <w:sz w:val="28"/>
        </w:rPr>
        <w:t xml:space="preserve">
      дополнить приложением 5-1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нормативному постановлению;</w:t>
      </w:r>
    </w:p>
    <w:bookmarkEnd w:id="92"/>
    <w:bookmarkStart w:name="z119" w:id="93"/>
    <w:p>
      <w:pPr>
        <w:spacing w:after="0"/>
        <w:ind w:left="0"/>
        <w:jc w:val="both"/>
      </w:pPr>
      <w:r>
        <w:rPr>
          <w:rFonts w:ascii="Times New Roman"/>
          <w:b w:val="false"/>
          <w:i w:val="false"/>
          <w:color w:val="000000"/>
          <w:sz w:val="28"/>
        </w:rPr>
        <w:t xml:space="preserve">
      дополнить приложением 6-1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нормативному постановлению.</w:t>
      </w:r>
    </w:p>
    <w:bookmarkEnd w:id="93"/>
    <w:bookmarkStart w:name="z120" w:id="94"/>
    <w:p>
      <w:pPr>
        <w:spacing w:after="0"/>
        <w:ind w:left="0"/>
        <w:jc w:val="both"/>
      </w:pPr>
      <w:r>
        <w:rPr>
          <w:rFonts w:ascii="Times New Roman"/>
          <w:b w:val="false"/>
          <w:i w:val="false"/>
          <w:color w:val="000000"/>
          <w:sz w:val="28"/>
        </w:rPr>
        <w:t>
      2. Департаменту сертификации и организационной работы Высшей аудиторской палаты в установленном законодательством Республики Казахстан порядке обеспечить:</w:t>
      </w:r>
    </w:p>
    <w:bookmarkEnd w:id="94"/>
    <w:bookmarkStart w:name="z121" w:id="95"/>
    <w:p>
      <w:pPr>
        <w:spacing w:after="0"/>
        <w:ind w:left="0"/>
        <w:jc w:val="both"/>
      </w:pPr>
      <w:r>
        <w:rPr>
          <w:rFonts w:ascii="Times New Roman"/>
          <w:b w:val="false"/>
          <w:i w:val="false"/>
          <w:color w:val="000000"/>
          <w:sz w:val="28"/>
        </w:rPr>
        <w:t>
      1) государственную регистрацию настоящего нормативного постановления в Министерстве юстиции Республики Казахстан;</w:t>
      </w:r>
    </w:p>
    <w:bookmarkEnd w:id="95"/>
    <w:bookmarkStart w:name="z122" w:id="96"/>
    <w:p>
      <w:pPr>
        <w:spacing w:after="0"/>
        <w:ind w:left="0"/>
        <w:jc w:val="both"/>
      </w:pPr>
      <w:r>
        <w:rPr>
          <w:rFonts w:ascii="Times New Roman"/>
          <w:b w:val="false"/>
          <w:i w:val="false"/>
          <w:color w:val="000000"/>
          <w:sz w:val="28"/>
        </w:rPr>
        <w:t>
      2) размещение настоящего нормативного постановления на интернет-ресурсе Высшей аудиторской палаты.</w:t>
      </w:r>
    </w:p>
    <w:bookmarkEnd w:id="96"/>
    <w:bookmarkStart w:name="z123" w:id="97"/>
    <w:p>
      <w:pPr>
        <w:spacing w:after="0"/>
        <w:ind w:left="0"/>
        <w:jc w:val="both"/>
      </w:pPr>
      <w:r>
        <w:rPr>
          <w:rFonts w:ascii="Times New Roman"/>
          <w:b w:val="false"/>
          <w:i w:val="false"/>
          <w:color w:val="000000"/>
          <w:sz w:val="28"/>
        </w:rPr>
        <w:t>
      3. Контроль за исполнением настоящего нормативного постановления возложить на руководителя аппарата Высшей аудиторской палаты.</w:t>
      </w:r>
    </w:p>
    <w:bookmarkEnd w:id="97"/>
    <w:bookmarkStart w:name="z124" w:id="98"/>
    <w:p>
      <w:pPr>
        <w:spacing w:after="0"/>
        <w:ind w:left="0"/>
        <w:jc w:val="both"/>
      </w:pPr>
      <w:r>
        <w:rPr>
          <w:rFonts w:ascii="Times New Roman"/>
          <w:b w:val="false"/>
          <w:i w:val="false"/>
          <w:color w:val="000000"/>
          <w:sz w:val="28"/>
        </w:rPr>
        <w:t>
      4. Настоящее нормативное постановление вводится в действие по истечении десяти календарных дней после дня его первого официального опубликования.</w:t>
      </w:r>
    </w:p>
    <w:bookmarkEnd w:id="9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Высшей аудиторской палаты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Годунова</w:t>
            </w:r>
            <w:r>
              <w:rPr>
                <w:rFonts w:ascii="Times New Roman"/>
                <w:b w:val="false"/>
                <w:i w:val="false"/>
                <w:color w:val="000000"/>
                <w:sz w:val="20"/>
              </w:rPr>
              <w:t>
</w:t>
            </w:r>
          </w:p>
        </w:tc>
      </w:tr>
    </w:tbl>
    <w:p>
      <w:pPr>
        <w:spacing w:after="0"/>
        <w:ind w:left="0"/>
        <w:jc w:val="both"/>
      </w:pPr>
      <w:bookmarkStart w:name="z126" w:id="99"/>
      <w:r>
        <w:rPr>
          <w:rFonts w:ascii="Times New Roman"/>
          <w:b w:val="false"/>
          <w:i w:val="false"/>
          <w:color w:val="000000"/>
          <w:sz w:val="28"/>
        </w:rPr>
        <w:t>
       "СОГЛАСОВАНО"</w:t>
      </w:r>
    </w:p>
    <w:bookmarkEnd w:id="99"/>
    <w:p>
      <w:pPr>
        <w:spacing w:after="0"/>
        <w:ind w:left="0"/>
        <w:jc w:val="both"/>
      </w:pPr>
      <w:r>
        <w:rPr>
          <w:rFonts w:ascii="Times New Roman"/>
          <w:b w:val="false"/>
          <w:i w:val="false"/>
          <w:color w:val="000000"/>
          <w:sz w:val="28"/>
        </w:rPr>
        <w:t xml:space="preserve">Министерство финансов </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27" w:id="100"/>
      <w:r>
        <w:rPr>
          <w:rFonts w:ascii="Times New Roman"/>
          <w:b w:val="false"/>
          <w:i w:val="false"/>
          <w:color w:val="000000"/>
          <w:sz w:val="28"/>
        </w:rPr>
        <w:t>
       "СОГЛАСОВАНО"</w:t>
      </w:r>
    </w:p>
    <w:bookmarkEnd w:id="100"/>
    <w:p>
      <w:pPr>
        <w:spacing w:after="0"/>
        <w:ind w:left="0"/>
        <w:jc w:val="both"/>
      </w:pPr>
      <w:r>
        <w:rPr>
          <w:rFonts w:ascii="Times New Roman"/>
          <w:b w:val="false"/>
          <w:i w:val="false"/>
          <w:color w:val="000000"/>
          <w:sz w:val="28"/>
        </w:rPr>
        <w:t>Министерство цифрового развития,</w:t>
      </w:r>
    </w:p>
    <w:p>
      <w:pPr>
        <w:spacing w:after="0"/>
        <w:ind w:left="0"/>
        <w:jc w:val="both"/>
      </w:pPr>
      <w:r>
        <w:rPr>
          <w:rFonts w:ascii="Times New Roman"/>
          <w:b w:val="false"/>
          <w:i w:val="false"/>
          <w:color w:val="000000"/>
          <w:sz w:val="28"/>
        </w:rPr>
        <w:t>инноваций и аэрокосмической</w:t>
      </w:r>
    </w:p>
    <w:p>
      <w:pPr>
        <w:spacing w:after="0"/>
        <w:ind w:left="0"/>
        <w:jc w:val="both"/>
      </w:pPr>
      <w:r>
        <w:rPr>
          <w:rFonts w:ascii="Times New Roman"/>
          <w:b w:val="false"/>
          <w:i w:val="false"/>
          <w:color w:val="000000"/>
          <w:sz w:val="28"/>
        </w:rPr>
        <w:t>промышленности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w:t>
            </w:r>
            <w:r>
              <w:br/>
            </w:r>
            <w:r>
              <w:rPr>
                <w:rFonts w:ascii="Times New Roman"/>
                <w:b w:val="false"/>
                <w:i w:val="false"/>
                <w:color w:val="000000"/>
                <w:sz w:val="20"/>
              </w:rPr>
              <w:t>нормативному постановлению</w:t>
            </w:r>
            <w:r>
              <w:br/>
            </w:r>
            <w:r>
              <w:rPr>
                <w:rFonts w:ascii="Times New Roman"/>
                <w:b w:val="false"/>
                <w:i w:val="false"/>
                <w:color w:val="000000"/>
                <w:sz w:val="20"/>
              </w:rPr>
              <w:t>Высшей аудиторской палаты</w:t>
            </w:r>
            <w:r>
              <w:br/>
            </w:r>
            <w:r>
              <w:rPr>
                <w:rFonts w:ascii="Times New Roman"/>
                <w:b w:val="false"/>
                <w:i w:val="false"/>
                <w:color w:val="000000"/>
                <w:sz w:val="20"/>
              </w:rPr>
              <w:t>Республики Казахстан</w:t>
            </w:r>
            <w:r>
              <w:br/>
            </w:r>
            <w:r>
              <w:rPr>
                <w:rFonts w:ascii="Times New Roman"/>
                <w:b w:val="false"/>
                <w:i w:val="false"/>
                <w:color w:val="000000"/>
                <w:sz w:val="20"/>
              </w:rPr>
              <w:t>от 13 февраля 2023 года № 4-НҚ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Правилам </w:t>
            </w:r>
            <w:r>
              <w:br/>
            </w:r>
            <w:r>
              <w:rPr>
                <w:rFonts w:ascii="Times New Roman"/>
                <w:b w:val="false"/>
                <w:i w:val="false"/>
                <w:color w:val="000000"/>
                <w:sz w:val="20"/>
              </w:rPr>
              <w:t xml:space="preserve">сертификации лиц, претендующих </w:t>
            </w:r>
            <w:r>
              <w:br/>
            </w:r>
            <w:r>
              <w:rPr>
                <w:rFonts w:ascii="Times New Roman"/>
                <w:b w:val="false"/>
                <w:i w:val="false"/>
                <w:color w:val="000000"/>
                <w:sz w:val="20"/>
              </w:rPr>
              <w:t xml:space="preserve">на присвоение квалификации </w:t>
            </w:r>
            <w:r>
              <w:br/>
            </w:r>
            <w:r>
              <w:rPr>
                <w:rFonts w:ascii="Times New Roman"/>
                <w:b w:val="false"/>
                <w:i w:val="false"/>
                <w:color w:val="000000"/>
                <w:sz w:val="20"/>
              </w:rPr>
              <w:t>государственного аудитора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Национальная комиссия по </w:t>
            </w:r>
            <w:r>
              <w:br/>
            </w:r>
            <w:r>
              <w:rPr>
                <w:rFonts w:ascii="Times New Roman"/>
                <w:b w:val="false"/>
                <w:i w:val="false"/>
                <w:color w:val="000000"/>
                <w:sz w:val="20"/>
              </w:rPr>
              <w:t xml:space="preserve">сертификации лиц, </w:t>
            </w:r>
            <w:r>
              <w:br/>
            </w:r>
            <w:r>
              <w:rPr>
                <w:rFonts w:ascii="Times New Roman"/>
                <w:b w:val="false"/>
                <w:i w:val="false"/>
                <w:color w:val="000000"/>
                <w:sz w:val="20"/>
              </w:rPr>
              <w:t xml:space="preserve">претендующих на присвоение </w:t>
            </w:r>
            <w:r>
              <w:br/>
            </w:r>
            <w:r>
              <w:rPr>
                <w:rFonts w:ascii="Times New Roman"/>
                <w:b w:val="false"/>
                <w:i w:val="false"/>
                <w:color w:val="000000"/>
                <w:sz w:val="20"/>
              </w:rPr>
              <w:t>квалификации государственного аудитора</w:t>
            </w:r>
            <w:r>
              <w:br/>
            </w:r>
            <w:r>
              <w:rPr>
                <w:rFonts w:ascii="Times New Roman"/>
                <w:b w:val="false"/>
                <w:i w:val="false"/>
                <w:color w:val="000000"/>
                <w:sz w:val="20"/>
              </w:rPr>
              <w:t>от_________________________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наличии) заявителя)</w:t>
            </w:r>
          </w:p>
        </w:tc>
      </w:tr>
    </w:tbl>
    <w:bookmarkStart w:name="z132" w:id="101"/>
    <w:p>
      <w:pPr>
        <w:spacing w:after="0"/>
        <w:ind w:left="0"/>
        <w:jc w:val="left"/>
      </w:pPr>
      <w:r>
        <w:rPr>
          <w:rFonts w:ascii="Times New Roman"/>
          <w:b/>
          <w:i w:val="false"/>
          <w:color w:val="000000"/>
        </w:rPr>
        <w:t xml:space="preserve">                                ЗАЯВЛЕНИЕ</w:t>
      </w:r>
    </w:p>
    <w:bookmarkEnd w:id="101"/>
    <w:p>
      <w:pPr>
        <w:spacing w:after="0"/>
        <w:ind w:left="0"/>
        <w:jc w:val="both"/>
      </w:pPr>
      <w:bookmarkStart w:name="z133" w:id="102"/>
      <w:r>
        <w:rPr>
          <w:rFonts w:ascii="Times New Roman"/>
          <w:b w:val="false"/>
          <w:i w:val="false"/>
          <w:color w:val="000000"/>
          <w:sz w:val="28"/>
        </w:rPr>
        <w:t>
      Прошу выдать сертификат на квалификацию ___________________________________</w:t>
      </w:r>
    </w:p>
    <w:bookmarkEnd w:id="102"/>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(указать уровень (внутренний государственный аудитор в соответствующей области</w:t>
      </w:r>
    </w:p>
    <w:p>
      <w:pPr>
        <w:spacing w:after="0"/>
        <w:ind w:left="0"/>
        <w:jc w:val="both"/>
      </w:pPr>
      <w:r>
        <w:rPr>
          <w:rFonts w:ascii="Times New Roman"/>
          <w:b w:val="false"/>
          <w:i w:val="false"/>
          <w:color w:val="000000"/>
          <w:sz w:val="28"/>
        </w:rPr>
        <w:t xml:space="preserve">              /государственный аудитор/ государственный аудитор высшей категории)</w:t>
      </w:r>
    </w:p>
    <w:p>
      <w:pPr>
        <w:spacing w:after="0"/>
        <w:ind w:left="0"/>
        <w:jc w:val="both"/>
      </w:pPr>
      <w:r>
        <w:rPr>
          <w:rFonts w:ascii="Times New Roman"/>
          <w:b w:val="false"/>
          <w:i w:val="false"/>
          <w:color w:val="000000"/>
          <w:sz w:val="28"/>
        </w:rPr>
        <w:t xml:space="preserve">       Фактический адрес проживания, № домашнего и мобильного телефонов:</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Адрес электронной почты: __________________________________________________</w:t>
      </w:r>
    </w:p>
    <w:p>
      <w:pPr>
        <w:spacing w:after="0"/>
        <w:ind w:left="0"/>
        <w:jc w:val="both"/>
      </w:pPr>
      <w:r>
        <w:rPr>
          <w:rFonts w:ascii="Times New Roman"/>
          <w:b w:val="false"/>
          <w:i w:val="false"/>
          <w:color w:val="000000"/>
          <w:sz w:val="28"/>
        </w:rPr>
        <w:t>К данному заявлению прилагаю:</w:t>
      </w:r>
    </w:p>
    <w:p>
      <w:pPr>
        <w:spacing w:after="0"/>
        <w:ind w:left="0"/>
        <w:jc w:val="both"/>
      </w:pP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(отметить "галочкой")</w:t>
      </w:r>
      <w:r>
        <w:br/>
      </w:r>
    </w:p>
    <w:p>
      <w:pPr>
        <w:spacing w:after="0"/>
        <w:ind w:left="0"/>
        <w:jc w:val="both"/>
      </w:pPr>
      <w:r>
        <w:drawing>
          <wp:inline distT="0" distB="0" distL="0" distR="0">
            <wp:extent cx="469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699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копия удостоверения личности;</w:t>
      </w:r>
      <w:r>
        <w:br/>
      </w:r>
    </w:p>
    <w:p>
      <w:pPr>
        <w:spacing w:after="0"/>
        <w:ind w:left="0"/>
        <w:jc w:val="both"/>
      </w:pPr>
      <w:r>
        <w:drawing>
          <wp:inline distT="0" distB="0" distL="0" distR="0">
            <wp:extent cx="469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699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копия документа, подтверждающего наличие высшего образования;</w:t>
      </w:r>
      <w:r>
        <w:br/>
      </w:r>
    </w:p>
    <w:p>
      <w:pPr>
        <w:spacing w:after="0"/>
        <w:ind w:left="0"/>
        <w:jc w:val="both"/>
      </w:pPr>
      <w:r>
        <w:drawing>
          <wp:inline distT="0" distB="0" distL="0" distR="0">
            <wp:extent cx="469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699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для лиц, имеющих трудовой стаж, копию трудовой книжки;</w:t>
      </w:r>
      <w:r>
        <w:br/>
      </w:r>
    </w:p>
    <w:p>
      <w:pPr>
        <w:spacing w:after="0"/>
        <w:ind w:left="0"/>
        <w:jc w:val="both"/>
      </w:pPr>
      <w:r>
        <w:drawing>
          <wp:inline distT="0" distB="0" distL="0" distR="0">
            <wp:extent cx="469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699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для государственных служащих послужной список, оформленный в соответствии с приказом</w:t>
      </w:r>
      <w:r>
        <w:br/>
      </w:r>
      <w:r>
        <w:rPr>
          <w:rFonts w:ascii="Times New Roman"/>
          <w:b w:val="false"/>
          <w:i w:val="false"/>
          <w:color w:val="000000"/>
          <w:sz w:val="28"/>
        </w:rPr>
        <w:t>Председателя Агентства Республики Казахстан по делам государственной службы от 10 сентября</w:t>
      </w:r>
      <w:r>
        <w:br/>
      </w:r>
      <w:r>
        <w:rPr>
          <w:rFonts w:ascii="Times New Roman"/>
          <w:b w:val="false"/>
          <w:i w:val="false"/>
          <w:color w:val="000000"/>
          <w:sz w:val="28"/>
        </w:rPr>
        <w:t>2021 года № 158 "О некоторых вопросах прохождения государственной службы"</w:t>
      </w:r>
      <w:r>
        <w:br/>
      </w:r>
      <w:r>
        <w:rPr>
          <w:rFonts w:ascii="Times New Roman"/>
          <w:b w:val="false"/>
          <w:i w:val="false"/>
          <w:color w:val="000000"/>
          <w:sz w:val="28"/>
        </w:rPr>
        <w:t>(зарегистрирован в Реестре государственной регистрации нормативных правовых актов № 24350);</w:t>
      </w:r>
      <w:r>
        <w:br/>
      </w:r>
    </w:p>
    <w:p>
      <w:pPr>
        <w:spacing w:after="0"/>
        <w:ind w:left="0"/>
        <w:jc w:val="both"/>
      </w:pPr>
      <w:r>
        <w:drawing>
          <wp:inline distT="0" distB="0" distL="0" distR="0">
            <wp:extent cx="469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699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выписки из единого накопительного пенсионного фонда о перечисленных обязательных</w:t>
      </w:r>
      <w:r>
        <w:br/>
      </w:r>
      <w:r>
        <w:rPr>
          <w:rFonts w:ascii="Times New Roman"/>
          <w:b w:val="false"/>
          <w:i w:val="false"/>
          <w:color w:val="000000"/>
          <w:sz w:val="28"/>
        </w:rPr>
        <w:t>пенсионных взносах;</w:t>
      </w:r>
      <w:r>
        <w:br/>
      </w:r>
    </w:p>
    <w:p>
      <w:pPr>
        <w:spacing w:after="0"/>
        <w:ind w:left="0"/>
        <w:jc w:val="both"/>
      </w:pPr>
      <w:r>
        <w:drawing>
          <wp:inline distT="0" distB="0" distL="0" distR="0">
            <wp:extent cx="469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699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копия документа о присвоении национальной или международной профессиональной</w:t>
      </w:r>
      <w:r>
        <w:br/>
      </w:r>
      <w:r>
        <w:rPr>
          <w:rFonts w:ascii="Times New Roman"/>
          <w:b w:val="false"/>
          <w:i w:val="false"/>
          <w:color w:val="000000"/>
          <w:sz w:val="28"/>
        </w:rPr>
        <w:t>квалификации в области бухгалтерского учета, аудита и финансов (при наличии);</w:t>
      </w:r>
      <w:r>
        <w:br/>
      </w:r>
    </w:p>
    <w:p>
      <w:pPr>
        <w:spacing w:after="0"/>
        <w:ind w:left="0"/>
        <w:jc w:val="both"/>
      </w:pPr>
      <w:r>
        <w:drawing>
          <wp:inline distT="0" distB="0" distL="0" distR="0">
            <wp:extent cx="469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699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копия документа, подтверждающего изменение личных данных (при наличии);</w:t>
      </w:r>
      <w:r>
        <w:br/>
      </w:r>
    </w:p>
    <w:p>
      <w:pPr>
        <w:spacing w:after="0"/>
        <w:ind w:left="0"/>
        <w:jc w:val="both"/>
      </w:pPr>
      <w:r>
        <w:drawing>
          <wp:inline distT="0" distB="0" distL="0" distR="0">
            <wp:extent cx="469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699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копию документов по подтверждению знаний для лиц, претендующих на присвоение </w:t>
      </w:r>
      <w:r>
        <w:br/>
      </w:r>
      <w:r>
        <w:rPr>
          <w:rFonts w:ascii="Times New Roman"/>
          <w:b w:val="false"/>
          <w:i w:val="false"/>
          <w:color w:val="000000"/>
          <w:sz w:val="28"/>
        </w:rPr>
        <w:t>квалификации внутреннего государственного аудитора в соответствующей области,</w:t>
      </w:r>
      <w:r>
        <w:br/>
      </w:r>
      <w:r>
        <w:rPr>
          <w:rFonts w:ascii="Times New Roman"/>
          <w:b w:val="false"/>
          <w:i w:val="false"/>
          <w:color w:val="000000"/>
          <w:sz w:val="28"/>
        </w:rPr>
        <w:t>государственного аудитора, выданного организацией по подтверждению знаний по форме</w:t>
      </w:r>
      <w:r>
        <w:br/>
      </w:r>
      <w:r>
        <w:rPr>
          <w:rFonts w:ascii="Times New Roman"/>
          <w:b w:val="false"/>
          <w:i w:val="false"/>
          <w:color w:val="000000"/>
          <w:sz w:val="28"/>
        </w:rPr>
        <w:t>согласно приложениям 3 и 4 к настоящим Правилам;</w:t>
      </w:r>
      <w:r>
        <w:br/>
      </w:r>
    </w:p>
    <w:p>
      <w:pPr>
        <w:spacing w:after="0"/>
        <w:ind w:left="0"/>
        <w:jc w:val="both"/>
      </w:pPr>
      <w:r>
        <w:drawing>
          <wp:inline distT="0" distB="0" distL="0" distR="0">
            <wp:extent cx="469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699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копию сертификата государственного аудитора, для лиц, претендующих на высшую</w:t>
      </w:r>
      <w:r>
        <w:br/>
      </w:r>
      <w:r>
        <w:rPr>
          <w:rFonts w:ascii="Times New Roman"/>
          <w:b w:val="false"/>
          <w:i w:val="false"/>
          <w:color w:val="000000"/>
          <w:sz w:val="28"/>
        </w:rPr>
        <w:t>категорию государственного аудитора;</w:t>
      </w:r>
      <w:r>
        <w:br/>
      </w:r>
    </w:p>
    <w:p>
      <w:pPr>
        <w:spacing w:after="0"/>
        <w:ind w:left="0"/>
        <w:jc w:val="both"/>
      </w:pPr>
      <w:r>
        <w:drawing>
          <wp:inline distT="0" distB="0" distL="0" distR="0">
            <wp:extent cx="469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699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копию документа о присвоении одной из международной профессиональной квалификации,</w:t>
      </w:r>
      <w:r>
        <w:br/>
      </w:r>
      <w:r>
        <w:rPr>
          <w:rFonts w:ascii="Times New Roman"/>
          <w:b w:val="false"/>
          <w:i w:val="false"/>
          <w:color w:val="000000"/>
          <w:sz w:val="28"/>
        </w:rPr>
        <w:t>указанной в подпунктах 2) и 3) пункта 41 настоящих Правил;</w:t>
      </w:r>
      <w:r>
        <w:br/>
      </w:r>
    </w:p>
    <w:p>
      <w:pPr>
        <w:spacing w:after="0"/>
        <w:ind w:left="0"/>
        <w:jc w:val="both"/>
      </w:pPr>
      <w:r>
        <w:drawing>
          <wp:inline distT="0" distB="0" distL="0" distR="0">
            <wp:extent cx="469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699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 (одна) фотография размером 3х4 (в личное дело);</w:t>
      </w:r>
      <w:r>
        <w:br/>
      </w:r>
    </w:p>
    <w:p>
      <w:pPr>
        <w:spacing w:after="0"/>
        <w:ind w:left="0"/>
        <w:jc w:val="both"/>
      </w:pPr>
      <w:r>
        <w:drawing>
          <wp:inline distT="0" distB="0" distL="0" distR="0">
            <wp:extent cx="469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699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Заявление о согласии на сбор и обработку персональных данных по основаниям,</w:t>
      </w:r>
      <w:r>
        <w:br/>
      </w:r>
      <w:r>
        <w:rPr>
          <w:rFonts w:ascii="Times New Roman"/>
          <w:b w:val="false"/>
          <w:i w:val="false"/>
          <w:color w:val="000000"/>
          <w:sz w:val="28"/>
        </w:rPr>
        <w:t>предусмотренным пунктом 1 статьи 10 Закона Республики Казахстан "О персональных</w:t>
      </w:r>
      <w:r>
        <w:br/>
      </w:r>
      <w:r>
        <w:rPr>
          <w:rFonts w:ascii="Times New Roman"/>
          <w:b w:val="false"/>
          <w:i w:val="false"/>
          <w:color w:val="000000"/>
          <w:sz w:val="28"/>
        </w:rPr>
        <w:t>данных и их защите".</w:t>
      </w:r>
      <w:r>
        <w:br/>
      </w:r>
      <w:r>
        <w:rPr>
          <w:rFonts w:ascii="Times New Roman"/>
          <w:b w:val="false"/>
          <w:i w:val="false"/>
          <w:color w:val="000000"/>
          <w:sz w:val="28"/>
        </w:rPr>
        <w:t>Настоящим подтверждается, что:</w:t>
      </w:r>
      <w:r>
        <w:br/>
      </w:r>
      <w:r>
        <w:rPr>
          <w:rFonts w:ascii="Times New Roman"/>
          <w:b w:val="false"/>
          <w:i w:val="false"/>
          <w:color w:val="000000"/>
          <w:sz w:val="28"/>
        </w:rPr>
        <w:t>с Правилами сертификации лиц, претендующих на присвоение квалификации государственного</w:t>
      </w:r>
      <w:r>
        <w:br/>
      </w:r>
      <w:r>
        <w:rPr>
          <w:rFonts w:ascii="Times New Roman"/>
          <w:b w:val="false"/>
          <w:i w:val="false"/>
          <w:color w:val="000000"/>
          <w:sz w:val="28"/>
        </w:rPr>
        <w:t>аудитора ознакомлен и согласен;</w:t>
      </w:r>
      <w:r>
        <w:br/>
      </w:r>
      <w:r>
        <w:rPr>
          <w:rFonts w:ascii="Times New Roman"/>
          <w:b w:val="false"/>
          <w:i w:val="false"/>
          <w:color w:val="000000"/>
          <w:sz w:val="28"/>
        </w:rPr>
        <w:t>все прилагаемые документы соответствуют действительности и являются действительными.</w:t>
      </w:r>
      <w:r>
        <w:br/>
      </w:r>
      <w:r>
        <w:rPr>
          <w:rFonts w:ascii="Times New Roman"/>
          <w:b w:val="false"/>
          <w:i w:val="false"/>
          <w:color w:val="000000"/>
          <w:sz w:val="28"/>
        </w:rPr>
        <w:t>Дата заполнения: "_____" __________ 20___года _____________________ (подпись)</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w:t>
            </w:r>
            <w:r>
              <w:br/>
            </w:r>
            <w:r>
              <w:rPr>
                <w:rFonts w:ascii="Times New Roman"/>
                <w:b w:val="false"/>
                <w:i w:val="false"/>
                <w:color w:val="000000"/>
                <w:sz w:val="20"/>
              </w:rPr>
              <w:t>нормативному постановлению</w:t>
            </w:r>
            <w:r>
              <w:br/>
            </w:r>
            <w:r>
              <w:rPr>
                <w:rFonts w:ascii="Times New Roman"/>
                <w:b w:val="false"/>
                <w:i w:val="false"/>
                <w:color w:val="000000"/>
                <w:sz w:val="20"/>
              </w:rPr>
              <w:t>Высшей аудиторской палаты</w:t>
            </w:r>
            <w:r>
              <w:br/>
            </w:r>
            <w:r>
              <w:rPr>
                <w:rFonts w:ascii="Times New Roman"/>
                <w:b w:val="false"/>
                <w:i w:val="false"/>
                <w:color w:val="000000"/>
                <w:sz w:val="20"/>
              </w:rPr>
              <w:t>Республики Казахстан</w:t>
            </w:r>
            <w:r>
              <w:br/>
            </w:r>
            <w:r>
              <w:rPr>
                <w:rFonts w:ascii="Times New Roman"/>
                <w:b w:val="false"/>
                <w:i w:val="false"/>
                <w:color w:val="000000"/>
                <w:sz w:val="20"/>
              </w:rPr>
              <w:t>от 13 февраля 2023 года № 4-НҚ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5-1 к Правилам</w:t>
            </w:r>
            <w:r>
              <w:br/>
            </w:r>
            <w:r>
              <w:rPr>
                <w:rFonts w:ascii="Times New Roman"/>
                <w:b w:val="false"/>
                <w:i w:val="false"/>
                <w:color w:val="000000"/>
                <w:sz w:val="20"/>
              </w:rPr>
              <w:t>сертификации лиц, претендующих</w:t>
            </w:r>
            <w:r>
              <w:br/>
            </w:r>
            <w:r>
              <w:rPr>
                <w:rFonts w:ascii="Times New Roman"/>
                <w:b w:val="false"/>
                <w:i w:val="false"/>
                <w:color w:val="000000"/>
                <w:sz w:val="20"/>
              </w:rPr>
              <w:t>на присвоение квалификации</w:t>
            </w:r>
            <w:r>
              <w:br/>
            </w:r>
            <w:r>
              <w:rPr>
                <w:rFonts w:ascii="Times New Roman"/>
                <w:b w:val="false"/>
                <w:i w:val="false"/>
                <w:color w:val="000000"/>
                <w:sz w:val="20"/>
              </w:rPr>
              <w:t>государственного аудитора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Национальная комиссия</w:t>
            </w:r>
            <w:r>
              <w:br/>
            </w:r>
            <w:r>
              <w:rPr>
                <w:rFonts w:ascii="Times New Roman"/>
                <w:b w:val="false"/>
                <w:i w:val="false"/>
                <w:color w:val="000000"/>
                <w:sz w:val="20"/>
              </w:rPr>
              <w:t>по сертификации лиц, претендующих</w:t>
            </w:r>
            <w:r>
              <w:br/>
            </w:r>
            <w:r>
              <w:rPr>
                <w:rFonts w:ascii="Times New Roman"/>
                <w:b w:val="false"/>
                <w:i w:val="false"/>
                <w:color w:val="000000"/>
                <w:sz w:val="20"/>
              </w:rPr>
              <w:t>на присвоение квалификации</w:t>
            </w:r>
            <w:r>
              <w:br/>
            </w:r>
            <w:r>
              <w:rPr>
                <w:rFonts w:ascii="Times New Roman"/>
                <w:b w:val="false"/>
                <w:i w:val="false"/>
                <w:color w:val="000000"/>
                <w:sz w:val="20"/>
              </w:rPr>
              <w:t>государственного аудитора</w:t>
            </w:r>
            <w:r>
              <w:br/>
            </w:r>
            <w:r>
              <w:rPr>
                <w:rFonts w:ascii="Times New Roman"/>
                <w:b w:val="false"/>
                <w:i w:val="false"/>
                <w:color w:val="000000"/>
                <w:sz w:val="20"/>
              </w:rPr>
              <w:t>от _______________________________</w:t>
            </w:r>
            <w:r>
              <w:br/>
            </w:r>
            <w:r>
              <w:rPr>
                <w:rFonts w:ascii="Times New Roman"/>
                <w:b w:val="false"/>
                <w:i w:val="false"/>
                <w:color w:val="000000"/>
                <w:sz w:val="20"/>
              </w:rPr>
              <w:t>__________________________________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наличии) заявителя)</w:t>
            </w:r>
          </w:p>
        </w:tc>
      </w:tr>
    </w:tbl>
    <w:bookmarkStart w:name="z138" w:id="103"/>
    <w:p>
      <w:pPr>
        <w:spacing w:after="0"/>
        <w:ind w:left="0"/>
        <w:jc w:val="left"/>
      </w:pPr>
      <w:r>
        <w:rPr>
          <w:rFonts w:ascii="Times New Roman"/>
          <w:b/>
          <w:i w:val="false"/>
          <w:color w:val="000000"/>
        </w:rPr>
        <w:t xml:space="preserve">              Заявление о согласии на сбор и обработку персональных данных</w:t>
      </w:r>
    </w:p>
    <w:bookmarkEnd w:id="103"/>
    <w:p>
      <w:pPr>
        <w:spacing w:after="0"/>
        <w:ind w:left="0"/>
        <w:jc w:val="both"/>
      </w:pPr>
      <w:bookmarkStart w:name="z139" w:id="104"/>
      <w:r>
        <w:rPr>
          <w:rFonts w:ascii="Times New Roman"/>
          <w:b w:val="false"/>
          <w:i w:val="false"/>
          <w:color w:val="000000"/>
          <w:sz w:val="28"/>
        </w:rPr>
        <w:t>
      Я, _____________________________________________________________, фамилия,</w:t>
      </w:r>
    </w:p>
    <w:bookmarkEnd w:id="104"/>
    <w:p>
      <w:pPr>
        <w:spacing w:after="0"/>
        <w:ind w:left="0"/>
        <w:jc w:val="both"/>
      </w:pPr>
      <w:r>
        <w:rPr>
          <w:rFonts w:ascii="Times New Roman"/>
          <w:b w:val="false"/>
          <w:i w:val="false"/>
          <w:color w:val="000000"/>
          <w:sz w:val="28"/>
        </w:rPr>
        <w:t>имя, отчество (при наличии) – написать полностью</w:t>
      </w:r>
    </w:p>
    <w:p>
      <w:pPr>
        <w:spacing w:after="0"/>
        <w:ind w:left="0"/>
        <w:jc w:val="both"/>
      </w:pPr>
      <w:r>
        <w:rPr>
          <w:rFonts w:ascii="Times New Roman"/>
          <w:b w:val="false"/>
          <w:i w:val="false"/>
          <w:color w:val="000000"/>
          <w:sz w:val="28"/>
        </w:rPr>
        <w:t xml:space="preserve">       Индивидуальный идентификационный номер (ИИН) _____________________, данные</w:t>
      </w:r>
    </w:p>
    <w:p>
      <w:pPr>
        <w:spacing w:after="0"/>
        <w:ind w:left="0"/>
        <w:jc w:val="both"/>
      </w:pPr>
      <w:r>
        <w:rPr>
          <w:rFonts w:ascii="Times New Roman"/>
          <w:b w:val="false"/>
          <w:i w:val="false"/>
          <w:color w:val="000000"/>
          <w:sz w:val="28"/>
        </w:rPr>
        <w:t>документа, удостоверяющего личность __________________________, №</w:t>
      </w:r>
    </w:p>
    <w:p>
      <w:pPr>
        <w:spacing w:after="0"/>
        <w:ind w:left="0"/>
        <w:jc w:val="both"/>
      </w:pPr>
      <w:r>
        <w:rPr>
          <w:rFonts w:ascii="Times New Roman"/>
          <w:b w:val="false"/>
          <w:i w:val="false"/>
          <w:color w:val="000000"/>
          <w:sz w:val="28"/>
        </w:rPr>
        <w:t>_____________________, дата выдачи ________________, орган, выдавший (наименование</w:t>
      </w:r>
    </w:p>
    <w:p>
      <w:pPr>
        <w:spacing w:after="0"/>
        <w:ind w:left="0"/>
        <w:jc w:val="both"/>
      </w:pPr>
      <w:r>
        <w:rPr>
          <w:rFonts w:ascii="Times New Roman"/>
          <w:b w:val="false"/>
          <w:i w:val="false"/>
          <w:color w:val="000000"/>
          <w:sz w:val="28"/>
        </w:rPr>
        <w:t>документа) документ ________________________________________________, фактический</w:t>
      </w:r>
    </w:p>
    <w:p>
      <w:pPr>
        <w:spacing w:after="0"/>
        <w:ind w:left="0"/>
        <w:jc w:val="both"/>
      </w:pPr>
      <w:r>
        <w:rPr>
          <w:rFonts w:ascii="Times New Roman"/>
          <w:b w:val="false"/>
          <w:i w:val="false"/>
          <w:color w:val="000000"/>
          <w:sz w:val="28"/>
        </w:rPr>
        <w:t>проживающий(-ая) по адресу: ________________________________________, (фактический</w:t>
      </w:r>
    </w:p>
    <w:p>
      <w:pPr>
        <w:spacing w:after="0"/>
        <w:ind w:left="0"/>
        <w:jc w:val="both"/>
      </w:pPr>
      <w:r>
        <w:rPr>
          <w:rFonts w:ascii="Times New Roman"/>
          <w:b w:val="false"/>
          <w:i w:val="false"/>
          <w:color w:val="000000"/>
          <w:sz w:val="28"/>
        </w:rPr>
        <w:t>адрес проживания)</w:t>
      </w:r>
    </w:p>
    <w:p>
      <w:pPr>
        <w:spacing w:after="0"/>
        <w:ind w:left="0"/>
        <w:jc w:val="both"/>
      </w:pPr>
      <w:r>
        <w:rPr>
          <w:rFonts w:ascii="Times New Roman"/>
          <w:b w:val="false"/>
          <w:i w:val="false"/>
          <w:color w:val="000000"/>
          <w:sz w:val="28"/>
        </w:rPr>
        <w:t xml:space="preserve">       руководствуясь Законом Республики Казахстан "О персональных данных и их защите"</w:t>
      </w:r>
    </w:p>
    <w:p>
      <w:pPr>
        <w:spacing w:after="0"/>
        <w:ind w:left="0"/>
        <w:jc w:val="both"/>
      </w:pPr>
      <w:r>
        <w:rPr>
          <w:rFonts w:ascii="Times New Roman"/>
          <w:b w:val="false"/>
          <w:i w:val="false"/>
          <w:color w:val="000000"/>
          <w:sz w:val="28"/>
        </w:rPr>
        <w:t>настоящим даю безусловное согласие рабочему органу Национальной комиссии по</w:t>
      </w:r>
    </w:p>
    <w:p>
      <w:pPr>
        <w:spacing w:after="0"/>
        <w:ind w:left="0"/>
        <w:jc w:val="both"/>
      </w:pPr>
      <w:r>
        <w:rPr>
          <w:rFonts w:ascii="Times New Roman"/>
          <w:b w:val="false"/>
          <w:i w:val="false"/>
          <w:color w:val="000000"/>
          <w:sz w:val="28"/>
        </w:rPr>
        <w:t>сертификации лиц, претендующих на присвоение квалификации государственного аудитора</w:t>
      </w:r>
    </w:p>
    <w:p>
      <w:pPr>
        <w:spacing w:after="0"/>
        <w:ind w:left="0"/>
        <w:jc w:val="both"/>
      </w:pPr>
      <w:r>
        <w:rPr>
          <w:rFonts w:ascii="Times New Roman"/>
          <w:b w:val="false"/>
          <w:i w:val="false"/>
          <w:color w:val="000000"/>
          <w:sz w:val="28"/>
        </w:rPr>
        <w:t>(далее – Рабочий орган), на осуществление им сбора и обработки моих персональных данных,</w:t>
      </w:r>
    </w:p>
    <w:p>
      <w:pPr>
        <w:spacing w:after="0"/>
        <w:ind w:left="0"/>
        <w:jc w:val="both"/>
      </w:pPr>
      <w:r>
        <w:rPr>
          <w:rFonts w:ascii="Times New Roman"/>
          <w:b w:val="false"/>
          <w:i w:val="false"/>
          <w:color w:val="000000"/>
          <w:sz w:val="28"/>
        </w:rPr>
        <w:t>содержащих сведения о доходах и имуществе, зафиксированных на электронном, бумажном</w:t>
      </w:r>
    </w:p>
    <w:p>
      <w:pPr>
        <w:spacing w:after="0"/>
        <w:ind w:left="0"/>
        <w:jc w:val="both"/>
      </w:pPr>
      <w:r>
        <w:rPr>
          <w:rFonts w:ascii="Times New Roman"/>
          <w:b w:val="false"/>
          <w:i w:val="false"/>
          <w:color w:val="000000"/>
          <w:sz w:val="28"/>
        </w:rPr>
        <w:t>и (или) ином материальном носителе.</w:t>
      </w:r>
    </w:p>
    <w:p>
      <w:pPr>
        <w:spacing w:after="0"/>
        <w:ind w:left="0"/>
        <w:jc w:val="both"/>
      </w:pPr>
      <w:r>
        <w:rPr>
          <w:rFonts w:ascii="Times New Roman"/>
          <w:b w:val="false"/>
          <w:i w:val="false"/>
          <w:color w:val="000000"/>
          <w:sz w:val="28"/>
        </w:rPr>
        <w:t xml:space="preserve">       Настоящим подтверждаю, что каких-либо претензий к Рабочему органу касательно его</w:t>
      </w:r>
    </w:p>
    <w:p>
      <w:pPr>
        <w:spacing w:after="0"/>
        <w:ind w:left="0"/>
        <w:jc w:val="both"/>
      </w:pPr>
      <w:r>
        <w:rPr>
          <w:rFonts w:ascii="Times New Roman"/>
          <w:b w:val="false"/>
          <w:i w:val="false"/>
          <w:color w:val="000000"/>
          <w:sz w:val="28"/>
        </w:rPr>
        <w:t>деятельности по сбору и обработки моих персональных данных в дальнейшем иметь не будет,</w:t>
      </w:r>
    </w:p>
    <w:p>
      <w:pPr>
        <w:spacing w:after="0"/>
        <w:ind w:left="0"/>
        <w:jc w:val="both"/>
      </w:pPr>
      <w:r>
        <w:rPr>
          <w:rFonts w:ascii="Times New Roman"/>
          <w:b w:val="false"/>
          <w:i w:val="false"/>
          <w:color w:val="000000"/>
          <w:sz w:val="28"/>
        </w:rPr>
        <w:t>при условии соблюдения им требований действующего законодательства.</w:t>
      </w:r>
    </w:p>
    <w:p>
      <w:pPr>
        <w:spacing w:after="0"/>
        <w:ind w:left="0"/>
        <w:jc w:val="both"/>
      </w:pPr>
      <w:r>
        <w:rPr>
          <w:rFonts w:ascii="Times New Roman"/>
          <w:b w:val="false"/>
          <w:i w:val="false"/>
          <w:color w:val="000000"/>
          <w:sz w:val="28"/>
        </w:rPr>
        <w:t xml:space="preserve">       Настоящее согласие действует в течение всего периода до получения результата</w:t>
      </w:r>
    </w:p>
    <w:p>
      <w:pPr>
        <w:spacing w:after="0"/>
        <w:ind w:left="0"/>
        <w:jc w:val="both"/>
      </w:pPr>
      <w:r>
        <w:rPr>
          <w:rFonts w:ascii="Times New Roman"/>
          <w:b w:val="false"/>
          <w:i w:val="false"/>
          <w:color w:val="000000"/>
          <w:sz w:val="28"/>
        </w:rPr>
        <w:t>оказания государственной услуги.</w:t>
      </w:r>
    </w:p>
    <w:p>
      <w:pPr>
        <w:spacing w:after="0"/>
        <w:ind w:left="0"/>
        <w:jc w:val="both"/>
      </w:pPr>
      <w:r>
        <w:rPr>
          <w:rFonts w:ascii="Times New Roman"/>
          <w:b w:val="false"/>
          <w:i w:val="false"/>
          <w:color w:val="000000"/>
          <w:sz w:val="28"/>
        </w:rPr>
        <w:t>___________ 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"____" ____________20 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w:t>
            </w:r>
            <w:r>
              <w:br/>
            </w:r>
            <w:r>
              <w:rPr>
                <w:rFonts w:ascii="Times New Roman"/>
                <w:b w:val="false"/>
                <w:i w:val="false"/>
                <w:color w:val="000000"/>
                <w:sz w:val="20"/>
              </w:rPr>
              <w:t>нормативному постановлению</w:t>
            </w:r>
            <w:r>
              <w:br/>
            </w:r>
            <w:r>
              <w:rPr>
                <w:rFonts w:ascii="Times New Roman"/>
                <w:b w:val="false"/>
                <w:i w:val="false"/>
                <w:color w:val="000000"/>
                <w:sz w:val="20"/>
              </w:rPr>
              <w:t>Высшей аудиторской палаты</w:t>
            </w:r>
            <w:r>
              <w:br/>
            </w:r>
            <w:r>
              <w:rPr>
                <w:rFonts w:ascii="Times New Roman"/>
                <w:b w:val="false"/>
                <w:i w:val="false"/>
                <w:color w:val="000000"/>
                <w:sz w:val="20"/>
              </w:rPr>
              <w:t>Республики Казахстан</w:t>
            </w:r>
            <w:r>
              <w:br/>
            </w:r>
            <w:r>
              <w:rPr>
                <w:rFonts w:ascii="Times New Roman"/>
                <w:b w:val="false"/>
                <w:i w:val="false"/>
                <w:color w:val="000000"/>
                <w:sz w:val="20"/>
              </w:rPr>
              <w:t>от 13 февраля 2023 года № 4-НҚ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6-1</w:t>
            </w:r>
            <w:r>
              <w:br/>
            </w:r>
            <w:r>
              <w:rPr>
                <w:rFonts w:ascii="Times New Roman"/>
                <w:b w:val="false"/>
                <w:i w:val="false"/>
                <w:color w:val="000000"/>
                <w:sz w:val="20"/>
              </w:rPr>
              <w:t>к Правилам сертификации лиц,</w:t>
            </w:r>
            <w:r>
              <w:br/>
            </w:r>
            <w:r>
              <w:rPr>
                <w:rFonts w:ascii="Times New Roman"/>
                <w:b w:val="false"/>
                <w:i w:val="false"/>
                <w:color w:val="000000"/>
                <w:sz w:val="20"/>
              </w:rPr>
              <w:t>претендующих на присвоение</w:t>
            </w:r>
            <w:r>
              <w:br/>
            </w:r>
            <w:r>
              <w:rPr>
                <w:rFonts w:ascii="Times New Roman"/>
                <w:b w:val="false"/>
                <w:i w:val="false"/>
                <w:color w:val="000000"/>
                <w:sz w:val="20"/>
              </w:rPr>
              <w:t>квалификации государственного аудитора</w:t>
            </w:r>
          </w:p>
        </w:tc>
      </w:tr>
    </w:tbl>
    <w:bookmarkStart w:name="z142" w:id="105"/>
    <w:p>
      <w:pPr>
        <w:spacing w:after="0"/>
        <w:ind w:left="0"/>
        <w:jc w:val="left"/>
      </w:pPr>
      <w:r>
        <w:rPr>
          <w:rFonts w:ascii="Times New Roman"/>
          <w:b/>
          <w:i w:val="false"/>
          <w:color w:val="000000"/>
        </w:rPr>
        <w:t xml:space="preserve"> Перечень основных требований к оказанию государственной услуги "Сертификация лиц, претендующих на присвоение квалификации государственного аудитора"</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06"/>
          <w:p>
            <w:pPr>
              <w:spacing w:after="20"/>
              <w:ind w:left="20"/>
              <w:jc w:val="both"/>
            </w:pPr>
            <w:r>
              <w:rPr>
                <w:rFonts w:ascii="Times New Roman"/>
                <w:b w:val="false"/>
                <w:i w:val="false"/>
                <w:color w:val="000000"/>
                <w:sz w:val="20"/>
              </w:rPr>
              <w:t>
Сертификация лиц, претендующих</w:t>
            </w:r>
          </w:p>
          <w:bookmarkEnd w:id="106"/>
          <w:p>
            <w:pPr>
              <w:spacing w:after="20"/>
              <w:ind w:left="20"/>
              <w:jc w:val="both"/>
            </w:pPr>
            <w:r>
              <w:rPr>
                <w:rFonts w:ascii="Times New Roman"/>
                <w:b w:val="false"/>
                <w:i w:val="false"/>
                <w:color w:val="000000"/>
                <w:sz w:val="20"/>
              </w:rPr>
              <w:t>
на присвоение квалификации государственного аудитора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Высшая аудиторская палата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осуществляется через канцелярию Высшей аудиторской палаты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течение 6 (шести) месяцев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Выдача сертификата государственного аудитора или мотивированный отказ в оказании государственной услуги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07"/>
          <w:p>
            <w:pPr>
              <w:spacing w:after="20"/>
              <w:ind w:left="20"/>
              <w:jc w:val="both"/>
            </w:pPr>
            <w:r>
              <w:rPr>
                <w:rFonts w:ascii="Times New Roman"/>
                <w:b w:val="false"/>
                <w:i w:val="false"/>
                <w:color w:val="000000"/>
                <w:sz w:val="20"/>
              </w:rPr>
              <w:t>
 Услугодателя – с понедельника по пятницу с 8.30 до 17.30 часов, с перерывом на обед с 12.30 до 13.30 часов, кроме выходных и праздничных дней, согласно трудовому законодательству Республики Казахстан.</w:t>
            </w:r>
          </w:p>
          <w:bookmarkEnd w:id="107"/>
          <w:p>
            <w:pPr>
              <w:spacing w:after="20"/>
              <w:ind w:left="20"/>
              <w:jc w:val="both"/>
            </w:pPr>
            <w:r>
              <w:rPr>
                <w:rFonts w:ascii="Times New Roman"/>
                <w:b w:val="false"/>
                <w:i w:val="false"/>
                <w:color w:val="000000"/>
                <w:sz w:val="20"/>
              </w:rPr>
              <w:t>
 Прием документов осуществляется с понедельника по пятницу с 9.00 до 17.00 часов, с перерывом на обед с 12.30 до 13.30 часов, кроме выходных и праздничных дней, согласно трудовому законодательству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08"/>
          <w:p>
            <w:pPr>
              <w:spacing w:after="20"/>
              <w:ind w:left="20"/>
              <w:jc w:val="both"/>
            </w:pPr>
            <w:r>
              <w:rPr>
                <w:rFonts w:ascii="Times New Roman"/>
                <w:b w:val="false"/>
                <w:i w:val="false"/>
                <w:color w:val="000000"/>
                <w:sz w:val="20"/>
              </w:rPr>
              <w:t>
1) заявление с указанием квалификации государственного аудитора соответствующего уровня, на которую претендует услугополучатель, по форме согласно приложению 5 к настоящим Правилам;</w:t>
            </w:r>
          </w:p>
          <w:bookmarkEnd w:id="108"/>
          <w:p>
            <w:pPr>
              <w:spacing w:after="20"/>
              <w:ind w:left="20"/>
              <w:jc w:val="both"/>
            </w:pPr>
            <w:r>
              <w:rPr>
                <w:rFonts w:ascii="Times New Roman"/>
                <w:b w:val="false"/>
                <w:i w:val="false"/>
                <w:color w:val="000000"/>
                <w:sz w:val="20"/>
              </w:rPr>
              <w:t>
</w:t>
            </w:r>
            <w:r>
              <w:rPr>
                <w:rFonts w:ascii="Times New Roman"/>
                <w:b w:val="false"/>
                <w:i w:val="false"/>
                <w:color w:val="000000"/>
                <w:sz w:val="20"/>
              </w:rPr>
              <w:t>2) копию документа, удостоверяющего личность;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копию документа, подтверждающего наличие высшего образования с приложениями.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К копиям документов об образовании, полученных в зарубежных организациях образования, прилагаются копии удостоверений о признании или нострификации данных документов об образовании, выданных уполномоченным органом в сфере образования, за исключением документов об образовании, выданных зарубежными организациями высшего и (или) послевузовского образования, научными центрами и лабораториями обладателям международной стипендии "Болашак", а также подпадающих под действие международного договора (соглашения) о взаимном признании и эквивалентности.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К копиям документов об образовании, прилагается информация о статусе стипендиата международной стипендии "Болашак", выданной акционерным обществом "Центр международных программ".</w:t>
            </w:r>
          </w:p>
          <w:p>
            <w:pPr>
              <w:spacing w:after="20"/>
              <w:ind w:left="20"/>
              <w:jc w:val="both"/>
            </w:pPr>
            <w:r>
              <w:rPr>
                <w:rFonts w:ascii="Times New Roman"/>
                <w:b w:val="false"/>
                <w:i w:val="false"/>
                <w:color w:val="000000"/>
                <w:sz w:val="20"/>
              </w:rPr>
              <w:t>
</w:t>
            </w:r>
            <w:r>
              <w:rPr>
                <w:rFonts w:ascii="Times New Roman"/>
                <w:b w:val="false"/>
                <w:i w:val="false"/>
                <w:color w:val="000000"/>
                <w:sz w:val="20"/>
              </w:rPr>
              <w:t>К копиям документов об образовании, подпадающих под действие международного договора (соглашения) о взаимном признании и эквивалентности, прилагаются копии справок о признании данных документов об образовании, выданных уполномоченным органом в сфере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если документ (диплом/сертификат) и приложения к нему на иностранном языке, представляется нотариально заверенный в установленном порядке перевод на казахский и (или) русский язык;</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копию трудовой книжки, выписки из единого накопительного пенсионного фонда о перечисленных обязательных пенсионных взносах за весь период отчислений.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государственных служащих послужной список, оформленный в соответствии с приказом Председателя Агентства Республики Казахстан по делам государственной службы от 10 сентября 2021 года № 158 "О некоторых вопросах прохождения государственной службы" (зарегистрирован в Реестре государственной регистрации нормативных правовых актов под № 24350);</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копию документа о присвоении национальной или международной профессиональной квалификации в области бухгалтерского учета, аудита и финансов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копию документов по подтверждению знаний для лиц, претендующих на присвоение квалификации внутреннего государственного аудитора, государственного аудитора, выданного организацией по подтверждению знаний, по формам согласно приложениям 3 и 4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копию документа, подтверждающего изменение личных данных (фамилия, имя, отчество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8) 1 (одна) фотография размером 3х4 (в личное дело);</w:t>
            </w:r>
          </w:p>
          <w:p>
            <w:pPr>
              <w:spacing w:after="20"/>
              <w:ind w:left="20"/>
              <w:jc w:val="both"/>
            </w:pPr>
            <w:r>
              <w:rPr>
                <w:rFonts w:ascii="Times New Roman"/>
                <w:b w:val="false"/>
                <w:i w:val="false"/>
                <w:color w:val="000000"/>
                <w:sz w:val="20"/>
              </w:rPr>
              <w:t>
</w:t>
            </w:r>
            <w:r>
              <w:rPr>
                <w:rFonts w:ascii="Times New Roman"/>
                <w:b w:val="false"/>
                <w:i w:val="false"/>
                <w:color w:val="000000"/>
                <w:sz w:val="20"/>
              </w:rPr>
              <w:t>9) заявление о согласии на сбор и обработку персональных данных, по форме согласно приложению 5-1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10) копию сертификата государственного аудитора для лиц, претендующих на присвоение квалификации государственного аудитора высшей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11) копию документа о присвоении одной из международной профессиональной квалификации, указанной в подпунктах 2) и 3) пункта 41 настоящих Правил.</w:t>
            </w:r>
          </w:p>
          <w:p>
            <w:pPr>
              <w:spacing w:after="20"/>
              <w:ind w:left="20"/>
              <w:jc w:val="both"/>
            </w:pPr>
            <w:r>
              <w:rPr>
                <w:rFonts w:ascii="Times New Roman"/>
                <w:b w:val="false"/>
                <w:i w:val="false"/>
                <w:color w:val="000000"/>
                <w:sz w:val="20"/>
              </w:rPr>
              <w:t>
 Сведения о судимости, которая не погашена или не снята в установленном законом порядке на момент подачи заявления, а также совершение коррупционного правонарушения услугополучателя, услугодатель получает из соответствующих государственных информационных систем.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09"/>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109"/>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настоящими Правилами;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отсутствие согласия услугополучателя, предоставляемого в соответствии со статьей 8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5)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6)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7) отказ Национальной комиссией в присвоении квалификации государственного аудитора соответствующего уровня.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10"/>
          <w:p>
            <w:pPr>
              <w:spacing w:after="20"/>
              <w:ind w:left="20"/>
              <w:jc w:val="both"/>
            </w:pPr>
            <w:r>
              <w:rPr>
                <w:rFonts w:ascii="Times New Roman"/>
                <w:b w:val="false"/>
                <w:i w:val="false"/>
                <w:color w:val="000000"/>
                <w:sz w:val="20"/>
              </w:rPr>
              <w:t>
Адрес места оказания государственной услуги размещен на интернет-ресурсе Высшей аудиторской палаты Республики Казахстан – www.esep.gov.kz, раздел "Государственные услуги".</w:t>
            </w:r>
          </w:p>
          <w:bookmarkEnd w:id="110"/>
          <w:p>
            <w:pPr>
              <w:spacing w:after="20"/>
              <w:ind w:left="20"/>
              <w:jc w:val="both"/>
            </w:pPr>
            <w:r>
              <w:rPr>
                <w:rFonts w:ascii="Times New Roman"/>
                <w:b w:val="false"/>
                <w:i w:val="false"/>
                <w:color w:val="000000"/>
                <w:sz w:val="20"/>
              </w:rPr>
              <w:t>
Место оказания государственной услуги: город Астана, проспект Мәңгілік Ел 8, подъезд 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