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61be" w14:textId="bee6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 февраля 2023 года № 77. Зарегистрирован в Министерстве юстиции Республики Казахстан 13 февраля 2023 года № 31895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за № 10722)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Целью комплексной вневедомственной экспертизы проектов строительства является проведение анализа и оценки качества проектов путем установления соответствия (несоответствия) проектных решений условиям исходных документов (материалов, данных) для проектирования, предусмотренных законодательством Республики Казахстан, а также соблюдения в проектных решениях и расчетах требований: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градостроительных и технических регламентов, норм и положений государственных и межгосударственных нормативных документов, сметных норм в области архитектуры, градостроительства и строительства;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в сфере санитарно-эпидемиологического благополучия населения и гигиенических нормативов.";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75-2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"75-2. При возникновении у заказчика в процессе строительства, необходимости во внесении изменений в ранее утвержденную проектно-сметную документацию, в части очередности строительства (в том числе пусковых комплексов и этапов), не влекущих увеличение стоимости строительства, не оказывающих влияние на прежние проектные решения и утвержденные основные технические показатели, повторная (новая) комплексная вневедомственная экспертиза не проводится.";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79-2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"79-2. Электронная версия комплекта ТЭО или ПСД в их окончательной редакции, формируется в информационной системе путем удостоверения электронно-цифровой подписи экспертов, ответственных за соответствующие разделы или части проекта документации до выдачи положительного заключения комплексной вневедомственной экспертизы.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экспертной организацией проектов строительства с грифом секретности или с пометкой ДСП, окончательная редакция ТЭО и ПСД в бумажном виде удостоверяется печатью эксперта с указанием фамилии, имени, отчества (при его наличии), должности, номера аттестата и даты его выдачи.";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разрешение местных исполнительных органов на использование земельного участка (площадки, трассы) (для ТЭО или ПСД) или правоустанавливающий документ на земельный участок (для ПСД), за исключением случаев: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объект инженерной и транспортной инфраструктуры (линейные объекты) расположен на землях государственного лесного фонда - положительное заключение комиссии об одобрении перевода земель лесного фонда из одной категории в другую категорию в соответствии с Правилами перевода из категории земель лесного фонда в земли других категорий для целей, не связанных с ведением лесного хозяйства,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января 2015 года № 18-02/45 (зарегистрированным в Реестре государственной регистрации нормативных правовых актов за № 10481), а также предварительное согласование с местными исполнительными органами;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объект строительства и функционирования водохозяйственных сооружений, а также строительства, обустройства и функционирования объектов Государственной границы Республики Казахстан, нужд обороны при отсутствии других вариантов возможного их размещения располагаются на особо охраняемых природных территориях - согласование уполномоченного органа в области особо охраняемых природных территорий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земель особо охраняемых природных территорий в земли запаса утвержденными постановлением Правительства Республики Казахстан от 17 февраля 2009 года № 172, а также с местного исполнительного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объект инженерной и транспортной инфраструктуры (линейные объекты) расположен на территории государственных природных заказников и государственных заповедных зон - согласование уполномоченного органа в области особо охраняемых природных территорий в соответствии с Правилами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2010 года № 399, а также с местными исполнительными органами;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согласование с местными исполнительными органами (для ТЭО);";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уполномоченных органов (по необходимости и функциональному назначению объекта):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государственного органа в области ветеринарии;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сфере гражданской и государственной авиации (по объектам, высота которых 45 метров и более и расположенных в пределах 15 километров от аэродрома);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согласования проекта на строительство, предусмотренные законодательством Республики Казахстан и нормативно-техническими документами в сфере архитектуры, градостроительства и строительства.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