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e86a" w14:textId="34fe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января 2023 года № 13. Зарегистрирован в Министерстве юстиции Республики Казахстан 1 февраля 2023 года № 31833. Утратил силу приказом Заместителя Премьер-Министра - Министра национальной экономики Республики Казахстан от 17 июля 2025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17.07.2025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 (зарегистрирован в Реестре государственной регистрации нормативных правовых актов за № 10555)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разработки прогноза социально-экономического развития,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центральный уполномоченный орган по государственному планированию после одобрения Республиканской бюджетной комиссии направляет Высшей аудиторской палате Республики Казахстан и в течение 3 (трех) рабочих дней публикует в средствах массовой информации проект прогноза социально-экономического развития Республики Казахстан на первом этапе.";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центральный уполномоченный орган по государственному планированию не позднее 15 августа года, предшествующего планируемому периоду, формирует и вносит на рассмотрение Республиканской бюджетной комиссии, направляет в Высшую аудиторскую палату Республики Казахстан проект прогноза социально-экономического развития Республики Казахстан на втором этапе;";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макроэкономического анализа и прогнозирования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2023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развития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и перечень информации и показателей, необходимых для расчета прогнозных параметров социально-экономического развития 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информации, необходимой для формирования основных направлений социально-экономической политики в рамках прогноза социально-экономического развития Республики Казахстан на пятилетний период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развития экономики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страны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динамика развития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расхождений отчетных и прогнозных данных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экономической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МИИР, МФ, МТИ, МЭ, МСХ, МИОР, МЦРИАП, МВД, МКС, МП, МНВО, МЗ, МТСЗН, АДГС, МИД, МЭПР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Макроэкономическая стабильность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МФ, МИИР, МСХ, НБ,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Денежно-кредитная политика, включая меры по сдерживанию инфляции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МНЭ, МТИ, МСХ, 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в области регулирования и обеспечения стабильности финансового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управления обязательствами государства с учетом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приоритеты бюджетной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приоритеты налоговой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формирования и использования средств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приоритеты бюджетной инвестиционной политики (в том числе бюджетные инвестиции)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МЭ, МЭПР, МТИ, МКС, МИОР, МЦРИАП, МП, МНВО, 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Межбюджетные отношения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развития отраслей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МСХ, МИОР, МЦРИАП, МКС, 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нефтегазовый сектор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отрасль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инфокоммуникационная инфраструктура, цифровая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Бизнес-климат и конкуренция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инвестиционного климата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объема инвестиций в основной капитал по направлениям использования и источникам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государственно-частного партнерства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Тарифная и антимонопольная политика с учетом прогноза предельного роста тарифов на регулируемые услуги субъектов естественных монополий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АЗРК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привлекательность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и инновация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МП, МНВО, МЗ, МТСЗН,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государственного управления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АДГС, 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служба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АДГС,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Региональное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МЭПР,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МЭПР, 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интеграция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интеграция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социально-экономического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МСХ, МТИ, МЦРИАП, МТСЗН, МП, МНВО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Сценарные условия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развития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экономического роста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прогноза со стороны спроса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конечное потребление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накопление (инвестиции в основной капитал)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МТИ, МСХ, МЦРИАП, 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экспорт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прогноза со стороны предложения (отрасли экономики)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МТИ, МСХ, МЦРИАП, 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нефтегазовый сектор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отрасль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инфокоммуникационная инфраструктура, цифровая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показателей денежно-кредитной политики с обоснованиями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показателей платежного баланса с обоснованиями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показателей социальной сферы с обоснованиями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МП, МНВО, МЗ,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государственных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бюджетных параметров и Национального фонда на плановый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бюджетных параметров, включающий прогноз поступлений и расходов консолидированного, государственного и республиканского бюджетов, дефицита (профицита) и ненефтяного дефицита (профицита) соответствующего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МТСЗН, МЗ, ФСМС, ГФСС, 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поступлений и расходов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Приоритеты расходов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инициативы расходов, направленные на реализацию общенациональных приоритетов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обязательств государства, включая прогноз внутреннего и внешнего правительственного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показателей, необходимых для расчета прогнозных параметров социально-экономического развития Республики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прогнозных параметров (выделить основные проекты и меры)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миллиард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изменение ВВП,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миллиард долларов США по расчетному курсу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по ППС, в текущих международных долларах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на душу населения, доллар США по расчетному курсу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нефти, 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несырьевых товаров, миллиард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МСХ,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миллиард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ВВП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инвестиций в основной капитал,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курс, тенге к доллару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нефть, доллар США за баррель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(консенсус-прогноз МФО)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металлы,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данным МФО)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ВДС отраслей экономики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(услуг) сельского хозяйства,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растениеводства,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зерновых (включая рис) и бобовых культур в весе после доработки, 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животноводства,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(услуг) лесного хозяйства,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аквакультура, к соответствующему периоду предыдущего года,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угля, в% к предыдущему году*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 и газового конденсата, миллион тонн за год, в том числе: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месторождение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месторождение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месторождение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 и газового конденсата,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сырого газа,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руд, кроме железных,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МИИР, МЭ,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производства изделий из соломки и материалов для плетения,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производство, в % к предыдущему году, в т. ч.: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металлургия, в % к предыдущему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металлов, в % к предыдущему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передача и распределение электроэнергии,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МИИР, 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МИОР, МКС,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БВУ экономике, миллиард тенге, на конец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резидентов, миллиард тенге, на конец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Инфляция, в % на конец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платежного баланса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услуг,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услуг,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баланс,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обязательств государства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долг, миллиард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Правительственный долг, миллиард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жизни населения,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 (в возрасте 15 лет и старше),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техническим и профессиональным образованием,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высшим образованием,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послевузовским образованием,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заработной платы,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одного работника,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МНЭ, МТСЗН, МФ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пенсионеров,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базовой пенсионной выплаты,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пенсии,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Прожиточный минимум,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минимума, в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*данные без учета угольного концентрата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параметров бюджета и Национального фонда Республики Казахстан на плановый период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миллиард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Показатели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предшествующий1-му планируемому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-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доходы от управления Национальным фондом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республиканской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расходов, связанных с управлением Национальным фондом и проведением ежегодного внешнего аудита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накопления в Национальном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Национального фонда на конец отчетного периода –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Валютные активы Национального фонда, на конец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долларов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МТЗСН, ГФСС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 ГФСС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 ГФСС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 ГФСС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МТЗСН, ГФСС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 ГФСС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(выплаты)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баланс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баланс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Прогноз инвестиций в основной капитал по направлениям использования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миллиард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водой, в % к предыдущему году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загрязнений, в % к предыдущему году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МИИР, 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инвестиций в основной капитал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инвестиций в основной капитал, в % к предыдущему году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Рекомендации для ответственных государственных органов по представлению информации для формирования приоритетов и основных направлений социально-экономической политики и показателей развития отраслей для разработки прогноза макроэкономических показателей развития Республики Казахстан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социально-экономической политики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государственный орган, уполномоченный за формирование и реализацию государственной политики в курируемой отрасли (сфере), формирует приоритеты и основные направления развития отрасли на предстоящий планируемый (пятилетний) период. 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и основные направления государственной политики в курируемой отрасли необходимо привести в соответствие с политикой, определенной документами Системы государственного планирования в Республике Казахстан, поручениями Главы государства, Правительства Республики Казахстан, ежегодными посланиями Президента Республики Казахстан народу Казахстана.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информации отражаются концепции, национальные проекты и государственные программы, реализуемые в данной сфере, с указанием задач, целевых индикаторов на предстоящий планируемый (пятилетний) период, показателей результатов задач и достижения целевых показателей к концу планируемого периода.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также отражаются приоритеты и основные направления политики в курируемой отрасли с указанием планируемых и реализуемых мер, проектов, достижения целевых показателей к концу предстоящего планируемого (пятилетнего) периода.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приоритетов развития отрасли основным общенациональным приоритетам и направлениям социально-экономической политики, одобренным в рамках Прогноза социально-экономического развития на предстоящий планируемый (пятилетний) период, отраслевые проекты не обеспечиваются финансированием из государственного бюджета. 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прогнозных показателей развития отрасли на среднесрочный (пятилетний) период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ответственные за разработку прогнозных показателей развития курируемой отрасли на предстоящий планируемый (пятилетний) период, представляют письменное обоснование по ожидаемому снижению и (или) увеличению каждого прогнозируемого показателя на предстоящий планируемый (пятилетний) период с указанием факторов, причин снижения или роста, реализуемых проектов и поручений.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излагается предельно кратко на казахском и русском языках.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 и сокращений: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ФСМС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"Фонд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Агентство Республики Казахстан по делам государственной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паритет покупательской 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финансовые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