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59521" w14:textId="d9595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квалификационных требований к специализированным лабораториям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27 января 2023 года № 38. Зарегистрирован в Министерстве юстиции Республики Казахстан 30 января 2023 года № 31802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4-3)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"О племенном животноводстве"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квалификационные 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специализированным лабораториям.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животноводства Министерства сельского хозяйства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хозяйства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Карашукеев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торговли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января 2023 года № 38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к специализированным лабораториям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квалификационные требования к специализированным лабораториям (далее – квалификационные требования)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4-3)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"О племенном животноводстве" и определяют квалификационные требования к специализированным лабораториям.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настоящих квалификационных требованиях используются следующие понятия: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специализированная лаборатория – аккредитованное юридическое лицо или его структурное подразделение, действующее от его имени, а также аккредитованное структурное подразделение юридического лица, осуществляющие молекулярную генетическую экспертизу;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молекулярная генетическая экспертиза – исследование биологического материала животного, осуществляемое в целях оценки достоверности его происхождения и (или) выявления генетических аномалий.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 специализированным лабораториям предъявляются следующие квалификационные требования: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наличие аттестата аккредитации, выданного органом по аккредитации, удостоверяющего компетентность специализированной лаборатории на проведение молекулярной генетической экспертизы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аккредитации в области оценки соответствия" и межгосударственным стандартом ГОСТ ISO/IEC 17025 "Общие требования к компетентности испытательных и калибровочных лабораторий";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квалифицированного состава руководителей и специалистов: в подразделениях непосредственно занятых проведением молекулярной генетической экспертизы руководителя, имеющего высшее и (или) послевузовское образование по специальностям "Биология", "Биотехнология", "Ветеринария", "Здравоохранение" с опытом практической работы по специальности не менее 3 (трех) лет, и специалистов (не менее 3 (трех) человек), имеющих высшее и (или) послевузовское образование по специальностям "Биология", "Биотехнология", "Ветеринария" и "Здравоохранение" с опытом практической работы по специальности не менее 1 (одного) года.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