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ab8b" w14:textId="995a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 – Министра Республики Казахстан – Министра оборонной и аэрокосмической промышленности Республики Казахстан от 29 января 2019 года №13/НҚ и Министра национальной экономики Республики Казахстан от 29 января 2019 года №12 "Об утверждении критериев оценки степени риска и проверочных листов в сфере информатизации в части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20 января 2023 года № 21/НҚ и Министра национальной экономики Республики Казахстан от 23 января 2023 года № 8. Зарегистрирован в Министерстве юстиции Республики Казахстан 27 января 2023 года № 31795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– Министра оборонной и аэрокосмической промышленности Республики Казахстан от 29 января 2019 года №13/НҚ и Министра национальной экономики Республики Казахстан от 29 января 2019 года №12 "Об утверждении критериев оценки степени риска и проверочных листов сфере информатизации в части обеспечения информационной безопасности" (зарегистрирован в Реестре государственной регистрации нормативных правовых актов № 18269)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в части обеспечения информационной безопасности в отношении государственных юридических лиц, субъектов квазигосударственного сектора, собственников и владельцев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собственников и владельцев критически важных объектов информационно-коммуникационной инфраструктуры, утвержденный совместным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c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21/НҚ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года № 12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информатизации в части обеспечения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со статьей 138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отношении: государственных юридических лиц,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сектора, собственников и владельцев 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систем, интегрируемых с информационными системами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или предназначенных для формирования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информационных ресурсов, а также собственников и 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критически важных объектов информационно-коммуникационной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однородной группы субъектов (объектов)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подключения локальных, ведомственных и корпоративных сетей телекоммуникаций государственных органов, местным исполнительным органом, государственных юридических лиц, субъектов квазигосударственного сектора, а также владельцев критически важных объектов информационно-коммуникационной инфраструктуры (далее - ИКИ) к Интернету операторами связи через единый шлюз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оповещению владельцем критически важных объектов информационно-коммуникационной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идентификации, аутентификации и управления доступом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диагностических и конфигурационных портов;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сегментирования локальной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сегментирования локальной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сетевыми соединениями;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межсетевого экранирования;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сокрытия внутреннего адресного пространства локальной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целостности данных, сообщений и конфигураций;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криптографической защиты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мониторинга обеспечения ИБ, защиты и безопасного функционирования при эксплуатации объектов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антивирусных средств, обновлений операционных систем на рабочих станциях, подключенных к сети Интернет при организации доступа к Интернету из локальных сетей внешнего контура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подразделения ИБ,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определение должностного лица, ответственного за обеспечение ИБ, с прохождением специализированных курсов в сфере обеспечения ИБ не реже одного раза в три года с выдачей сертификата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нормативно-технической документации (далее – ТД) по обеспечению ИБ, в виде четырехуровневой системы документированных правил, процедур, практических приемов или руководящих принципов, которыми руководствуется государственные органы (далее - ГО), местным исполнительным органом (далее - МИО) или организация в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ИБ разрабатывается на казахском и русском языках, утверждается правовым актом ГО, МИО или организации и доводится до сведения всех служащих ГО, МИО или работников организации. ТД ИБ пересматривается с целью анализа и актуализации изложенной в них информации не реже одного раза в два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ИБ ГО, МИО или организации является документом первого уровня и определяет цели, задачи, руководящие принципы и практические приемы в области обеспечения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перечень документов второго уровня входят документы, детализирующие требования политики ИБ ГО, МИО или организации,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методика оценки рисков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правила идентификации, классификации и маркировки активов, связанных со средствами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правила по обеспечению непрерывной работы активов, связанных со средствами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правила инвентаризации и паспортизации средств вычислительной техники, телекоммуникационного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правила проведения внутреннего аудита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правила использования средств криптографической защиты информации (далее - СКЗИ);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правила разграничения прав доступа к электронным информационным ресурсам;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правила использования Интернет и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правила организации процедуры аутентификации;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правила организации антивирусного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правила использования мобильных устройств и носителей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правила организации физической защиты средств обработки информации и безопасной среды функционирования информационных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Документы третьего уровня содержат описание процессов и процедур обеспечения ИБ,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каталог угроз (рисков)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 обработки угроз (рисков)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регламент резервного копирования и восстановления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 мероприятий по обеспечению непрерывной работы и восстановлению работоспособности активов, связанных со средствами обработки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руководство администратора по сопровождению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инструкцию о порядке действий пользователей по реагированию на инциденты ИБ и во внештатных (кризисных)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документов четвертого уровня включает рабочие формы, журналы, заявки, протоколы и другие документы, в том числе электронные, используемые для регистрации и подтверждения выполненных процедур и работ,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регистрации инцидентов ИБ и учета внештатных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посещения серверных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о проведении оценки уязвимости сетевых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 учета кабельных соединений;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журнал учета резервных копий (резервного копирования, восстановления), тестирования резервных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журнал учета изменений конфигурации оборудования, тестирования и учета изменений свободного программного обеспечения (далее - СПО) и прикладного программного обеспечения (далее - ППО) информационных систем (далее - ИС), регистрации и устранения уязвимостей программного обеспечения (далее - 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журнал тестирования дизель-генераторных установок и источников бесперебойного питания для серверного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журнал тестирования систем обеспечения микроклимата, видеонаблюдения, пожаротушения серверных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при доступе к объектам информатизации первого и второго классов в соответствии с классификатором по применению многофакторной аутентификации, в том числе с использованием электронной цифровой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внесению в должностные инструкции и (или) условия трудового договора функциональных обязанностей по обеспечению ИБ и обязательств по исполнению требований ТД ИБ служащих ГО, МИО или работников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СКЗИ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хранению, восстановлению государственных электронных информационных ресурсов, содержащихся в информационной системе, сохранности государственных электронных информационных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для обеспечения ИБ информационных ресурсов (далее – ИБ ИР)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управления содержимым (контентом), выполняющая: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операций размещения, изменения и удаления в электронных информационных ресурсах (далее – ЭИР);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авторства при размещении, изменении и удалении ЭИР;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загружаемого ЭИР на наличие вредоносного кода;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безопасности исполняемого кода и скриптов;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целостности размещенного ЭИР;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изменений ЭИР;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аномальной активности пользователей и программных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регистрационных свидетельств для проверки подлинности доменного имени и криптографической защиты содержимого сеанса связи с использованием СКЗИ при обеспечении ИБ 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по управлению идентификацией при использовании технологии виртуализации: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аутентификация клиентов информационно-коммуникационных услуг и привилегированных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федеративной идентификации пользователей в пределах одной технологической платформы;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информации об аутентификации после удаления идентификатора 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средств контроля процедур назначения профилей полномочий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аудита событий ИБ при использовании технологии виртуализации: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 и регулярность процедур, определяемых в ТД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процедур аудита для всех операционных систем, клиентских виртуальных машин, инфраструктуры сетевых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журнала регистрации событий и хранения в недоступной для администратора системе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правильности работы системы ведения журнала регистрации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длительности хранения журналов регистрации событий в ТД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регистрации событий ИБ при использовании технологии виртуализации: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журналирования действий администраторов;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системы мониторинга инцидентов и событий ИБ;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на основе автоматического распознавания критического события или инцидента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исполнению процедур сетевого и системного администрирования: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сохранности образов виртуальных машин, контроля целостности операционной системы, приложений, сетевой конфигурации, ПО и данных ГО или организации на наличие вредоносных сигнатур;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аппаратной платформы от операционной системы виртуальной машины c целью исключения доступа внешних пользователей к аппаратной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системы хранения данных системой резервного копирования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программно-технических средств защиты информации, в том числе криптографического шифрования, с использованием СКЗИ при организации выделенного канала связи, объединяющего локальные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сопряжения ЛС внутреннего контура и ЛС внешнего контура между собой, за исключением организованных каналов связи с использованием СКЗИ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требовании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электронной почты, службы мгновенных сообщений и иных сервисов; электронной почты, службы мгновенных сообщений и иных сервисов, центры управления и сервера которых физически размещены на территории Республики Казахстан, если иное не установлено уполномоченным органом, для осуществления оперативного информационного обмена в электронной форме служащими ГО, МИО и работниками государственных юридических лиц, субъектами квазигосударственного сектора, а также владельцами критически важных объектов информационно-коммуникационной инфраструктуры (далее - ИКИ) при исполнении ими служебных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бесперебойного электропитания для активного оборудования локальных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физическому отключению неиспользуемых портов кабельной системы локальной сети от активного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применению межсетевого экранирования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документирования при техническом сопровождении оборудования, установленного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обслуживание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устранение проблем, возникающих при работе аппаратно-программного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факты сбоев и отказов, а также результаты восстановительных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послегарантийное обслуживание критически важного оборудования по истечении гарантийного срока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и управления доступом в серверном помещении обеспечивающие санкционированный вход в серверное помещение и санкционированный выход из него. Преграждающие устройства и конструкция входной двери должны предотвращать возможность передачи идентификаторов доступа в обратном направлении через тамбур входной двери.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центрального управления системы контроля и управления доступом устанавливается в защищенных от доступа посторонних лиц отдельных служебных помещениях, помещении поста охраны. Доступ к программным средствам системы контроля и управления доступом, влияющим на режимы работы системы, со стороны персонала охраны исключить.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системы контроля и управления доступом осуществляется от свободной группы щита дежурного освещения. Система контроля и управления доступом обеспечивается резервным электропитанием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актуальном состоянии списка лиц, авторизованных для осуществления сопровождения объектов ИКИ, установленных в серверном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обеспечения микроклимата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микроклимата включает системы кондиционирования, вентиляции и мониторинга микроклимата;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кондиционирования воздуха обеспечивается резервированием;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 кондиционеров серверного помещения осуществляется от системы гарантированного электропитания или системы бесперебойного электропитания;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и вентиляции отключаются автоматически по сигналу пожарной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охранной сигнализации серверного помещения выполняется отдельно от систем безопасности здания; сигналы оповещения выводятся в помещение круглосуточной охраны в виде отдельного пульта; контролю и охране подлежат все входы и выходы серверного помещения, а также внутренний объем серверного помещения; система охранной сигнализации имеет собственный источник резервированного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камер системы видеонаблюдения выбирается с учетом обеспечения контроля всех входов и выходов в серверное помещение, пространства и проходов возле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обзора и разрешение камер должны обеспечить распознавание лиц; изображение с камер выводится на отдельный пульт в помещение круглосуточной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пожарной сигнализации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сигнализации серверного помещения выполняется отдельно от пожарной сигнализации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серверном помещении устанавливаются два типа датчиков: температурные и дымовые;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датчиками контролируются общее пространство серверного помещения и объемы, образованные фальшполом и (или) фальшпотолком;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оповещения системы пожарной сигнализации выводятся на пульт в помещение круглосуточной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пожаротушения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пожаротушения серверного помещения оборудуется автоматической установкой газового пожаротушения, независимой от системы пожаротушения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огнегасителя в автоматической установке газового пожаротушения используется специальный нетоксичный газ; порошковые и жидкостные огнегасители не используются;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газового пожаротушения размещается непосредственно в серверном помещении или вблизи него в специально оборудованном для этого шкафу;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системы пожаротушения производится от датчиков раннего обнаружения пожара, реагирующих на появление дыма, а также ручных датчиков, расположенных у выхода из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о срабатывании системы пожаротушения выводится на табло, размещаемые внутри и снаружи помещения.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гарантированного электропитания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источники электроэнергии подаются на автомат ввода резерва, осуществляющий автоматическое переключение на резервный ввод электропитания при прекращении, перерыве подачи электропитания на основном вводе;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гарантированного электропитания предусматривает электроснабжение оборудования и систем серверного помещения через источники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заземления в серверном помещении: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заземления серверного помещения выполняется отдельно от защитного заземления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металлические части и конструкции серверного помещения заземляются с общей шиной заземления. Каждый шкаф (стойка) с оборудованием заземляется отдельным проводником, соединяемым с общей шиной заземления;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токопроводящие части оборудования обработки информации должны быть соединены с главным заземляющим зажимом электроустановки;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заземляющие проводники, соединяющие устройства защиты от перенапряжения с главной заземляющей шиной, должны быть самыми короткими и прямыми (без углов)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мощных источников электромагнитных помех (трансформаторов, электрических щитов, электродвигателей и прочее)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труб и вентилей системы водоснабжения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 пожарной безопасности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легко возгораемых материалов (деревянные стеллажи, картон, книги и прочее) в кроссовом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кроссовом помещении отдельной линии электропитания от отдельного автомата для подключения шкафа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кроссовом помещении систем охранной сигнализации, контроля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кроссовом помещении системы кондиционирования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этапе опытной и промышленной эксплуатации объектов информатизации используются средства и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управления инцидентами и событиями ИБ информационной инфраструктурой;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и предотвращения вторжений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созданию собственного оперативного центра информационной безопасности и обеспечению его функционирования или приобретению услуг оперативного центра информационной безопасности у третьих лиц, а также взаимодействие его с Национальным координационным центром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на Интернет-ресурсе с зарегистрированным доменным именем .KZ и (или) .ҚАЗ на аппаратно-программном комплексе, который расположен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доменных имен .KZ и (или).ҚАЗ в пространстве казахстанского сегмента Интернета при передаче данных Интернет-ресурсами осуществляется с применением сертификатов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на регулярной основе инвентаризации серверного оборудования с проверкой его конфигурации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приобретению товаров в целях реализации требований обеспечения ИБ для обороны страны и безопасности государства из реестра доверенного программного обеспечения и продукции электронной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в случае отсутствия в реестре доверенного программного обеспечения и продукции электронной промышленности необходимой продукции, допускается приобретение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контролю событий нарушений ИБ в ГО, МИО или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мониторинга событий, связанных с нарушением ИБ, и анализ результатов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события, связанные с состоянием ИБ, и выявляются нарушения путем анализа журналов событий,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систем управления базами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антивирусной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прикладного 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телекоммуникационного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систем обнаружения и предотвращения атак;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событий системы управления контентом;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синхронизации времени журналов регистрации событий с инфраструктурой источника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хранение журналов регистрации событий в течение срока, указанного в ТД ИБ, но не менее трех лет и находятся в оперативном доступе не менее двух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ведение журналов регистрации событий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обеспечение защиты журналов регистрации событий от вмешательства и неавторизированного доступа. Не допущение наличие у системных администраторов полномочий на изменение, удаление и отключение журналов. Для конфиденциальных ИС требуются создание и ведение резервного хранилища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обеспечение внедрения формализованной процедуры информирования об инцидентах ИБ и реагирования на инциденты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соглашения, в котором устанавливаются условия работы, доступа или использования данных объектов, а также ответственность за их нарушение при привлечении сторонних организаций к обеспечению информационной безопасности ЭИР, ИС, 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при увольнении или внесении изменений в условия трудового договора права доступа служащего ГО, МИО или работника организации к информации и средствам обработки информации, включающие физический и логический доступ, идентификаторы доступа, подписки, документацию, которая идентифицирует его как действующего служащего ГО, МИО или работника организации, аннулируются после прекращения его трудового договора или изменяются при внесении изменений в условия трудового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кадровой службой организации и ведения учета прохождения служащими ГО, МИО или работниками организаций обучения в сфере информатизации и области обеспечения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регистрации в службе реагирования на компьютерные инциденты государственной технической службы событий, идентифицированных как критические для конфиденциальности, доступности и целостности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мониторинга событий ИБ и анализа журнала событий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аудита ИБ не реже одного раз в год, владельцам критически важных объектов ИКИ, обрабатывающий данные, содержащие охраняемую законом тайну, за исключением банков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при списании ИС, ПО или сервисного программного продукта по обеспечению сохранения структуры и содержания базы данных посредством встроенного функционала системы управления базы данных списываемой ИС с подготовкой инструкции по восстановлению ЭИР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 положительным результатом испытаний на соответствие требованиям 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разрабатываемого или приобретаемого готового прикладного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интерфейсом пользователя, ввод, обработку и вывод данных на казахском, русском и других языках, по необходимости, с возможностью выбора пользователем языка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мониторинга: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пользователей и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средств обработки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разрабатываемого или приобретаемого готового прикладного ПО технической документацией по эксплуатации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высокой доступности сервера встроенных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горячей замены резервных вентиляторов, блоков питания, дисков и адаптеров ввода-вывода;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оповещения о критических событиях;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поддержки непрерывного контроля состояния критичных компонентов и измерения контролируемых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и аппаратного обеспечения гарантированного уничтожения информации при выводе из эксплуатации носителей информации, используемых в конфиденциальных ИС, конфиденциальных ЭИР и ЭИР, содержащих персональные данные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локальной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серверном помещении серверное оборудование аппаратно-программный комплекс и системы хранения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расположению серверного помещения в отдельных, непроходных помещениях без оконных проемов. В случае наличия оконных проемов, они закрываются или заделываются негорючими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поверхности стен, потолков и пола применяются материалы, не выделяющие и не накапливающие пыль. Для напольного покрытия применяются материалы с антистатическими свойствами. Серверное помещение защищается от проникновения загрязняющих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двери, потолок, пол и перегородки серверного помещения обеспечивают герметичность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серверном помещений фальшпола и (или) фальшпотолка для размещения кабельных систем и инженерных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через серверное помещение прохождение любых транзитных коммуникаций. Трассы обычного и пожарного водоснабжения, отопления и канализации выносятся за пределы серверного помещения и не размещаются над серверным помещением на верхних этажах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расположению основных и резервных серверных помещений на безопасном расстоянии в удаленных друг от друга зданиях. Требования к резервным серверным помещениям идентичны требованиям к основным серверным помещениям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в серверном помещении размещения в одной виртуальной среде, одном серверном оборудовании, одном монтажном шкафу или стойке ЭИР, ИР, СПП, ИС, относящихся в соответствии с классификатором объектов информатизации первого класса с объектами информатизации второго и третьего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