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b252" w14:textId="6b8b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экологии, геологии и природных ресурсов Республики Казахстан от 31 января 2020 года № 28 "Об утверждении Правил аккредитации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хозяйства, проведении их аккредитации"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23 января 2023 года № 14. Зарегистрирован в Министерстве юстиции Республики Казахстан 25 января 2023 года № 31770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31 января 2020 года № 28 "Об утверждении Правил аккредитации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хозяйства, проведении их аккредитации" (зарегистрирован в Реестре государственной регистрации нормативных правовых актов за № 19960)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хозяйства, проведении их аккредитации,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- процедура официального признания органом по аккредитации компетентности заявителя выполнять работы в определенной области оценки соответствия;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аккредитации – республиканские ассоциации общественных объединений охотников и субъектов охотничьего хозяйства, а также общественных объединений рыболовов и субъектов рыбного хозяйства (далее – ассоциация);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охотничий минимум (далее – охотминимум) – специальный краткий курс обучающей программы, рассматривающий вопросы законодательства Республики Казахстан в области охраны, воспроизводства и использования животного мира, техники безопасности при охоте, знание которой является обязательным условием для выдачи удостоверения охотника;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уполномоченный государственный орган в области охраны, воспроизводства и использования животного мира;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ведомство уполномоченного органа – специализированное подразделение уполномоченного органа.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Аккредитация проводится ведомством уполномоченного органа для подтверждения правомочий субъекта аккредитации осуществлять виды деятельности,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Процедура проведения аккредитации: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объявления о проведении аккредитации;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ассоциациями в ведомство уполномоченного органа документов, указанных в пункте 7 настоящих Правил;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материалов аккредитации;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свидетельства об аккредитации или мотивированный отказ о его выдачи.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Объявление о сроках и условиях проведения аккредитации на казахском и русском языках размещается на интернет-ресурсе ведомства уполномоченного органа за десять дней до проведения аккредитации.";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приложении 7 к настоящим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в Единый контакт-центр.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в день поступления документов осуществляет их прием, регистрацию.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в течение 2 (двух) рабочих дней с момента регистрации заявления Услугополучателя, проверяет полноту и сроки действия представленных документов.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 основных требований к оказанию государственной услуги, изложенного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(или) документов с истекшим сроком действия услугодатель отказывает в приеме заявления.";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Ведомство уполномоченного органа в течение пяти рабочих дней с момента поступления заявки выдает свидетельство об аккредитации или направляет мотивированный отказ.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Основания для отказа в оказании государственной услуги, установленные законодательством Республики Казахстан,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свидетельство об аккредитации республиканских ассоциаций общественных объединений рыболовов и субъектов рыбного хозяйства, свидетельство об аккредитации республиканских ассоциаций общественных объединений охотников и субъектов охотничьего хозяйства либо мотивированный ответ об отказе в оказании государственной услуги.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Свидетельство об аккредитации республиканских ассоциаций общественных объединений охотников и субъектов охотничьего хозяйства выдается сроком на четыре года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об аккредитации республиканских ассоциаций общественных объединений рыболовов и субъектов рыбного хозяйства выдается сроком на два года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 случаях изменения наименования и (или) юридического адреса ассоциация в течение пяти рабочих дней со дня изменения подает заявление для переоформления свидетельства об аккредитации в ведомство уполномоченного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Свидетельство об аккредитации прекращает свое действие в случаях: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его действия;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реорганизации или ликвидации ассоциации;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ассоциацией заявления о добровольном прекращении действия свидетельства;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выявления ведомством уполномоченного органа фактов ненадлежащего осуществления деятельности,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аккредитации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(для республиканских ассоциаций общественных объединений рыболовов</w:t>
      </w:r>
      <w:r>
        <w:br/>
      </w:r>
      <w:r>
        <w:rPr>
          <w:rFonts w:ascii="Times New Roman"/>
          <w:b/>
          <w:i w:val="false"/>
          <w:color w:val="000000"/>
        </w:rPr>
        <w:t>и субъектов рыбного хозяйства)</w:t>
      </w:r>
    </w:p>
    <w:bookmarkEnd w:id="44"/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филиалах и (или) представительствах</w:t>
      </w:r>
    </w:p>
    <w:bookmarkEnd w:id="45"/>
    <w:p>
      <w:pPr>
        <w:spacing w:after="0"/>
        <w:ind w:left="0"/>
        <w:jc w:val="both"/>
      </w:pPr>
      <w:bookmarkStart w:name="z63" w:id="46"/>
      <w:r>
        <w:rPr>
          <w:rFonts w:ascii="Times New Roman"/>
          <w:b w:val="false"/>
          <w:i w:val="false"/>
          <w:color w:val="000000"/>
          <w:sz w:val="28"/>
        </w:rPr>
        <w:t>
      1) Адрес: _________________________________________________________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Наименование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Справка об учетной регистрации филиала и (или)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веб-сайта и других информационных порталов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Наименование: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Единица измерения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Количество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Примечание_____________________________________________________</w:t>
      </w:r>
    </w:p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штате сотрудников с профессиональным образованием и опытом работы</w:t>
      </w:r>
      <w:r>
        <w:br/>
      </w:r>
      <w:r>
        <w:rPr>
          <w:rFonts w:ascii="Times New Roman"/>
          <w:b/>
          <w:i w:val="false"/>
          <w:color w:val="000000"/>
        </w:rPr>
        <w:t>не менее трех лет в области охраны, воспроизводства и использования рыбных ресурсов</w:t>
      </w:r>
    </w:p>
    <w:bookmarkEnd w:id="47"/>
    <w:p>
      <w:pPr>
        <w:spacing w:after="0"/>
        <w:ind w:left="0"/>
        <w:jc w:val="both"/>
      </w:pPr>
      <w:bookmarkStart w:name="z65" w:id="48"/>
      <w:r>
        <w:rPr>
          <w:rFonts w:ascii="Times New Roman"/>
          <w:b w:val="false"/>
          <w:i w:val="false"/>
          <w:color w:val="000000"/>
          <w:sz w:val="28"/>
        </w:rPr>
        <w:t>
      8) Фамилия, имя, отчество (при его наличии) 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Должность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Работает в данной организации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постоянно или временно)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Стаж работы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 специальности и на занимаемой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Наименование учебного заведения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Годы обучения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Квалификация по диплому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Специализация по диплому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общественных объединений рыболовов-любителей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спортивного рыболовства в составе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Наименование общественных объединений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Количество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Адрес _________________________________________________________</w:t>
      </w:r>
    </w:p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служебных помещений на праве собственности</w:t>
      </w:r>
      <w:r>
        <w:br/>
      </w:r>
      <w:r>
        <w:rPr>
          <w:rFonts w:ascii="Times New Roman"/>
          <w:b/>
          <w:i w:val="false"/>
          <w:color w:val="000000"/>
        </w:rPr>
        <w:t>и (или) иных законных основаниях, зарегистрированных за ассоциацией</w:t>
      </w:r>
    </w:p>
    <w:bookmarkEnd w:id="49"/>
    <w:p>
      <w:pPr>
        <w:spacing w:after="0"/>
        <w:ind w:left="0"/>
        <w:jc w:val="both"/>
      </w:pPr>
      <w:bookmarkStart w:name="z67" w:id="50"/>
      <w:r>
        <w:rPr>
          <w:rFonts w:ascii="Times New Roman"/>
          <w:b w:val="false"/>
          <w:i w:val="false"/>
          <w:color w:val="000000"/>
          <w:sz w:val="28"/>
        </w:rPr>
        <w:t>
      19) Адрес местонахождения 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20) Площадь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21) Правоустанавливающие документы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"__"____________20___года.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аккредитации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"Аккредитация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Аккредитация республиканских ассоциаций общественных объединений охотников и субъектов охотничьего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Аккредитация республиканских ассоциаций общественных объединений рыболовов и субъектов рыбного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природных ресурсов Республики Казахстан и Комитет рыбного хозяйства Министерства экологии и природных ресурсов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республиканских ассоциаций общественных объединений охотников и субъектов охотничьего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республиканских ассоциаций общественных объединений рыболовов и субъектов рыбного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дни, прием заявки и документов,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аккредитации ассоциации общественных объединений охотников и субъектов охотничьего хозяйства: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подтверждающие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 (или) иных законных основаниях оборудованных помещений для проведения теоретического курса по программе охотминимума;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(или) представительств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литературы в области охраны воспроизводства и использования животного мира, методических материалов, пособий и экспонатов по охотминимуму;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штата сотрудников с профессиональным образованием в области охраны, воспроизводства и использования 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объединений охотников-любителей в составе ассоциации.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форму сведений для республиканских ассоциаций общественных объединений охотников и субъектов охотничьего хозяйства,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аккредитации ассоциация общественных объединений рыболовов и субъектов рыбного хозяйства: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подтверждающие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(или) представительств на территории всех областей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веб-сайта и другие информационные порталы для размещения и получения информации о деятельности ассоциации или физических 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штате каждого филиала или представительства сотрудника с профессиональным образованием и опытом работы не менее трех лет в области охраны, воспроизводства и использования рыбных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объединений рыболовов-любителей и спортивного рыболовства в составе ассоциации;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всех филиалах и (или) представительствах на праве собственности и (или) иных законных основаниях, зарегистрированных за ассоциацией служебных помещений для проведения рабочих встреч и консультаций с субъектами рыбного хозяйства и членами ассоциации, а также рассмотрения обращений физических лиц и представителей юридических лиц по вопросам рыбного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прошнурованного, пронумерованного и скрепленного печатью журнала регистрации входящей и исходящей корреспонденции.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 случае прохождения повторной процедуры аккредитации представляется отчет о проделанной работе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33-1 Закона РК "Об охране, воспроизводстве и использовании животного мира" за предшествующий период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форму сведений для республиканских ассоциаций общественных объединений рыболовов и субъектов рыбного хозяйства,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 единой платформе интернет-ресурсов государственных органов – www.gov.kz, в разделе "Министерство экологии и природных ресурсов"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– www.gov.kz, в разделе "Министерство экологии и природных ресурсов" в подразделе "Услуги". Единый контакт-центр по вопросам оказания государственных услуг: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