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a928" w14:textId="2bfa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января 2023 года № 24. Зарегистрирован в Министерстве юстиции Республики Казахстан 25 января 2023 года № 31767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сельского хозяйства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в местные исполнительные органы областей, городов Астаны, Алматы и Шымкента, территориальные инспекции областей, городов Астаны, Алматы и Шымкента Комитета ветеринарного контроля и надзора Министерства сельского хозяйства Республики Казахстан и государственные ветеринарные организации, созданные местными исполнительными органами областей, городов Астаны, Алматы и Шымкента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2023 года № 24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сельского хозяйства Республики Казахстан, в которые вносятся изменения и дополнения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декабря 2014 года № 16-04/647 "Об утверждении Правил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территории" (зарегистрирован в Реестре государственной регистрации нормативных правовых актов № 10254):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территории, утвержденных указанным приказом: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основных требований к оказанию государственной услуги "Выдача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Срок выдачи разрешения на экспорт, импорт перемещаемых (перевозимых) объектов с учетом оценки эпизоотической ситуации на соответствующей территории, либо мотивированного отказа в оказании государственной услуги составляет 2 (два) рабочих дня, разрешения, требующего транзитного согласования со службами других государств на транзитный провоз перемещаемого (перевозимого) объекта – 30 (тридцать) рабочих дней.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после 17.00 часов, в выходные и праздничные дни согласно трудовому законодательству Республики Казахстан, прием заявления осуществляется следующим рабочим днем.";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Ответственный работник ведомства в течение 1 (одного) рабочего дня рассматривает в информационной системе данные (сведения) из заявления услугополучателя, и проверяет их на соответствие требованиям пункту 13 настоящих Правил.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транзитном согласовании со службами других государств на транзитный провоз перемещаемого (перевозимого) объекта, ответственный работник ведомства в течение 1 (одного) рабочего дня подготавливает и направляет письмо службам других государств на транзитный провоз перемещаемого (перевозимого) объекта.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Ответственный работник ведомства в течение срока, указанного в пункте 10 настоящих Правил, подготавливает и направляет услугодателю проект разрешения на импорт, экспорт перемещаемого (перевозимого) объекта с учетом оценки эпизоотической ситуации на соответствующей территории, либо проект мотивированного отказа в оказании государственной услуги.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принимает одно из следующих решений: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выдает разрешение на экспорт, импорт перемещаемого (перевозимого) объекта с учетом оценки эпизоотической ситуации на соответствующей территории в случае соответствия пункту 13 настоящих Правил;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направляет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случаях и по основаниям, указанным в пункте 9 Перечня.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Разрешение на экспорт, импорт перемещаемых (перевозимых) объектов с учетом оценки эпизоотической ситуации на соответствующей территории или мотивированный отказ в оказании государственной услуги направляется посредством портала в "личный кабинет" услугополучателя в форме электронного документа, подписанного ЭЦП услугодателя.";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 следующего содержания: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Процедура заслушивания по разрешениям, требующим транзитного согласования со службами других государств на транзитный провоз перемещаемого (перевозимого) объекта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Услугодатель отказывает в оказании государственной услуги по основаниям, указанным в пункте 9 Перечня.";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Работник канцелярии ведомства осуществляет прием и регистрацию письма с указанием даты приема и времени приема письма в день его поступления, и направляет руководителю ведомства, которым назначается ответственный исполнитель ведомства.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уполномоченного органа в области ветеринарии страны-импортера или страны-экспортера после 17.00 часов, в выходные и праздничные дни согласно трудовому законодательству Республики Казахстан, прием письма осуществляется следующим рабочим днем.";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Ответственный исполнитель ведомства в течение 1 (одного) рабочего дня проверяет полноту и достоверность представленных сведений, указанных в пункте 22 настоящих Правил, а также соответствие перемещаемого (перевозимого) объекта пункту 23 настоящих Правил.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факта полноты и достоверности сведений, указанных в письме, и соответствия пункту 23 настоящих Правил, ответственный исполнитель ведомства в течение 1 (одного) рабочего дня оформляет разрешение на транзит перемещаемых (перевозимых) объектов с учетом оценки эпизоотической ситуации на соответствующей территории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основаниям, предусмотренным в пункте 9 Перечня, за подписью услугодателя.";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Срок рассмотрения письма и выдачи разрешения или мотивированного отказа в оказании государственной услуги составляет 2 (два) рабочих дня.";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Услугодатель отказывает в выдаче разрешения на транзит перемещаемого (перевозимого) объекта с учетом оценки эпизоотической ситуации на соответствующей территории по основаниям, указанным в пункте 9 Перечня.";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Жалоба на решение, действие (бездействие) услугодателя по вопросам оказания государственных услуг подается на имя руководителя уполномоченного органа в области ветеринарии, в уполномоченный орган по оценке и контролю за качеством оказания государственных услуг.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января 2015 года № 7-1/31 "Об утверждении Правил проведения государственной регистрации ветеринарных препаратов, кормовых добавок" (зарегистрирован в Реестре государственной регистрации нормативных правовых актов № 10505):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государственной регистрации ветеринарных препаратов, кормовых добавок, утвержденных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Комитетом ветеринарного контроля и надзора Министерства сельского хозяйства Республики Казахстан (далее – услугодатель) в соответствии с настоящими Правилами.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"Государственная регистрация ветеринарных препаратов, кормовых добавок"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Работник канцелярии в день поступления осуществляет прием и регистрацию заявления и документов, указанных в пункте 8 Перечня, и направляет их руководителю услугодателя, которым назначается ответственный исполнитель.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предусмотренных пунктом 8 Перечня, и (или) документов с истекшим сроком действия, работник канцелярии отказывает в приеме заявления.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услугополучателем после окончания рабочего времени, в выходные и праздничные дни согласно трудовому законодательству Республики Казахстан, прием документов и выдача результата оказания государственной услуги осуществляются следующим рабочим днем.";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Ответственный исполнитель в течение 5 (пяти) рабочих дней с момента регистрации заявления вносит данные (сведения) из заявления в информационную систему "Единая автоматизированная система управления отраслями агропромышленного комплекса "е-Аgriculture" (далее – информационная система), проверяет достоверность документов, представленных услугополучателем для получения государственной услуги и (или) данных (сведений), содержащихся в них.</w:t>
      </w:r>
    </w:p>
    <w:bookmarkEnd w:id="44"/>
    <w:bookmarkStart w:name="z6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оснований для отказа в оказании государственной услуги, ответственный исполнитель принимает решение о государственной регистрации ветеринарных препаратов, кормовых добавок с выдачей регистрационного удостоверения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присвоением номера государственной регистрации.</w:t>
      </w:r>
    </w:p>
    <w:bookmarkEnd w:id="45"/>
    <w:bookmarkStart w:name="z6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ветеринарных препаратах и кормовых добавках, прошедших государственную регистрацию в Республике Казахстан, включаются в государственный реестр ветеринарных препаратов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 государственный реестр кормовых добавок Республики Казахстан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6"/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удостоверение оформляется в информационной системе и направляется посредством портала в личный кабинет в форме электронного документа, подписанного электронной цифровой подписью руководителя услугодателя, либо распечатывается, подписывается руководителем услугодателя, заверяется печатью и выдается нарочно через канцелярию.";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При наличии оснований для отказа в оказании государственной услуги,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 государственной регистрации ветеринарных препаратов, кормовых добавок с выдачей регистрационного удостоверения, либо об отказе в государственной регистрации ветеринарных препаратов, кормовых добавок с выдачей мотивированного отказа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 оформляется в информационной системе и направляется посредством портала в личный кабинет в форме электронного документа, подписанного электронной цифровой подписью руководителя услугодателя, либо распечатывается, подписывается руководителем услугодателя, заверяется печатью и выдается нарочно через канцелярию.";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Услугодатель отказывает в оказании государственной услуги по основаниям, указанным в пункте 9 Перечня.";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В случае изменения фамилии, имени, отчества (при его наличии) физического лица, перерегистрации индивидуального предпринимателя и (или) изменения его наименования, изменения наименования юридического лица и (или) реорганизации юридического лица в формах слияния, преобразования, присоединения юридического лица к другому юридическому лицу, выделения и разделения, услугополучатель в течение 1 (одного) месяца с момента возникновения изменений осуществляет переоформление регистрационного удостоверения ветеринарных препаратов, кормовых добавок. Услугополучатель в указанный срок в канцелярию либо на портал направляет заявление на переоформление регистрационного удостоверения ветеринарных препаратов, кормовых добавок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пункте 8 Перечня.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Ответственный исполнитель в течение 5 (пяти) рабочих дней с момента регистрации документов на переоформление регистрационного удостоверения ветеринарных препаратов, кормовых добавок проверяет полноту документов и (или) сведений, содержащихся в них.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оснований для отказа в оказании государственной услуги, ответственный исполнитель переоформляет регистрационное удостоверение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вносит сведения в Реестры, а также размещает информацию на интернет-ресурсе уполномоченного органа в области ветеринарии.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срок действия государственной регистрации ветеринарного препарата, кормовой добавки и номер регистрационного удостоверения сохраняются.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 рассмотрении документов услугополучателя на переоформление регистрационного удостоверения имеются основания для отказа в оказании государственной услуги, услугодатель осуществляет действия согласно пункту 7-1 настоящих Правил.";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Жалоба на решение, действие (бездействие) услугодателя по вопросам оказания государственных услуг подается на имя руководителя услугодателя, уполномоченного органа в области ветеринарии, в уполномоченный орган по оценке и контролю за качеством оказания государственных услуг.</w:t>
      </w:r>
    </w:p>
    <w:bookmarkEnd w:id="59"/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>Министра сельского хозяйства Республики Казахстан от 23 января 2015 года № 7-1/37 "Об утверждении Правил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(зарегистрирован в Реестре государственной регистрации нормативных правовых актов № 10466):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утвержденных указанным приказом: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основных требований к оказанию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Услугодатель отказывает в оказании государственной услуги по основаниям, указанным в пункте 9 Перечня.";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Жалоба на решение, действие (бездействие) услугодателя по вопросам оказания государственных услуг подается на имя руководителя услугодателя, ведомства, уполномоченного органа в области ветеринарии (далее – уполномоченный орган), в уполномоченный орган по оценке и контролю за качеством оказания государственных услуг.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 (далее – АППК РК),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9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21 мая 2015 года № 7-1/453 "Об утверждении Правил выдачи ветеринарных документов и требований к их бланкам" (зарегистрирован в Реестре государственной регистрации нормативных правовых актов № 11898):</w:t>
      </w:r>
    </w:p>
    <w:bookmarkEnd w:id="69"/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утвержденных указанным приказом: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Перечень основных требований к оказанию государственной услуги "Выдача ветеринарного сертификата на перемещаемые (перевозимые) объекты при экспорте"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№ 1).</w:t>
      </w:r>
    </w:p>
    <w:bookmarkEnd w:id="71"/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 (далее – услугополучатель) для получения ветеринарного сертификата заблаговременно (не менее 2 (двух) рабочих дней, за исключением случая, предусмотренного пунктом 9 настоящих Правил) до начала транспортировки подают услугодателю через канцелярию соответствующего территориального подразделения, либо посредством портала заявление на выдачу ветеринарного сертификата на перемещаемые (перевозимые) объекты при экспорте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пункте 8 </w:t>
      </w:r>
      <w:r>
        <w:rPr>
          <w:rFonts w:ascii="Times New Roman"/>
          <w:b w:val="false"/>
          <w:i w:val="false"/>
          <w:color w:val="000000"/>
          <w:sz w:val="28"/>
        </w:rPr>
        <w:t>Перечня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10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Специалист канцелярии территориального подразделения осуществляет регистрацию заявления и документов,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Перечня № 1</w:t>
      </w:r>
      <w:r>
        <w:rPr>
          <w:rFonts w:ascii="Times New Roman"/>
          <w:b w:val="false"/>
          <w:i w:val="false"/>
          <w:color w:val="000000"/>
          <w:sz w:val="28"/>
        </w:rPr>
        <w:t>, в течение 30 (тридцати) минут с момента поступления и направляет руководителю территориального подразделения для определения ответственного государственного ветеринарно-санитарного инспектора.</w:t>
      </w:r>
    </w:p>
    <w:bookmarkEnd w:id="73"/>
    <w:bookmarkStart w:name="z1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в канцелярии территориального подразделения является отметка на его копии о регистрации с указанием даты, времени (часы, минуты).</w:t>
      </w:r>
    </w:p>
    <w:bookmarkEnd w:id="74"/>
    <w:bookmarkStart w:name="z10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для получения ветеринарного сертификата через 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Start w:name="z10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проверяет сведения, указанные в заявлении, на соответствие Ветеринарным (ветеринарно-санитарным) правилам,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(зарегистрирован в Реестре государственной регистрации нормативных правовых актов № 11940) (далее – Ветеринарно-санитарные правила), ветеринарно-санитарным требованиям, установленным правовыми актами Евразийского экономического союза, национальным законодательством Республики Казахстан или ветеринарно-санитарным требованиям согласно двухсторонним ветеринарным сертификатам, отличающимся от форм Единых ветеринарных сертификатов на ввозимые на таможенную территорию Евразийского экономического союза подконтрольные товары из третьих стран,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года № 607 (далее – Ветеринарные (ветеринарно-санитарные) требования), и Единым ветеринарным (ветеринарно-санитарным) требованиям, предъявляемым к товарам, подлежащим ветеринарному контролю (надзору),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Евразийского экономического союза от 18 июня 2010 года № 317 (далее – Единые ветеринарные (ветеринарно-санитарные) требования), требованиями страны-импортера;";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Услугодатель отказывает в оказании государственной услуги по основаниям, указанным в пункте 9 Перечня № 1.";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Перечень основных требований к оказанию государственной услуги "Выдача ветеринарно-санитарного заключения на объекты государственного ветеринарно-санитарного контроля и надзора" указан в приложении 7 к настоящим Правилам (далее – Перечень № 2).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ветеринарно-санитарного заключения услугополучатель подает посредством портала заявление на выдачу ветеринарно-санитарного заключения на объекты государственного ветеринарно-санитарного контроля и надзора по форме согласно приложению 8 к настоящим Правилам и документы, указанные в пункте 8 Перечня № 2.";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Специалист канцелярии территориального подразделения в течение 30 (тридцати) минут с момента поступления осуществляет регистрацию заявления и документов, указанных в пункте 8 Перечня № 2, и направляет их руководителю территориального подразделения для определения ответственного государственного ветеринарно-санитарного инспектора.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подачи документов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услуги.";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При представлении услугополучателем полного пакета документов, государственный ветеринарно-санитарный инспектор в течение 3 (трех) рабочих дней с даты поступления заявления осуществляет разрешительный контроль.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инспектор: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обследование объекта;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соответствие объекта представленным документам;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проверяет соответствие объекта Ветеринарно-санитарным правилам, Ветеринарным (ветеринарно-санитарным) требованиям, 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29 мая 2015 года № 7-1/498 "Об утверждении ветеринарных (ветеринарно-санитарных) требований к объектам производства, осуществляющим выращивание, реализацию животных" (зарегистрирован в Реестре государственной регистрации нормативных правовых актов № 11837),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сентября 2015 года № 7-1/832 "Об утверждении ветеринарных (ветеринарно-санитарных) требований к объектам производства, осуществляющим заготовку (убой животных), хранение, переработку и реализацию продукции и сырья животного происхождения" (зарегистрирован в Реестре государственной регистрации нормативных правовых актов № 12208),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сентября 2015 года № 7-1/848 "Об утверждении ветеринарных (ветеринарно-санитарных) требований к организациям по производству, хранению и реализации ветеринарных препаратов, кормов и кормовых добавок" (зарегистрирован в Реестре государственной регистрации нормативных правовых актов № 12243).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Государственный ветеринарно-санитарный инспектор в течение 1 (одного) рабочего дня оформляет ветеринарно-санитарное заключение по форме согласно приложению 9 к настоящим Правилам о соответствии или о несоответствии объекта требованиям, указанным в подпункте 3) пункта 24 настоящих Правил (далее – ветеринарно-санитарное заключение), подписанное ЭЦП.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услуги, государственный ветеринарно-санитарный инспектор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государственный ветеринарно-санитарный инспектор принимает решение о выдаче ветеринарно-санитарного заключения либо о мотивированном отказе в оказании государственной услуги по форме согласно приложению 4 к настоящим Правилам.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оказании государственной услуги, уведомление о готовности ветеринарно-санитарного заключения с указанием даты и места получения направляются в "личный кабинет" услугополучателя в форме электронного документа, подписанного ЭЦП государственного ветеринарно-санитарного инспектора.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ветеринарно-санитарный инспектор в течение срока, указанного в части первой настоящего пункта, передает подготовленное ветеринарно-санитарное заключение в канцелярию территориального подразделения.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территориального подразделения регистрирует и выдает услугополучателю ветеринарно-санитарное заключение.";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Услугодатель отказывает в оказании государственной услуги по основаниям, указанным в пункте 9 Перечня № 2.";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Перечень основных требований к оказанию государственной услуги "Выдача ветеринарной справки"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№ 3).</w:t>
      </w:r>
    </w:p>
    <w:bookmarkEnd w:id="95"/>
    <w:bookmarkStart w:name="z13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ветеринарной справки услугополучатель, осуществляющий перемещение (перевозку) животного, продукции и сырья животного происхождения, подает в государственную ветеринарную организацию, либо посредством портала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документы, указанные в пункте 8 Перечня № 3.</w:t>
      </w:r>
    </w:p>
    <w:bookmarkEnd w:id="96"/>
    <w:bookmarkStart w:name="z13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Специалист государственной ветеринарной организации, определенный руководителем государственной ветеринарной организации для выдачи ветеринарной справки (далее – специалист в области ветеринарии), осуществляет прием, регистрацию заявления и документов, указанных в пункте 8 Перечня № 3.</w:t>
      </w:r>
    </w:p>
    <w:bookmarkEnd w:id="97"/>
    <w:bookmarkStart w:name="z13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на бумажном носителе в государственной ветеринарной организации является отметка на его копии о регистрации с указанием даты, времени (часы, минуты).</w:t>
      </w:r>
    </w:p>
    <w:bookmarkEnd w:id="98"/>
    <w:bookmarkStart w:name="z13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для получения ветеринарной справки через портал,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Услугодатель отказывает в оказании государственной услуги по основаниям, указанным в пункте 9 Перечня № 3.";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Жалоба на решение, действие (бездействие) государственных ветеринарно-санитарных инспекторов или специалистов в области ветеринарии по вопросам оказания государственных услуг подается на имя руководителя территориального подразделения, государственной ветеринарной организации, ведомства, уполномоченного органа в области развития агропромышленного комплекса (далее – уполномоченный орган) и в уполномоченный орган по оценке и контролю за качеством оказания государственных услуг.</w:t>
      </w:r>
    </w:p>
    <w:bookmarkEnd w:id="101"/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государственный ветеринарно-санитарный инспектор/государственная ветеринарная организация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государственным ветеринарно-санитарным инспектором/ государственной ветеринарной организацией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bookmarkEnd w:id="102"/>
    <w:bookmarkStart w:name="z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рассмотрению:</w:t>
      </w:r>
    </w:p>
    <w:bookmarkEnd w:id="103"/>
    <w:bookmarkStart w:name="z1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территориальным подразделением, государственной ветеринарной организацией, ведомством, уполномоченным органом – в течение 5 (пяти) рабочих дней со дня ее регистрации;</w:t>
      </w:r>
    </w:p>
    <w:bookmarkEnd w:id="104"/>
    <w:bookmarkStart w:name="z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– в течение 15 (пятнадцати) рабочих дней со дня ее регистрации.</w:t>
      </w:r>
    </w:p>
    <w:bookmarkEnd w:id="105"/>
    <w:bookmarkStart w:name="z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Срок рассмотрения жалобы территориальным подразделением, государственной ветеринарной организацией, ведомством,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на 10 (десять) рабочих дней в случаях необходимости:</w:t>
      </w:r>
    </w:p>
    <w:bookmarkEnd w:id="106"/>
    <w:bookmarkStart w:name="z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07"/>
    <w:bookmarkStart w:name="z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08"/>
    <w:bookmarkStart w:name="z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</w:p>
    <w:bookmarkEnd w:id="109"/>
    <w:bookmarkStart w:name="z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Если иное не предусмотрено законом, обращение в суд допускается после обжалования в досудебном порядке в соответствии с пунктом 5 статьи 91 АППК РК.";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5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 октября 2020 года № 302 "Об утверждении Правил выдачи лицензии для занятия деятельностью в сфере ветеринарии" (зарегистрирован в Реестре государственной регистрации нормативных правовых актов № 21364):</w:t>
      </w:r>
    </w:p>
    <w:bookmarkEnd w:id="111"/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лицензии для занятия деятельностью в сфере ветеринарии, утвержденных указанным приказом: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основных требований к оказанию государственной услуги "Выдача лицензии для занятия деятельностью в сфере ветеринарии"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13"/>
    <w:bookmarkStart w:name="z15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физическое или юридическое лицо (далее – услугополучатель) направляет услугодателю посредством портала документы, указанные в пункте 8 Перечня.</w:t>
      </w:r>
    </w:p>
    <w:bookmarkEnd w:id="114"/>
    <w:bookmarkStart w:name="z15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115"/>
    <w:bookmarkStart w:name="z15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ветеринарно-санитарном заключении, о лицензии, об оплате в бюджет лицензионного сбора (в случае оплаты через ПШЭП), услугодатель получает из государственных информационных систем через шлюз "электронного правительства".</w:t>
      </w:r>
    </w:p>
    <w:bookmarkEnd w:id="116"/>
    <w:bookmarkStart w:name="z16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портала и информационных систем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информатизации".</w:t>
      </w:r>
    </w:p>
    <w:bookmarkEnd w:id="117"/>
    <w:bookmarkStart w:name="z16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 канцелярии услугодателя в день поступления осуществляет регистрацию документов, указанных в пункте 8 Перечня, и направляет их руководителю услугодателя, которым назначается ответственный работник.</w:t>
      </w:r>
    </w:p>
    <w:bookmarkEnd w:id="118"/>
    <w:bookmarkStart w:name="z16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Казахстан, прием документов и выдача результата оказания государственной услуги осуществляются следующим рабочим днем.</w:t>
      </w:r>
    </w:p>
    <w:bookmarkEnd w:id="119"/>
    <w:bookmarkStart w:name="z16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Ответственный работник услугодателя в течение 2 (двух) рабочих дней с момента регистрации документов, указанных в пункте 8 Перечня, проверяет полноту представленных документов.</w:t>
      </w:r>
    </w:p>
    <w:bookmarkEnd w:id="120"/>
    <w:bookmarkStart w:name="z16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и (или) представления документов с истекшим сроком действия, услугодатель отказывает в приеме заявления.</w:t>
      </w:r>
    </w:p>
    <w:bookmarkEnd w:id="121"/>
    <w:bookmarkStart w:name="z16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документов, ответственный работник услугодателя в течение 2 (двух) рабочих дней со дня регистрации документов направляет запрос в соответствующее территориальное подразделение ведомства через портал для получения заключения о соответствии или несоответствии услугополучателя квалификационным требованиям, предъявляемым к деятельности в области ветеринарии, и перечню документов, подтверждающих соответствие им,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7-1/69 (зарегистрирован в Реестре государственной регистрации нормативных правовых актов № 10898) (далее – квалификационные требования).</w:t>
      </w:r>
    </w:p>
    <w:bookmarkEnd w:id="122"/>
    <w:bookmarkStart w:name="z16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Работник территориального подразделения ведомства и (или) работник услугодателя в течение 2 (двух) рабочих дней с момента поступления запроса осуществляет разрешительный контроль соответствия услугополучателя квалификационным требованиям, по результатам которого составляет заключение о соответствии или несоответствии услугополучателя квалификационным требованиям в произвольной форме.</w:t>
      </w:r>
    </w:p>
    <w:bookmarkEnd w:id="123"/>
    <w:bookmarkStart w:name="z16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о соответствии или несоответствии услугополучателя квалификационным требованиям подписывается работником территориального подразделения ведомства и (или) работником услугодателя и услугополучателем, и предоставляется услугодателю через портал в форме электронного документа, удостоверенного ЭЦП руководителя территориального подразделения ведомства.</w:t>
      </w:r>
    </w:p>
    <w:bookmarkEnd w:id="124"/>
    <w:bookmarkStart w:name="z16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 момента получения заключения о соответствии услугополучателя квалификационным требованиям ответственный работник услугодателя в течение 1 (одного) рабочего дня оформляет государственную лицензию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приложение к государственной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5"/>
    <w:bookmarkStart w:name="z16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выдаче лицензии и (или) приложения к лицензии, ответственный работник услугодателя уведомляет услугополучателя о предварительном решении об отказе в выдаче лицензии и (или) приложения к лицензии,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26"/>
    <w:bookmarkStart w:name="z17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РК).</w:t>
      </w:r>
    </w:p>
    <w:bookmarkEnd w:id="127"/>
    <w:bookmarkStart w:name="z17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услугодатель принимает решение о выдаче лицензии и (или) приложения к лицензии либо о мотивированном отказе в оказании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28"/>
    <w:bookmarkStart w:name="z17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лицензия и (или) приложение к государственной лицензии или мотивированный отказ в оказании государственной услуги направляются посредством портала в "личный кабинет" услугополучателя в форме электронного документа, удостоверенного ЭЦП уполномоченного лица услугодателя.";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Основания для отказа в оказании государственной услуги по выдаче лицензии и (или) приложения к лицензии указаны в пункте 9 Перечня.";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переоформления лицензии и (или) приложения к лицензии услугополучатель направляет услугодателю посредством портала документы, указанные в пункте 8 Перечня.";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При переоформлении лицензии и (или) приложения к лицензии ответственный работник услугодателя в течение 3 (трех) рабочих дней с момента подачи документов проверяет полноту и (или) надлежащее оформление представленных документов.</w:t>
      </w:r>
    </w:p>
    <w:bookmarkEnd w:id="132"/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или ненадлежащего оформления документов, указанных в пункте 8 Перечня, ответственный работник услугодателя готовит мотивированный отказ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3"/>
    <w:bookmarkStart w:name="z1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документов, ответственный работник услугодателя переоформляет государственную лицензию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(или) приложение к государственной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34"/>
    <w:bookmarkStart w:name="z1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135"/>
    <w:bookmarkStart w:name="z1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"17-1. При выявлении оснований для отказа в переоформлении лицензии и (или) приложения к лицензии, услугодатель уведомляет услугополучателя о предварительном решении об отказе в переоформлении лицензии и (или) приложения к лицензии, а также времени и месте (способе) проведения заслушивания для возможности выразить услугополучателю позицию по предварительному решению, и проводит процедуру заслушивания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136"/>
    <w:bookmarkStart w:name="z1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решение о переоформлении лицензии и (или) приложения к лицензии либо о мотивированном отказе в оказании государственной услуги.";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Основания для отказа в оказании государственной услуги при переоформлении лицензии и (или) приложения к лицензии указаны в пункте 9 Перечня.";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Жалоба на решение, действие (бездействие) услугодателя по вопросам оказания государственной услуги подается на имя руководителя услугодателя, уполномоченного органа в области ветеринарии (далее – уполномоченный орган), в уполномоченный орган по оценке и контролю за качеством оказания государственных услуг.</w:t>
      </w:r>
    </w:p>
    <w:bookmarkEnd w:id="139"/>
    <w:bookmarkStart w:name="z18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РК, услугодатель направляет ее в орган, рассматривающий жалобу (вышестоящий административный орган и (или) должностное лицо), не позднее 3 (трех) рабочих дней со дня поступления. Жалоба услугодателем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Срок рассмотрения жалобы услугодателем, уполномоченным органом, уполномоченным органом по оценке и контролю за качеством оказания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продлевается не более чем 10 (десять) рабочих дней в случаях необходимости:</w:t>
      </w:r>
    </w:p>
    <w:bookmarkEnd w:id="141"/>
    <w:bookmarkStart w:name="z19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142"/>
    <w:bookmarkStart w:name="z19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143"/>
    <w:bookmarkStart w:name="z19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случаи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причины продления.</w:t>
      </w:r>
    </w:p>
    <w:bookmarkEnd w:id="144"/>
    <w:bookmarkStart w:name="z19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законом, обращение в суд допускается после обжалования в досудебном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экспорт, импорт и транзит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перемещаемых (перевозимых)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 учетом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эпизоотической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соответствующей территории</w:t>
            </w:r>
          </w:p>
        </w:tc>
      </w:tr>
    </w:tbl>
    <w:bookmarkStart w:name="z198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территории"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ветеринарно-санитарный инспектор Республики Казахстан или его заместители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Разрешение на экспорт, импорт перемещаемых (перевозимых) объектов – 2 (два) рабочих дня.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Разрешение, требующее транзитного согласования со службами других государств на транзитный провоз перемещаемого (перевозимого) объекта – 30 (тридцать)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транзит перемещаемых (перевозимых) объектов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экспорт, импорт и транзит перемещаемых (перевозимых) объектов с учетом оценки эпизоотической ситуации на соответствующей территории,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 (при обращении услугополучателя после 17.00 часов, в выходные и праздничные дни в соответствии с трудовым законодательством Республики Казахстан, прием заявления осуществляются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включительно с 9.00 по 17.00 часов, с перерывом на обед с 13.00 по 14.30 часов, за исключением выходных и праздничных дней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поступления заявления после 17.00 часов, кроме выходных (суббота и воскресенье) и праздничных дней, государственная услуга оказывается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приложению 3 к Правилам выдачи разрешения на экспорт, импорт и транзит перемещаемых (перевозимых) объектов с учетом оценки эпизоотической ситуации на соответствующей территории,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9 декабря 2014 года № 16-04/647 (зарегистрирован в Реестре государственной регистрации нормативных правовых актов № 10254) (далее – Правила) в форме электронного документа, удостоверенного электронной цифровой подписью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Министерства: www.gov.kz. Единый контакт-центр: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кормовых добавок</w:t>
            </w:r>
          </w:p>
        </w:tc>
      </w:tr>
    </w:tbl>
    <w:bookmarkStart w:name="z21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ветеринарных препаратов, кормовых добавок"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ветеринарного контроля и надзора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физических и юридических лиц (далее – услугополучатель) и выдача результатов оказания государственной услуги осуществляются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регистрационного удостоверения – в течение 5 (пяти)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регистрационного удостоверения – в течение 5 (пяти)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выдаче дубликата регистрационного удостоверения – в течение 2 (двух)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Регистрационное удостоверение, дубликат регистрационного удостоверения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 соответствии с установленным графиком работы с 9-00 до 18-30 часов, с перерывом на обед с 13-00 до 14-30 часов, за исключением выходных и праздничных дней в соответствии с трудовым законодательством Республики Казахстан. Прием заявления и выдача результата оказания государственной услуги осуществляются с 9-00 до 17-30 часов, с перерывом на обед с 13-00 до 14-30 часов. 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осуществляются следующим рабочим днем). Адрес места оказания государственной услуги размещен на интернет-ресурсе услугодателя: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регистрационного удостоверения: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государственную регистрацию ветеринарных препаратов, кормовых добавок по форме согласно приложению 3 к Правилам проведения государственной регистрации ветеринарных препаратов, кормовых добавок,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23 января 2015 года № 7-1/31 (зарегистрирован в Реестре государственной регистрации нормативных правовых актов № 10505)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полномочия представителя услугополучателя (при обращении представителя услугополучателя);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на государственную регистрацию ветеринарных препаратов, кормовых добавок по форме согласно приложению 3 к Правилам в форме электронного документа, удостоверенного электронной цифровой подписью (далее – ЭЦП)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дубликата регистрационного удостоверения: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получение дубликата регистрационного удостоверения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полномочия представителя услугополучателя (при обращении представителя услугополучателя);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услугополучателя. Для получения регистрационного удостоверения при проведении временной регистрации ветеринарных препаратов: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временную регистрацию ветеринарных препаратов по форме согласно приложению 4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подтверждающий полномочия представителя услугополучателя (при обращении представителя услугополучателя);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нормативно-техническую документацию на ветеринарный препарат соответствующей структуре, предусмотренной Правилами согласования нормативно-технической документации на новые, усовершенствованные ветеринарные препараты, кормовые добавки,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28 ноября 2014 года № 7-1/625 (зарегистрирован в Реестре государственной регистрации нормативных правовых актов № 10298) на государственном и русском языках;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рекомендации научно-исследовательских учреждений о целесообразности проведения временной регистрации ветеринарных препаратов с анализом и обоснованием необходимости ее проведения против впервые выявленных на территории Республики Казахстан особо опасных и экзотических болезней животных, распространение которых может привести к ухудшению эпизоотической ситуации;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документ о государственной регистрации ветеринарных препаратов в других государствах по аналогичной сфере ее применения (на тех же животных и против тех же особо опасных и экзотических болезней животных).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регистрационного удостоверения: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канцелярию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переоформление регистрационного удостоверения ветеринарных препаратов, кормовых добавок по форме согласно приложению 8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копии документов, содержащих информацию об изменениях, послуживших основанием для переоформления регистрационного удостоверения,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копия документа, подтверждающего право на занятие деятельностью по производству ветеринарных препаратов (для иностранных производителей);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оригинал ранее выданного регистрационного удостоверения на ветеринарный препарат, кормовую добавку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переоформление регистрационного удостоверения ветеринарных препаратов, кормовых добавок по форме согласно приложению 8 к Правилам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электронные копии документов, содержащих информацию об изменениях, послуживших основанием для переоформления регистрационного удостоверения,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копия документа, подтверждающего право на занятие деятельностью по производству ветеринарных препаратов (для иностранных производителей);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ранее выданного регистрационного удостоверения на ветеринарный препарат (оригинал представляется в канцелярию услугодателя при выдаче результата государственной услуги (при наличии)).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лицензии на занятие деятельностью по производству препаратов ветеринарного назначения (для отечественных производителей),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истребование от услугополучателей документов, которые могут быть получены из информационных систем.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составленные на других языках, представляются переведенными на государственный и русский языки, и имеющими заверенную подпись нотариуса на достоверность перевода с одного языка на другой либо другого должностного лица, имеющего право совершать действия по свидетельствованию верности перевода, для производства регистрационных действий.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регистрационного удостоверения,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данных и сведений, необходимых для оказания государственной услуги, требованиям, установленным пунктом 6 Правил и пунктом 8 настоящего Перечня;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 Единый контакт-центр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номеров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заготовку (убой),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производству,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</w:t>
            </w:r>
          </w:p>
        </w:tc>
      </w:tr>
    </w:tbl>
    <w:bookmarkStart w:name="z25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"Присвоение учетных номеров объектам производства, осуществляющим</w:t>
      </w:r>
      <w:r>
        <w:br/>
      </w:r>
      <w:r>
        <w:rPr>
          <w:rFonts w:ascii="Times New Roman"/>
          <w:b/>
          <w:i w:val="false"/>
          <w:color w:val="000000"/>
        </w:rPr>
        <w:t>выращивание животных, заготовку (убой), хранение, переработку и реализацию</w:t>
      </w:r>
      <w:r>
        <w:br/>
      </w:r>
      <w:r>
        <w:rPr>
          <w:rFonts w:ascii="Times New Roman"/>
          <w:b/>
          <w:i w:val="false"/>
          <w:color w:val="000000"/>
        </w:rPr>
        <w:t>животных, продукции и сырья животного происхождения, а также организациям</w:t>
      </w:r>
      <w:r>
        <w:br/>
      </w:r>
      <w:r>
        <w:rPr>
          <w:rFonts w:ascii="Times New Roman"/>
          <w:b/>
          <w:i w:val="false"/>
          <w:color w:val="000000"/>
        </w:rPr>
        <w:t>по производству, хранению и реализации ветеринарных препаратов, кормов и кормовых добавок"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областей, городов Астаны, Алматы и Шымкента Комитета ветеринарного контроля и надзора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физических и юридических лиц (далее – услугополучатель) и выдача результата оказания государственной услуги осуществляются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по принципу "одного заявления" – 6 (шесть) рабочих дней,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ветеринарно-санитарного заключения на объекты государственного ветеринарно-санитарного контроля – 4 (четыре)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учетного номера объектам производства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автоматизированная/ оказываемая по принципу "одного заявления").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 присвоении учетного номера объекту производства,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по принципу "одного заявления" – выдача ветеринарно-санитарного заключения на объекты государственного ветеринарно-санитарного контроля и надзора и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заявлений и выдача результата оказания государственной услуги осуществляются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услугодателя – с понедельника по пятницу включительно с 9.00 по 17.00 часов, с перерывом на обед с 13.00 по 14.30 часов, за исключением выходных и праздничных дней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для получения государственной услуги посредством портала представляет заявление в форме электронного документа, удостоверенного электронной цифровой подписью (далее – ЭЦП)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по принципу "одного заявления" услугополучатель посредством портала подает заявление на выдачу ветеринарно-санитарного заключения и присвоение учетного номера по принципу "одного заявления" в форме электронного документа, удостоверенного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ранее присвоенном учетном номере объекту производства, о наличии ветеринарно-санитарного заключения на объект производства, о наличии соответствующих помещений на праве собственности,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истребование от услугополучателей документов, которые могут быть получены из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документов, объектов, данных и сведений, необходимых для присвоения учетного номера, требованиям, установленным Правилами присвоения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утвержденными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23 января 2015 года № 7-1/37 (зарегистрирован в Реестре государственной регистрации нормативных правовых актов № 10466);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"личного кабинета".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может оказываться по принципу "одного заявления" в совокупности с государственной услугой "Выдача ветеринарно-санитарного заключения на объекты государственного ветеринарно-санитарного контроля и надзора".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портале и интернет-ресурсе Министерства сельского хозяйства Республики Казахстан: www.gov.kz.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номеров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заготовку (убой),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производству,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</w:t>
            </w:r>
          </w:p>
        </w:tc>
      </w:tr>
    </w:tbl>
    <w:bookmarkStart w:name="z2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Учетный номер, состоящий из кода, включающий вид деятельности и номера объекта производства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видов деятельности объектов производства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производства, осуществляющие выращивание и реализацию животных и птицы: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реализацию животных на откормочных площадках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и реализацию животных в племенных центрах (репродукторах)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птиц на птицефабриках (птицеводческих хозяйствах)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животных в сельскохозяйственных формированиях (крестьянские, фермерские хозяйства, комплексы)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пчел (в пасеках)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животных на объектах внутренней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птиц на объектах внутренней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рыб на объектах внутренней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производства, осуществляющие заготовку (убой) и реализацию продукции и сырья животного происхождения: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мясоперерабатывающие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пункты (включая передвижные (мобильные) убойные пункты)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убойные площадки (включая передвижные (мобильные) убойные площадки)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птицеперерабатывающие предприятия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и рыбных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и продуктов пчеловодства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и молочной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и яйцепродукты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производства, осуществляющие переработку продукции и сырья животного происхождения: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мяса, мясопродуктов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и рыбных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и продуктов пчеловодства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и молочной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и яйцепродукты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Объекты, осуществляющие хранение и реализацию продукции и сырья животного происхождения: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мяса, мясопродуктов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рыбы и рыбных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 и продуктов пчеловодства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молока и молочной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и яйцепродукты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хранению и реализации ветеринарных препаратов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производству, хранению и реализации ветеринарных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по производству, хранению и реализации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учетных номеров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заготовку (убой), хранение,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переработку и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продукции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организациям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производству, хранению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кормов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кормовых добавок</w:t>
            </w:r>
          </w:p>
        </w:tc>
      </w:tr>
    </w:tbl>
    <w:bookmarkStart w:name="z27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Литерный код для присвоения учетных номеров объектам производства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Косшы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Талдыкорган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Ескельдинский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Кзылкогинский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Абай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Семей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Т. Рыскулова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Узункольский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Костанай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Лисаковск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Балхаш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Кармакшинский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Жалагашский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Чиилийский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Жанакорганский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Байконыр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Ордабасынский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Байконурский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</w:tr>
    </w:tbl>
    <w:p>
      <w:pPr>
        <w:spacing w:after="0"/>
        <w:ind w:left="0"/>
        <w:jc w:val="both"/>
      </w:pPr>
      <w:bookmarkStart w:name="z271" w:id="15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состоит из символов и имеет следующую структуру: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символ – код страны – 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символ – литерный код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третьи символ – порядковый номер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четвертый символ – код вида деятельности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пятый символ – порядковый номер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шестой символ – Е (для экспортеров), І (для импортеров);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Пример: KZ C.01/G1-0001/E; Пример: KZ C.01/G1-0001/I;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KZ – код страны;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– литерный код области (города республиканского значения, столицы);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01 – код (порядковый номер)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G1 – вид деятельности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0001 – порядковый номер объекта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 – экспортер;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– импортер.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 учетных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объектам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выращивание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заготовку (убой),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хранение, 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реализацию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и сырья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происхождения,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препаратов,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и кормовых добавок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ветеринарии)</w:t>
            </w:r>
          </w:p>
        </w:tc>
      </w:tr>
    </w:tbl>
    <w:bookmarkStart w:name="z27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ветеринарно-санитарного заключения и присвоение учетного номера по принципу "одного заявления"</w:t>
      </w:r>
    </w:p>
    <w:bookmarkEnd w:id="152"/>
    <w:p>
      <w:pPr>
        <w:spacing w:after="0"/>
        <w:ind w:left="0"/>
        <w:jc w:val="both"/>
      </w:pPr>
      <w:bookmarkStart w:name="z277" w:id="153"/>
      <w:r>
        <w:rPr>
          <w:rFonts w:ascii="Times New Roman"/>
          <w:b w:val="false"/>
          <w:i w:val="false"/>
          <w:color w:val="000000"/>
          <w:sz w:val="28"/>
        </w:rPr>
        <w:t>
      Прошу выдать ветеринарно-санитарное заключение и присвоить учетный номер к объекту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объекта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объекта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собственности на помещение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собственника помещения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договора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дата свидетельства о государственной регистрации прав на помещение(я)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объекта производства: 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экспорта/импорта: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объекта производства: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 на котором расположен объект производства (земельного участка, здания, строения, сооружения)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поворотных точек территории занятой под объект производства (посредством геоинформационного сервиса)*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78" w:id="15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Координаты поворотных точек территории (широты и долготы), занятой под объект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производства, определяется посредством геоинформационного сервиса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технической возможности.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услугополучателе: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руководителя: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услугополучателем в ___ часов "__" 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в _____часов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территориального подразделения ведомства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 в области ветеринарии: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ЭЦП: 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требований к их бланкам</w:t>
            </w:r>
          </w:p>
        </w:tc>
      </w:tr>
    </w:tbl>
    <w:bookmarkStart w:name="z28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ветеринарного сертификата на перемещаемые (перевозимые) объекты при экспорте"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ветеринарно-санитарный инспектор городов Астаны, Алматы и Шымкента, района, города областного значения и его заместители; государственные ветеринарно-санитарные инспектора на основании утвержденного списка Главным государственным ветеринарно-санитарным инспектором городов Астаны, Алматы и Шымкента, района, города областного значения и его заместителем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территориальных инспекций городов Астаны, Алматы и Шымкента, районов и городов областного значения Комитета ветеринарного контроля и надзора Министерства сельского хозяйства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(двух) рабочих дней.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ветеринарного сертификата на готовую молочную, масложировую и рыбную продукцию – в день обращения.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сертификат,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Платно физическим и юридическим лицам (далее – услугополучатели) в соответствии с подпунктом 6)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статьи 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ветеринарии" (за бланк ветеринарного сертификата).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оплачивает через банки второго уровня или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ПШЭП), стоимость бланка, размещенного на интернет-ресурсе Министерства сельского хозяйства Республики Казахстан: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осуществляются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выдачу ветеринарного сертификата на перемещаемые (перевозимые) объекты при экспорте по форме согласно приложению 2 к Правилам выдачи ветеринарных документов и требований к их бланкам,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мая 2015 года № 7-1/453 (зарегистрирован в Реестре государственной регистрации нормативных правовых актов № 11898) (далее –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удостоверяющий личность услугополучателя, либо электронный документ из сервиса цифровых документов и документ, подтверждающий полномочия представителя услугополучателя (при подаче документов представителем услугополучателя)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при транспортировке продукции, сырья животного происхождения, кормов (за исключением продукции обозначенной символом "*" в Едином перечне товаров, подлежащих ветеринарному контролю (надзору), утвержденном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Комиссии Евразийского экономического союза от 18 июня 2010 года № 317) – копия акта экспертизы (протокол испытаний).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 использование акта экспертизы (протокола испытаний) в течение 1 (одного) месяца с момента его выдачи для вывоза (экспорта) охлажденного мяса, охлажденной пищевой рыбной продукции, пищевых яиц с объекта производства, осуществляющего выращивание животных, заготовку (убой), хранение, переработку и реализацию животных, продукции и сырья животного происхождения при: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наличии Плана мониторинговых исследований продукции (далее – План мониторинга), утвержденного объектом производства и согласованного территориальным подразделением ведомства уполномоченного органа в области ветеринарии соответствующей административно-территориальной единицы;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продукции, исследуемой в рамках Плана мониторинга по исследуемым показателям безопасности в период использования акта экспертизы (протокол испытания) в течение 1 (одного) месяца с момента его выдачи;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перемещении (перевозке) собак и кошек – копия ветеринарного паспорта;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перемещении (перевозке) объектов, перемещенных (перевезенных) из одной административно-территориальной единицы республики в другую административно-территориальную единицу республики и/или со сменой владельца перемещаемого (перевозимого) объекта в пределах одной административно-территориальной единицы республики, с целью вывоза в государства-члены Евразийского экономического союза или третьи страны (государства, не являющиеся членами Евразийского экономического союза) – копия ветеринарной справки (в случае отсутствия в единой автоматизированной системы управления отраслями агропромышленного комплекса "e-Agriculture" (далее – ИС ЕАСУ));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копия документа, подтверждающего оплату за бланк ветеринарного сертификата;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на выдачу ветеринарного сертификата на перемещаемые (перевозимые) объекты при экспорте по форме согласно приложению 2 к Правилам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транспортировке продукции и сырья животного происхождения – электронная копия акта экспертизы (протокола испытаний);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перемещении (перевозке) собак и кошек – электронная копия ветеринарного паспорта;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перемещении (перевозке) объектов, перемещенных (перевезенных) из одной административно-территориальной единицы республики в другую административно-территориальную единицу республики и смене владельца перемещаемого (перевозимого) объекта в пределах одной административно-территориальной единицы республики, с целью вывоза в государства-члены Евразийского экономического союза или третьи страны (государства, не являющиеся членами Евразийского экономического союза) – электронная копия ветеринарной справки (в случае отсутствия в ИС ЕАСУ);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документа, подтверждающего оплату за бланк ветеринарного сертификата, за исключением случаев оплаты через ПШЭП.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личность, о регистрации (перерегистрации) юридического лица, о регистрации индивидуального предпринимателя, либо уведомление о начале деятельности в качестве индивидуального предпринимателя, о ветеринарном паспорте сельскохозяйственного животного, о племенном свидетельстве или эквивалентном ему документе, о происхождении вылова, о разрешении на экспорт перемещаемых (перевозимых) объектов с учетом оценки эпизоотической ситуации на соответствующей территории, о ветеринарной справке, услугодатель получает из государственных информационных систем через шлюз "электронного правительства" либо электронный документ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ухудшение эпизоотической ситуации места происхождения (нахождения), следования (маршрута) и (или) прибытия (пункта назначения) объекта государственного ветеринарно-санитарного контроля и надзора по особо опасным и заразным болезням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подтверждение угрозы безопасности здоровья животных и человека по результатам мониторинга безопасности объекта государственного ветеринарно-санитарного контроля и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выявление по результатам государственного ветеринарно-санитарного контроля и надзора нарушения требований законодательства Республики Казахстан в области ветеринарии, представляющего угрозу безопасности здоровья животных и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установление недостоверности документов, представленных услугополучателем для получения ветеринарного сертификата,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несоответствие услугополучателя и (или) представленных документов, перемещаемого (перевозимого) объекта, транспортного средства, данных и сведений,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(приговор) суда о запрещении деятельности или отдельных видов деятельности, связанного с получением ветеринарного сертификата.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"личного кабинета".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портале и интернет-ресурсе Министерства сельского хозяйства Республики Казахстан: www.gov.kz. Единый контакт-центр по вопросам оказания государственных услуг 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требований к их бланкам</w:t>
            </w:r>
          </w:p>
        </w:tc>
      </w:tr>
    </w:tbl>
    <w:bookmarkStart w:name="z31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ветеринарно-санитарного заключения на объекты государственного ветеринарно-санитарного контроля и надзора"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ветеринарно-санитарные инспекторы на основании утвержденного списка Главным государственным ветеринарно-санитарным инспектором и его заместителем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4 (четырех) рабочих дней. Срок оказания государственной услуги по принципу "одного заявления" – 6 (шесть) рабочих дней с момента регистрации заявления,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ветеринарно-санитарного заключения на объекты государственного ветеринарно-санитарного контроля – 4 (четыре)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учетного номера объектам производства – 2 (два)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автоматизированная)/оказываемая по принципу "одного заявления".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Ветеринарно-санитарное заключение на объекты государственного ветеринарно-санитарного контроля, либо мотивированный отказ в оказании государственной услуги. При оказании государственной услуги по принципу "одного заявления" – выдача ветеринарно-санитарного заключения на объекты государственного ветеринарно-санитарного контроля и надзора и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подпункта 6)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ветеринарии" услугополучателем оплачивается стоимость ветеринарно-санитарного заключения, размещенного на интернет-ресурсе Министерства сельского хозяйства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оплачивает стоимость бланка через банки второго уровня или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осуществляются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на выдачу ветеринарно-санитарного заключения на объекты государственного ветеринарно-санитарного контроля и надзора по форме согласно приложению 8 к Правилам выдачи ветеринарных документов и требований к их бланкам,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мая 2015 года № 7-1/453 (зарегистрирован в Реестре государственной регистрации нормативных правовых актов № 11898)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по принципу "одного заявления" – заявление на выдачу ветеринарно-санитарного заключения и присвоение учетного номера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электронную копию правоустанавливающего документа, подтверждающего наличие соответствующих помещений на праве собственности или наличие соответствующих помещений на праве договора аренды;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электронную копию документа, подтверждающего оплату бланка ветеринарно-санитарного заключения за исключением случаев оплаты через ПШЭП Сведения о документе, удостоверяющем личность, о регистрации (перерегистрации) юридического лица, о регистрации индивидуального предпринимателя, либо уведомление о начале деятельности в качестве индивидуального предпринимателя, о наличии соответствующих помещений на праве собственности,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подтверждение угрозы безопасности здоровья животных и человека по результатам мониторинга безопасности объекта государственного ветеринарно-санитарного контроля и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выявление по результатам государственного ветеринарно-санитарного контроля и надзора нарушения требований законодательства Республики Казахстан в области ветеринарии, представляющего угрозу безопасности здоровья животных и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установление недостоверности документов, представленных услугополучателем для получения ветеринарно-санитарного заключения,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связанного с получением ветеринарно-санитарного заключения.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"личного кабинета". Государственная услуга может оказываться по принципу "одного заявления" в совокупности с государственной услугой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портале и интернет-ресурсе Министерства сельского хозяйства Республики Казахстан: www.gov.kz.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требований к их бланкам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ветеринарии)</w:t>
            </w:r>
          </w:p>
        </w:tc>
      </w:tr>
    </w:tbl>
    <w:bookmarkStart w:name="z335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выдачу ветеринарно-санитарного заключения и присвоение учетного номера по принципу "одного заявления"</w:t>
      </w:r>
    </w:p>
    <w:bookmarkEnd w:id="157"/>
    <w:p>
      <w:pPr>
        <w:spacing w:after="0"/>
        <w:ind w:left="0"/>
        <w:jc w:val="both"/>
      </w:pPr>
      <w:bookmarkStart w:name="z336" w:id="158"/>
      <w:r>
        <w:rPr>
          <w:rFonts w:ascii="Times New Roman"/>
          <w:b w:val="false"/>
          <w:i w:val="false"/>
          <w:color w:val="000000"/>
          <w:sz w:val="28"/>
        </w:rPr>
        <w:t>
      Прошу выдать ветеринарно-санитарное заключение и присвоить учетный номер к объекту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(тип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объекта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объекта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объекта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собственности на помещение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собственника помещения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условия договора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дата свидетельства о государственной регистрации прав на помещение(я)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объекта производства: 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осуществление экспорта/импорта: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объекта производства: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 на котором расположен объект производства (земельного участка, здания, строения, сооружения)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Координаты поворотных точек территории занятой под объект производства (посредством геоинформационного сервиса)*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7" w:id="15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Координаты поворотных точек территории (широты и долготы), занятой под объект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производства, определяется посредством геоинформационного сервиса при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технической возможности.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об услугополучателе: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его наличии) руководителя: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номер: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выдачи: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(факса):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Подписано и отправлено услугополучателем в ___ часов "__"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электронной цифровой подписи (далее – ЭЦП)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ЭЦП: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о принятии заявления: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в _____часов "__" 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из ЭЦП территориального подразделения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ветеринарии: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время подписания ЭЦП: 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требований к их бланкам</w:t>
            </w:r>
          </w:p>
        </w:tc>
      </w:tr>
    </w:tbl>
    <w:bookmarkStart w:name="z34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ветеринарной справки"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государственными ветеринарными организациями, созданными местными исполнительными органами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 (одного) рабочего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справка,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услугодатель – с понедельника по пятницу включительно с 9.00 до 18.30 часов, с перерывом на обед с 13.00 до 14.30 часов, за исключением выходных и праздничных дней в соответствии с трудовым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осуществляются следующим рабочим днем.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за пределами установленной продолжительности рабочего времени устанавливаются услугодателем согласно графику рабочего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приложению 12 к Правилам выдачи ветеринарных документов и требований к их бланкам,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21 мая 2015 года № 7-1/453 (зарегистрирован в Реестре государственной регистрации нормативных правовых актов № 11898) (далее – Правила) (исходя из наличия ветеринарного паспорта и индивидуального номера животного, результатов ветеринарного осмотра, эпизоотической ситуации на территории соответствующей административно-территориальной единицы, сведений о животных, имеющихся в базе данных по идентификации сельскохозяйственных животных или в выписке из нее);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при транспортировке рыб и других водных животных (рыба живая, свежая, охлажденная, мороженая, а также раки, гаммарус, артемия салина (цисты)) свыше пяти килограмм – копия справки о происхождении вылова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 ̶ Министра Республики Казахстан - Министра сельского хозяйства Республики Казахстан от 8 июля 2016 года № 304 "Об утверждении формы справки о происхождении вылова" (зарегистрирован в Реестре государственной регистрации нормативных правовых актов № 14117) (далее – справка о происхождения вылова);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перемещении объектов ветеринарного (ветеринарно-санитарного) контроля по территории Республики Казахстан ввезенных из государств-членов Евразийского экономического союза и третьих стран (государств, не являющиеся членами Евразийского экономического союза) – копия ветеринарного документа, по которому был ввезен объект ветеринарно-санитарного контроля и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по форме согласно приложению 12 к Правилам,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транспортировке рыб и других водных животных (рыба живая, свежая, охлажденная, мороженая, а также раки, гаммарус, артемия салина (цисты)) свыше пяти килограмм – электронная копия справки о происхождении вылова;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перемещении объектов ветеринарного (ветеринарно-санитарного) контроля по территории Республики Казахстан ввезенных из государств-членов Евразийского экономического союза и третьих стран (государств, не являющиеся членами Евразийского экономического союза) – электронная копия ветеринарного документа, по которому был ввезен объект ветеринарно-санитарного контроля и надзора.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удостоверяющем личность, о регистрации (перерегистрации) юридического лица, о регистрации индивидуального предпринимателя, либо уведомление о начале деятельности в качестве индивидуального предпринимателя, о ветеринарном паспорте сельскохозяйственного животного, услугодатель получает из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информационных систем, не допускается.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ухудшение эпизоотической ситуации места происхождения (нахождения), следования (маршрута) и (или) прибытия (пункта назначения) объекта государственного ветеринарно-санитарного контроля и надзора по особо опасным и заразным болезням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подтверждение угрозы безопасности здоровья животных и человека по результатам мониторинга безопасности объекта государственного ветеринарно-санитарного контроля и надзора;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выявление по результатам государственного ветеринарно-санитарного контроля и надзора нарушения требований законодательства Республики Казахстан в области ветеринарии, представляющего угрозу безопасности здоровья животных и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установление недостоверности документов, представленных услугополучателем для получения ветеринарной справки, и (или) данных (сведений), содержащихся в них (отсутствие индивидуального номера животного);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несоответствие животного, продукции и сырья животного происхождения, транспортного средства, необходимых для оказания государственной услуги, требованиям, установленным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(приговор) суда о запрещении деятельности или отдельных видов деятельности, связанного с получением ветеринарной справки.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 и имеет возможность получения информации о статусе оказания государственной услуги в режиме удаленного доступа посредством "личного кабинета".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портале и интернет-ресурсе Министерства сельского хозяйства Республики Казахстан: www.gov.kz. Единый контакт-центр по вопросам оказания государственных услуг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требований к их бланкам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производственного контроля)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заявления: ____________</w:t>
            </w:r>
          </w:p>
        </w:tc>
      </w:tr>
    </w:tbl>
    <w:bookmarkStart w:name="z36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61"/>
    <w:p>
      <w:pPr>
        <w:spacing w:after="0"/>
        <w:ind w:left="0"/>
        <w:jc w:val="both"/>
      </w:pPr>
      <w:bookmarkStart w:name="z366" w:id="162"/>
      <w:r>
        <w:rPr>
          <w:rFonts w:ascii="Times New Roman"/>
          <w:b w:val="false"/>
          <w:i w:val="false"/>
          <w:color w:val="000000"/>
          <w:sz w:val="28"/>
        </w:rPr>
        <w:t>
      Прошу выдать ветеринарную справку _________________________________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 животное, продукцию животного происхождения, сырье животного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происхождения, корма)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Наименование, вид животного, продукции, сырья животного происхождения, корма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перемещении животного (кроме рыб, пчел, земноводных, насекомых),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и сырья животного происхождения – индивидуальный номер животного,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ветеринарного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транспортировке рыб и других водных животных (рыба живая, свежая,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охлажденная, мороженая, а также раки, гаммарус, артемия салина (цисты)) свыше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пяти килограмм – номер и дата справки о происхождении вылова на перемещаемый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(перевозимый) объем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перемещении объектов ветеринарного (ветеринарно-санитарного)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территории Республики Казахстан ввезенных из государств-членов Евразийского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 союза и третьих стран (государств, не являющихся членами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Евразийского экономического союза)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(наименование, номер и дата ветеринарного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Количество, единицы его измерения, упаковка маркировка,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номер, вес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выработанные_______________________________________________________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и адрес объекта производства, осуществляющего выращивание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животных, заготовку (убой), хранение, переработку и реализацию животных,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и сырья животного происхождения, а также организации по производству,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хранению и реализации кормов)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(для объектов производства, осуществляющих выращивание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животных, заготовку (убой), хранение, переработку и реализацию животных,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и сырья животного происхождения, а также организаций по производству,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хранению и реализации кормов)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пункт назначения, покупатель___________________________________________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 перевозки (перемещения)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(откорм, разведение, содержание, убой, санитарный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убой, выставка, аренда, летние пастбища с возвратом, уничтожение, реализация,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переработка, утилизация и другие)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транспорта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(железнодорожным, водным, автомобильным,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воздушным транспортом, номер автомобиля, вагона, название судна, номер рейса)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транспорте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(очищены или продезинфицированы, указать номер акта дезинфекции и дата выдачи)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маршруту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основные пункты следования или станцию и дороги, погрузки и выгрузки)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Особые отметки: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при отправке животных, больных особо опасными, заразными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заболеваниями, перевозка в особых условиях и по специальному разрешению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(указанию), кем оно дано, номер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(при наличии)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Прилагаю следующие документы:______________________________________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информации, осведомлен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 представление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 и даю согласие на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тайну, а также на сбор, обработку,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подпись/электронная цифровая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 или представителя)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"_____" ____________20__года</w:t>
      </w:r>
    </w:p>
    <w:bookmarkStart w:name="z3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3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</w:t>
            </w:r>
          </w:p>
        </w:tc>
      </w:tr>
    </w:tbl>
    <w:bookmarkStart w:name="z3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для занятия деятельностью в сфере ветеринарии"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лицензии на занятие деятельностью по производству препаратов ветеринарного назначения – Комитетом ветеринарного контроля и надзора Министерства сельского хозяйства Республики Казахстан (далее – услугодатель);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выдача лицензии на занятие деятельностью по проведению ветеринарно-санитарной экспертизы продукции и сырья животного происхождения – местными исполнительными органами областей, городов Астаны, Алматы и Шымкента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и (или) приложения к лицензии, в том числе при переоформлении лицензии и (или) приложения к лицензии в случае реорганизации юридического лица-лицензиата в формах выделения и разделения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переоформлении лицензии и (или) приложения к лицензии, за исключением переоформления лицензии и (или) приложения к лицензии в случае реорганизации юридического лица-лицензиата в формах выделения и разделения – в течение 3 (трех)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государственной лицензии и (или) приложения к государственной лицензии, переоформление государственной лицензии и (или) приложения к государственной лицензии,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физическим и юридическим лицам (далее – услугополучатель)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государственной услуги в бюджет по месту нахождения услугополучателя уплачивается лицензионный сбор за право занятия деятельностью в области ветеринарии, который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 составляет: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 выдачу лицензии – 6 (шесть)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(десять) процентов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9:00 часов до 18:30 часов, с перерывом на обед с 13:00 часов до 14:30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осуществляются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документов и сведений, истребуемых у услугополучателя для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лица для получения лицензии и (или) приложения к лицензии по форме согласно приложению 1 к настоящему Перечню в форме электронного документа, подписанного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получения лицензии и (или) приложения к лицензии по форме согласно приложению 2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оплату в бюджет лицензионного сбора за право занятия деятельностью в области ветеринарии,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электронная форма сведений, содержащих информацию для осуществления деятельности в области ветеринарии по производству препаратов ветеринарного назначения согласно приложению 3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форма сведений, содержащих информацию для осуществления деятельности в области ветеринарии по проведению ветеринарно-санитарной экспертизы продукции и сырья животного происхождения согласно приложению 4 к настоящему Перечню.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и (или) приложения к лицензии, кроме случаев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лица для переоформления лицензии и (или) приложения к лицензии по форме согласно приложению 5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 по форме согласно приложению 6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уплату лицензионного сбора, за исключением оплаты через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и (или) приложения к лицензии при реорганизации юридического лица-лицензиата в формах выделения и разделения: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физического лица для переоформления лицензии и (или) приложения к лицензии по форме согласно приложению 5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 по форме согласно приложению 6 к настоящему Перечню в форме электронного документа, подписанного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подтверждающего оплату в бюджет лицензионного сбора, за исключением случаев оплаты через ПШЭП (не требуется при переоформлении приложения к лицензии);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копия оформленного в установленном законодательством Республики Казахстан порядке решения о согласии юридического лица, из которого произведено выделение на переоформление лицензии на выделенное юридическое лицо при реорганизации юридического лица-лицензиата в форме выделения;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форма сведений, содержащих информацию для осуществления деятельности в области ветеринарии по производству препаратов ветеринарного назначения согласно приложению 3 к настоящему Перечню;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форма сведений, содержащих информацию для осуществления деятельности в области ветеринарии по ветеринарно-санитарной экспертизе продуктов и сырья животного происхождения согласно приложению 4 к настоящему Перечню.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лица, о регистрации (перерегистрации) юридического лица, о регистрации в качестве индивидуального предпринимателя, либо о начале деятельности в качестве индивидуального предпринимателя, о ветеринарно-санитарном заключении, о лицензии, об оплате в бюджет лицензионного сбора (в случае оплаты через ПШЭП), услугодатель получает из соответствующих государственных информационных систем через ПШЭП либо электронный документ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истребование от услугополучателей документов, которые могут быть получены из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физических или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услугополучатель не соответствует квалификационным требованиям, предъявляемым к деятельности в области ветеринарии, и перечню документов, подтверждающих соответствие им,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января 2015 года № 7-1/69 (зарегистрирован в Реестре государственной регистрации нормативных правовых актов № 10898);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услугополучателем для получения государственной услуги, и (или) данных (сведений), содержащихся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Основанием для отказа в оказании государственной услуги при переоформлении лицензии и (или) приложения к лицензии является непредставление или ненадлежащее оформление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реорганизации юридического лица-лицензиата в формах выделения и разделения 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или ненадлежащее оформление документов, необходимых для переоформления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если ранее лицензия и (или) приложение к лицензии были переоформлены на другое юридическое лицо из числа вновь возникших в результате разделения юридических лиц-лицензиатов.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требования с учетом особенностей оказания государственной услуги, в том числе оказываемой в электронной форме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услуг: 1414, 8 (7172) 701 998.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третьими лицами,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пользователей, авторизованных в мобильном приложении.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необходимо пройти авторизацию в мобильном приложении с 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165"/>
    <w:p>
      <w:pPr>
        <w:spacing w:after="0"/>
        <w:ind w:left="0"/>
        <w:jc w:val="both"/>
      </w:pPr>
      <w:bookmarkStart w:name="z416" w:id="16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может быть направлена любая информация по вопросам выдачи или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 соответствуют действительности и являются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ограниченного доступа,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системах, при выдаче лицензии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9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167"/>
    <w:p>
      <w:pPr>
        <w:spacing w:after="0"/>
        <w:ind w:left="0"/>
        <w:jc w:val="both"/>
      </w:pPr>
      <w:bookmarkStart w:name="z420" w:id="168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 и (или) приложение к лицензии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страна (для иностранного юридического лица), область, город,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район, населенный пункт, наименование улицы, номер дома/ здания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доступа, 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подтверждаю, что несу ответственность в соответствии с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за достоверность представляемой (заполненной) мной информации.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bookmarkStart w:name="z42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в области ветеринарии по производству препаратов ветеринарного назначения</w:t>
      </w:r>
    </w:p>
    <w:bookmarkEnd w:id="169"/>
    <w:p>
      <w:pPr>
        <w:spacing w:after="0"/>
        <w:ind w:left="0"/>
        <w:jc w:val="both"/>
      </w:pPr>
      <w:bookmarkStart w:name="z423" w:id="170"/>
      <w:r>
        <w:rPr>
          <w:rFonts w:ascii="Times New Roman"/>
          <w:b w:val="false"/>
          <w:i w:val="false"/>
          <w:color w:val="000000"/>
          <w:sz w:val="28"/>
        </w:rPr>
        <w:t>
      1. Сведения о ветеринарно-санитарном заключении о соответствии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ветеринарным требованиям и нормативам набора технологического оборудования,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выданном государственным ветеринарно-санитарным инспектором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административно-территориальной единицы: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ветеринарно-санитарного заключения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Наличие технологического, измерительного и испытательного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производства препаратов ветеринарного назначения в соответствии с техническими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условиями на производимый ветеринарный препарат, наличие аккредитованной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испытательной лаборатории, оснащенной приборами и оборудованием, либо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выполнении испытательных работ (услуг) с организациями, имеющими указанные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лаборатории, для осуществления контроля качества производимых ветеринарных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препаратов (средства измерений, внесенные в реестр государственной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единства измерений Республики Казахстан по результатам испытаний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утверждения типа или метрологической аттестации средств измерений, приборы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вспомогательные материалы и оборудование, заверенные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услугополучателя, сертификаты о поверке и (или) оттиски поверительного клейма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средствах измерений* и/или сертификаты о калибровке средств измерений**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Закон), а также аттестат аккредитации испытательной лаборатории,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 с аккредитованной испытательной лабораторией):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средства измерений, внесенные в реестр государственной системы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единства измерений Республики Казахстан по результатам испытаний с целью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утверждения типа или метрологической аттестации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собственности или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законные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средств измерений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средств измерений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 и страна-производитель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и дата инвентаризации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технического паспорта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сведения из эксплуатационных паспортов заводов-изготовителей на приборы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вспомогательные материалы, оборудование, заверенные подписью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приборов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вспомогательных материалов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паспорта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паспорта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паспорт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оборудования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сертификаты о поверке и (или) оттиски поверительного клейма на средствах измерений*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и/или сертификаты о калибровке средств измерений**: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сертификатов___________________________________________________________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сертификаты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сертификатов с _________ до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оттиски поверительного клейма на средствах измерений – для средств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применяемых в сфере осуществления государственного метрологического надзора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средства, не внесенные в реестр государственной системы обеспечения единства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проходят калибровку в лабораториях, аккредитованных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аттестат аккредитации испытательной лаборатории, либо сведения о заключенных договорах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аккредитованной лабораторией: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аттестата аккредитации испытательной лаборатории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аттестат аккредитации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документа с __________________________ до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договора с аккредитованной лабораторией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заключения договора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договора с __________________ до__________________________________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Наличие нормативно-технической документации, регламентирующей производство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ветеринарных препаратов: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стандарт организации по производству ветеринарного препарата, инструкция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изготовлению и контролю ветеринарного препарата, утвержденные руководителем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производителя (да/нет)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инструкция по применению (использованию) ветеринарных препаратов, утвержденная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руководителем производителя (да/нет)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паспорта на производственные и контрольные штаммы микроорганизмов: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штамма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штамма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условное обозначение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получен штамм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каких животных получен штамм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какого учреждения получен штамм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характеристика материала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(вид, фасовка, способ стабилизации)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серологические свойства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результаты титрования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Для юридических лиц: наличие квалифицированного состава руководителей и специалистов: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подразделениях непосредственно занятых производством ветеринарных препаратов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производственного контроля специалистов (не менее одного ветеринарного врача или фельдшера),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имеющих высшее и (или) послевузовское образование по специальностям "ветеринарная медицина",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"ветеринарная санитария" и(или) техническое и профессиональное образование (колледж)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"ветеринария"; специалистов с высшим или средним биотехнологическим,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химическим или биологическим образованием в подразделениях непосредственно занятых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производством ветеринарных препаратов и производственного контроля; стажа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не менее двух лет у руководителей подразделений непосредственно занятых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производстве ветеринарных препаратов и/или у работника подразделения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контроля, специализации или усовершенствования и других видов повышения,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последние 5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физических лиц: наличие высшего и (или) послевузовского образования по специальностям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"ветеринарная медицина", "ветеринарная санитария" и (или) технического и профессионального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(колледж) по специальности "ветеринария", стажа работы по специальности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менее двух лет, специализации или усовершенствования и других видов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за последние 5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сведения о квалифицированном составе технических руководителей и специалистов: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высшего учебного заведения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и квалификация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о высшем/среднем образовании по профилю лицензируемого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сведения о прохождении специализации/повышения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учреждения, где проводилась специализации/повышение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сертификата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сертификата 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bookmarkStart w:name="z425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в области ветеринарии по проведению ветеринарно-санитарной экспертизы продукции и сырья животного происхождения</w:t>
      </w:r>
    </w:p>
    <w:bookmarkEnd w:id="171"/>
    <w:p>
      <w:pPr>
        <w:spacing w:after="0"/>
        <w:ind w:left="0"/>
        <w:jc w:val="both"/>
      </w:pPr>
      <w:bookmarkStart w:name="z426" w:id="172"/>
      <w:r>
        <w:rPr>
          <w:rFonts w:ascii="Times New Roman"/>
          <w:b w:val="false"/>
          <w:i w:val="false"/>
          <w:color w:val="000000"/>
          <w:sz w:val="28"/>
        </w:rPr>
        <w:t>
      1. Сведения о ветеринарно-санитарном заключении о соответствии ветеринарным требованиям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нормативам набора технологического оборудования, выданном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ветеринарно-санитарным инспектором соответствующей административно-территориальной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выдачи ветеринарно-санитарного заключения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идентификационный номер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Наличие документов по стандартизации (национальные и региональные стандарты, методики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измерений для проведения ветеринарно-санитарной экспертизы продукции и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животного происхождения).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средств измерений, внесенных в реестр государственной системы обеспечения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 Республики Казахстан по результатам испытаний с целью утверждения типа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метрологической аттестации средств измерений, наличие приборов контроля, вспомогательных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материалов и оборудования, заверенных подписью услугополучателя, наличие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поверке и (или) оттисков поверительного клейма на средствах измерений* и/или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 калибровке средств измерений**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обеспечении единства измерений" (далее – Закон), наличие стандартных тестов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ветеринарно-санитарной экспертизы: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документы по стандартизации (национальные и региональные стандарты, методики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выполнения измерений для проведения ветеринарно-санитарной экспертизы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сырья животного происхождения) да/нет (указать наименование документа):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средства измерений, внесенные в реестр государственной системы обеспечения единства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измерений Республики Казахстан по результатам испытаний с целью утверждения типа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метрологической аттестации средств измерений: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право собственности или документ,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подтверждающий законные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средств измерений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средств измерений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выпуска и страна-производитель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заводской номер и дата инвентаризации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технического паспорта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сведения из эксплуатационных паспортов заводов-изготовителей на приборы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вспомогательные материалы, оборудование, заверенные подписью услугополучателя: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краткая характеристика приборов контроля,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вспомогательных материалов и оборудования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паспорта_____________________________________________________________________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паспорта________________________________________________________________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паспорт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назначение оборудования____________________________________________________________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сертификаты о поверке и (или) оттиски поверительного клейма на средствах измерений*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и/или сертификаты о калибровке средств измерений**: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сертификатов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выдавший сертификаты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действия сертификатов с __________________________ до____________________________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оттиски поверительного клейма на средствах измерений – для средств измерений,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применяемых в сфере осуществления государственного метрологического надзора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средства, не внесенные в реестр государственной системы обеспечения единства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проходят калибровку в лабораториях, аккредитованных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сведения о наличии стандартных тестов для проведения ветеринарно-санитарной экспертизы на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Наличие у руководителя юридического лица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специальностям "ветеринарная медицина", "ветеринарная санитария", стажа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специальности не менее 3 (трех)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Наличие в штате юридического лица или специализированного подразделения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лаборатории ветеринарно-санитарной экспертизы специалистов (не менее одного ветеринарного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врача или фельдшера), имеющих высшее и (или) послевузовское образование по специальностям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"ветеринарная медицина", "ветеринарная санитария" и (или) техническое и профессиональное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образование (колледж) по специальности "ветеринария", специализации или усовершенствования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других видов повышения квалификации за последние 5 (пять) лет: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сведения о квалифицированном составе технических руководителей и специалистов: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специальность и квалификация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диплома о высшем/среднем образовании по профилю лицензируемого вида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диплома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учебного заведения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сведения о прохождении специализации/повышения квалификации: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организации, где проводилась специализация/повышение квалификации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сертификата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сертификата 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29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173"/>
    <w:p>
      <w:pPr>
        <w:spacing w:after="0"/>
        <w:ind w:left="0"/>
        <w:jc w:val="both"/>
      </w:pPr>
      <w:bookmarkStart w:name="z430" w:id="174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№____________ от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осуществление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изменения фамилии, имени, отчества (при его наличии) физического лица-лицензиата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его наименования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перерегистрация индивидуального предпринимателя-лицензиата,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изменение его юридического адреса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вида деятельности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подвида деятельности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местожительства физического лица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любая информация по вопросам выдачи или отказа в выдаче лицензии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услугополучателю не запрещено судом заниматься лицензируемым видом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175"/>
    <w:p>
      <w:pPr>
        <w:spacing w:after="0"/>
        <w:ind w:left="0"/>
        <w:jc w:val="both"/>
      </w:pPr>
      <w:bookmarkStart w:name="z434" w:id="17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лицензиара)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наименование, местонахождение,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(в том числе иностранного юридического лица),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 иностранного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 – в случае отсутствия бизнес-идентификационного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номера у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переоформить лицензию и (или) приложение(я) к лицензии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№__________ от "___" _________ 20___ года, выданную(ое)(ых)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(номер(а) лицензии и (или) приложения(й) к лицензии, дата выдачи,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лицензиара, выдавшего лицензию и (или) приложение(я) к лицензии) на осуществление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вида деятельности и (или) подвида(ов)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следующему(им) основанию(ям)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 (укажите в соответствующей ячейке 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слияния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преобразования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присоединения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выделения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изменение наименования вида деятельности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изменение наименования подвида деятельности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 город, район,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населенный пункт, наименование улицы, 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счета, наименование и местонахождение банка)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дома/здания (стационарного помещения)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подтверждается, что: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указанные данные являются официальными контактами и на них может быть направлена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любая информация по вопросам выдачи или отказа в выдаче лицензии и (или) приложения к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не запрещено судом заниматься лицензируемым видом и (или) подвидом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прилагаемые документы соответствуют действительности и являются действительными;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 согласен на использование персональных данных ограниченного доступа,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выдаче лицензии и (или) приложения к лицензии.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