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24a0" w14:textId="2052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24 января 2023 года № 53. Зарегистрирован в Министерстве юстиции Республики Казахстан 25 января 2023 года № 31765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утвержденных указанным приказом:</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строку, порядковый номер 16, изложить в следующей редакции:</w:t>
      </w:r>
    </w:p>
    <w:bookmarkEnd w:id="7"/>
    <w:bookmarkStart w:name="z15" w:id="8"/>
    <w:p>
      <w:pPr>
        <w:spacing w:after="0"/>
        <w:ind w:left="0"/>
        <w:jc w:val="both"/>
      </w:pPr>
      <w:r>
        <w:rPr>
          <w:rFonts w:ascii="Times New Roman"/>
          <w:b w:val="false"/>
          <w:i w:val="false"/>
          <w:color w:val="000000"/>
          <w:sz w:val="28"/>
        </w:rPr>
        <w:t>
      "16. В случае подачи документов на портале – "в личный кабинет" направляется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1" w:id="11"/>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11"/>
    <w:bookmarkStart w:name="z22"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12"/>
    <w:bookmarkStart w:name="z23"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25"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24 января 2023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bl>
    <w:bookmarkStart w:name="z29" w:id="1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 учетная регистрация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часа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w:t>
            </w:r>
          </w:p>
          <w:p>
            <w:pPr>
              <w:spacing w:after="20"/>
              <w:ind w:left="20"/>
              <w:jc w:val="both"/>
            </w:pPr>
            <w:r>
              <w:rPr>
                <w:rFonts w:ascii="Times New Roman"/>
                <w:b w:val="false"/>
                <w:i w:val="false"/>
                <w:color w:val="000000"/>
                <w:sz w:val="20"/>
              </w:rPr>
              <w:t>
При обращении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2. Регистрация коммерческих юридических лиц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4. Учетная регистрация филиалов и представительств - платно.</w:t>
            </w:r>
          </w:p>
          <w:p>
            <w:pPr>
              <w:spacing w:after="20"/>
              <w:ind w:left="20"/>
              <w:jc w:val="both"/>
            </w:pPr>
            <w:r>
              <w:rPr>
                <w:rFonts w:ascii="Times New Roman"/>
                <w:b w:val="false"/>
                <w:i w:val="false"/>
                <w:color w:val="000000"/>
                <w:sz w:val="20"/>
              </w:rPr>
              <w:t>
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приложению 12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 </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юридических лиц предоставляются заявления по формам согласно приложениям 3, 4, 5, 6 и 7: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xml:space="preserve">
заявление о государственной регистрации хозяйственных товариществ, осуществляющих свою деятельность на основании типового устава; </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xml:space="preserve">
заявление о государственной регистрации производственного кооператива, осуществляющего свою деятельность на основании типового устава; </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xml:space="preserve">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xml:space="preserve">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w:t>
            </w:r>
          </w:p>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устав,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xml:space="preserve">
протокол учредительного собрания, либо решение единственного участника; </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w:t>
            </w:r>
          </w:p>
          <w:p>
            <w:pPr>
              <w:spacing w:after="20"/>
              <w:ind w:left="20"/>
              <w:jc w:val="both"/>
            </w:pPr>
            <w:r>
              <w:rPr>
                <w:rFonts w:ascii="Times New Roman"/>
                <w:b w:val="false"/>
                <w:i w:val="false"/>
                <w:color w:val="000000"/>
                <w:sz w:val="20"/>
              </w:rPr>
              <w:t>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w:t>
            </w:r>
          </w:p>
          <w:p>
            <w:pPr>
              <w:spacing w:after="20"/>
              <w:ind w:left="20"/>
              <w:jc w:val="both"/>
            </w:pPr>
            <w:r>
              <w:rPr>
                <w:rFonts w:ascii="Times New Roman"/>
                <w:b w:val="false"/>
                <w:i w:val="false"/>
                <w:color w:val="000000"/>
                <w:sz w:val="20"/>
              </w:rPr>
              <w:t>
устав; учредительный договор;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w:t>
            </w:r>
          </w:p>
          <w:p>
            <w:pPr>
              <w:spacing w:after="20"/>
              <w:ind w:left="20"/>
              <w:jc w:val="both"/>
            </w:pPr>
            <w:r>
              <w:rPr>
                <w:rFonts w:ascii="Times New Roman"/>
                <w:b w:val="false"/>
                <w:i w:val="false"/>
                <w:color w:val="000000"/>
                <w:sz w:val="20"/>
              </w:rPr>
              <w:t xml:space="preserve">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 </w:t>
            </w:r>
          </w:p>
          <w:p>
            <w:pPr>
              <w:spacing w:after="20"/>
              <w:ind w:left="20"/>
              <w:jc w:val="both"/>
            </w:pPr>
            <w:r>
              <w:rPr>
                <w:rFonts w:ascii="Times New Roman"/>
                <w:b w:val="false"/>
                <w:i w:val="false"/>
                <w:color w:val="000000"/>
                <w:sz w:val="20"/>
              </w:rPr>
              <w:t>
Товарищество с ограниченной ответственностью:</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xml:space="preserve">
решение о создании государственного учреждения; </w:t>
            </w:r>
          </w:p>
          <w:p>
            <w:pPr>
              <w:spacing w:after="20"/>
              <w:ind w:left="20"/>
              <w:jc w:val="both"/>
            </w:pPr>
            <w:r>
              <w:rPr>
                <w:rFonts w:ascii="Times New Roman"/>
                <w:b w:val="false"/>
                <w:i w:val="false"/>
                <w:color w:val="000000"/>
                <w:sz w:val="20"/>
              </w:rPr>
              <w:t>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Жилищно-строительный кооператив и жилищный кооператив: устав;</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Объединение собственников имущества:</w:t>
            </w:r>
          </w:p>
          <w:p>
            <w:pPr>
              <w:spacing w:after="20"/>
              <w:ind w:left="20"/>
              <w:jc w:val="both"/>
            </w:pPr>
            <w:r>
              <w:rPr>
                <w:rFonts w:ascii="Times New Roman"/>
                <w:b w:val="false"/>
                <w:i w:val="false"/>
                <w:color w:val="000000"/>
                <w:sz w:val="20"/>
              </w:rPr>
              <w:t xml:space="preserve">
протокол собрания; устав объединения собственников имущества;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w:t>
            </w:r>
          </w:p>
          <w:p>
            <w:pPr>
              <w:spacing w:after="20"/>
              <w:ind w:left="20"/>
              <w:jc w:val="both"/>
            </w:pPr>
            <w:r>
              <w:rPr>
                <w:rFonts w:ascii="Times New Roman"/>
                <w:b w:val="false"/>
                <w:i w:val="false"/>
                <w:color w:val="000000"/>
                <w:sz w:val="20"/>
              </w:rPr>
              <w:t xml:space="preserve">
устав, утвержденный учредительным собранием (конференцией) членов коллегии адвокатов; </w:t>
            </w:r>
          </w:p>
          <w:p>
            <w:pPr>
              <w:spacing w:after="20"/>
              <w:ind w:left="20"/>
              <w:jc w:val="both"/>
            </w:pPr>
            <w:r>
              <w:rPr>
                <w:rFonts w:ascii="Times New Roman"/>
                <w:b w:val="false"/>
                <w:i w:val="false"/>
                <w:color w:val="000000"/>
                <w:sz w:val="20"/>
              </w:rPr>
              <w:t xml:space="preserve">
решение уполномоченного органа об утверждении устава; </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w:t>
            </w:r>
          </w:p>
          <w:p>
            <w:pPr>
              <w:spacing w:after="20"/>
              <w:ind w:left="20"/>
              <w:jc w:val="both"/>
            </w:pPr>
            <w:r>
              <w:rPr>
                <w:rFonts w:ascii="Times New Roman"/>
                <w:b w:val="false"/>
                <w:i w:val="false"/>
                <w:color w:val="000000"/>
                <w:sz w:val="20"/>
              </w:rPr>
              <w:t xml:space="preserve">
устав, утвержденный высшим органом управления нотариальной палаты; </w:t>
            </w:r>
          </w:p>
          <w:p>
            <w:pPr>
              <w:spacing w:after="20"/>
              <w:ind w:left="20"/>
              <w:jc w:val="both"/>
            </w:pPr>
            <w:r>
              <w:rPr>
                <w:rFonts w:ascii="Times New Roman"/>
                <w:b w:val="false"/>
                <w:i w:val="false"/>
                <w:color w:val="000000"/>
                <w:sz w:val="20"/>
              </w:rPr>
              <w:t xml:space="preserve">
решение высшего органа управления об утверждении устава; </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w:t>
            </w:r>
          </w:p>
          <w:p>
            <w:pPr>
              <w:spacing w:after="20"/>
              <w:ind w:left="20"/>
              <w:jc w:val="both"/>
            </w:pPr>
            <w:r>
              <w:rPr>
                <w:rFonts w:ascii="Times New Roman"/>
                <w:b w:val="false"/>
                <w:i w:val="false"/>
                <w:color w:val="000000"/>
                <w:sz w:val="20"/>
              </w:rPr>
              <w:t xml:space="preserve">
учредительный договор (при числе учредителей более одного); </w:t>
            </w:r>
          </w:p>
          <w:p>
            <w:pPr>
              <w:spacing w:after="20"/>
              <w:ind w:left="20"/>
              <w:jc w:val="both"/>
            </w:pPr>
            <w:r>
              <w:rPr>
                <w:rFonts w:ascii="Times New Roman"/>
                <w:b w:val="false"/>
                <w:i w:val="false"/>
                <w:color w:val="000000"/>
                <w:sz w:val="20"/>
              </w:rPr>
              <w:t xml:space="preserve">
решение уполномоченного органа об утверждении устава; </w:t>
            </w:r>
          </w:p>
          <w:p>
            <w:pPr>
              <w:spacing w:after="20"/>
              <w:ind w:left="20"/>
              <w:jc w:val="both"/>
            </w:pPr>
            <w:r>
              <w:rPr>
                <w:rFonts w:ascii="Times New Roman"/>
                <w:b w:val="false"/>
                <w:i w:val="false"/>
                <w:color w:val="000000"/>
                <w:sz w:val="20"/>
              </w:rPr>
              <w:t xml:space="preserve">
решение коллегиального органа (попечительского совета) о назначении исполнительного органа; </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Объединение: устав, принятый на учредительном съезде (конференции, собрании);</w:t>
            </w:r>
          </w:p>
          <w:p>
            <w:pPr>
              <w:spacing w:after="20"/>
              <w:ind w:left="20"/>
              <w:jc w:val="both"/>
            </w:pPr>
            <w:r>
              <w:rPr>
                <w:rFonts w:ascii="Times New Roman"/>
                <w:b w:val="false"/>
                <w:i w:val="false"/>
                <w:color w:val="000000"/>
                <w:sz w:val="20"/>
              </w:rPr>
              <w:t xml:space="preserve">
протокол учредительного съезда (конференции, собрания), принявшего устав, подписанный председателем и секретарем съезда (конференции, собрания); </w:t>
            </w:r>
          </w:p>
          <w:p>
            <w:pPr>
              <w:spacing w:after="20"/>
              <w:ind w:left="20"/>
              <w:jc w:val="both"/>
            </w:pPr>
            <w:r>
              <w:rPr>
                <w:rFonts w:ascii="Times New Roman"/>
                <w:b w:val="false"/>
                <w:i w:val="false"/>
                <w:color w:val="000000"/>
                <w:sz w:val="20"/>
              </w:rPr>
              <w:t xml:space="preserve">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w:t>
            </w:r>
          </w:p>
          <w:p>
            <w:pPr>
              <w:spacing w:after="20"/>
              <w:ind w:left="20"/>
              <w:jc w:val="both"/>
            </w:pPr>
            <w:r>
              <w:rPr>
                <w:rFonts w:ascii="Times New Roman"/>
                <w:b w:val="false"/>
                <w:i w:val="false"/>
                <w:color w:val="000000"/>
                <w:sz w:val="20"/>
              </w:rPr>
              <w:t xml:space="preserve">
документ, подтверждающий место нахождения общественного объединения; </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xml:space="preserve">
При регистрации политических партий представляются: </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1) список инициативной группы граждан по созданию политической партии на электронном (в EXCEL формате) и бумажном носителях по форме, согласно приложению 14 к Правилам и сведения о членах организационного комитета на электронном и бумажном носителях по форме, согласно приложению 15 к Правилам;</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16 к Правилам, подтверждающий их представление.</w:t>
            </w:r>
          </w:p>
          <w:p>
            <w:pPr>
              <w:spacing w:after="20"/>
              <w:ind w:left="20"/>
              <w:jc w:val="both"/>
            </w:pPr>
            <w:r>
              <w:rPr>
                <w:rFonts w:ascii="Times New Roman"/>
                <w:b w:val="false"/>
                <w:i w:val="false"/>
                <w:color w:val="000000"/>
                <w:sz w:val="20"/>
              </w:rPr>
              <w:t>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 устав;</w:t>
            </w:r>
          </w:p>
          <w:p>
            <w:pPr>
              <w:spacing w:after="20"/>
              <w:ind w:left="20"/>
              <w:jc w:val="both"/>
            </w:pPr>
            <w:r>
              <w:rPr>
                <w:rFonts w:ascii="Times New Roman"/>
                <w:b w:val="false"/>
                <w:i w:val="false"/>
                <w:color w:val="000000"/>
                <w:sz w:val="20"/>
              </w:rPr>
              <w:t>
учредительный договор, подписанный всеми учредителями объединения;</w:t>
            </w:r>
          </w:p>
          <w:p>
            <w:pPr>
              <w:spacing w:after="20"/>
              <w:ind w:left="20"/>
              <w:jc w:val="both"/>
            </w:pPr>
            <w:r>
              <w:rPr>
                <w:rFonts w:ascii="Times New Roman"/>
                <w:b w:val="false"/>
                <w:i w:val="false"/>
                <w:color w:val="000000"/>
                <w:sz w:val="20"/>
              </w:rPr>
              <w:t>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аудиторов:</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Религиозное объединение:</w:t>
            </w:r>
          </w:p>
          <w:p>
            <w:pPr>
              <w:spacing w:after="20"/>
              <w:ind w:left="20"/>
              <w:jc w:val="both"/>
            </w:pPr>
            <w:r>
              <w:rPr>
                <w:rFonts w:ascii="Times New Roman"/>
                <w:b w:val="false"/>
                <w:i w:val="false"/>
                <w:color w:val="000000"/>
                <w:sz w:val="20"/>
              </w:rPr>
              <w:t>
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
протокол учредительного собрания (съезда, конференции);</w:t>
            </w:r>
          </w:p>
          <w:p>
            <w:pPr>
              <w:spacing w:after="20"/>
              <w:ind w:left="20"/>
              <w:jc w:val="both"/>
            </w:pPr>
            <w:r>
              <w:rPr>
                <w:rFonts w:ascii="Times New Roman"/>
                <w:b w:val="false"/>
                <w:i w:val="false"/>
                <w:color w:val="000000"/>
                <w:sz w:val="20"/>
              </w:rPr>
              <w:t>
список граждан-инициаторов создаваемого религиозного объединения на электронном и бумажном носителях по форме, согласно приложению 18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 копию устава зарубежного центра с нотариально удостоверенным переводом на казахском и русском языках;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w:t>
            </w:r>
          </w:p>
          <w:p>
            <w:pPr>
              <w:spacing w:after="20"/>
              <w:ind w:left="20"/>
              <w:jc w:val="both"/>
            </w:pPr>
            <w:r>
              <w:rPr>
                <w:rFonts w:ascii="Times New Roman"/>
                <w:b w:val="false"/>
                <w:i w:val="false"/>
                <w:color w:val="000000"/>
                <w:sz w:val="20"/>
              </w:rPr>
              <w:t>
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xml:space="preserve">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w:t>
            </w:r>
          </w:p>
          <w:p>
            <w:pPr>
              <w:spacing w:after="20"/>
              <w:ind w:left="20"/>
              <w:jc w:val="both"/>
            </w:pPr>
            <w:r>
              <w:rPr>
                <w:rFonts w:ascii="Times New Roman"/>
                <w:b w:val="false"/>
                <w:i w:val="false"/>
                <w:color w:val="000000"/>
                <w:sz w:val="20"/>
              </w:rPr>
              <w:t>
положение о филиале (представительстве) в двух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xml:space="preserve">
Филиал (представительство) иностранного юридического лица: </w:t>
            </w:r>
          </w:p>
          <w:p>
            <w:pPr>
              <w:spacing w:after="20"/>
              <w:ind w:left="20"/>
              <w:jc w:val="both"/>
            </w:pPr>
            <w:r>
              <w:rPr>
                <w:rFonts w:ascii="Times New Roman"/>
                <w:b w:val="false"/>
                <w:i w:val="false"/>
                <w:color w:val="000000"/>
                <w:sz w:val="20"/>
              </w:rPr>
              <w:t xml:space="preserve">
заявление; </w:t>
            </w:r>
          </w:p>
          <w:p>
            <w:pPr>
              <w:spacing w:after="20"/>
              <w:ind w:left="20"/>
              <w:jc w:val="both"/>
            </w:pPr>
            <w:r>
              <w:rPr>
                <w:rFonts w:ascii="Times New Roman"/>
                <w:b w:val="false"/>
                <w:i w:val="false"/>
                <w:color w:val="000000"/>
                <w:sz w:val="20"/>
              </w:rPr>
              <w:t xml:space="preserve">
положение о филиале (представительстве), утвержденное органом юридического лица; </w:t>
            </w:r>
          </w:p>
          <w:p>
            <w:pPr>
              <w:spacing w:after="20"/>
              <w:ind w:left="20"/>
              <w:jc w:val="both"/>
            </w:pPr>
            <w:r>
              <w:rPr>
                <w:rFonts w:ascii="Times New Roman"/>
                <w:b w:val="false"/>
                <w:i w:val="false"/>
                <w:color w:val="000000"/>
                <w:sz w:val="20"/>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решение юридического лица о создании филиала (представительства)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учредительных документов юридического лица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 заявление;</w:t>
            </w:r>
          </w:p>
          <w:p>
            <w:pPr>
              <w:spacing w:after="20"/>
              <w:ind w:left="20"/>
              <w:jc w:val="both"/>
            </w:pPr>
            <w:r>
              <w:rPr>
                <w:rFonts w:ascii="Times New Roman"/>
                <w:b w:val="false"/>
                <w:i w:val="false"/>
                <w:color w:val="000000"/>
                <w:sz w:val="20"/>
              </w:rPr>
              <w:t xml:space="preserve">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(далее - Кодекс); </w:t>
            </w:r>
          </w:p>
          <w:p>
            <w:pPr>
              <w:spacing w:after="20"/>
              <w:ind w:left="20"/>
              <w:jc w:val="both"/>
            </w:pPr>
            <w:r>
              <w:rPr>
                <w:rFonts w:ascii="Times New Roman"/>
                <w:b w:val="false"/>
                <w:i w:val="false"/>
                <w:color w:val="000000"/>
                <w:sz w:val="20"/>
              </w:rPr>
              <w:t xml:space="preserve">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 </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 При подаче документов посредством портала.</w:t>
            </w:r>
          </w:p>
          <w:p>
            <w:pPr>
              <w:spacing w:after="20"/>
              <w:ind w:left="20"/>
              <w:jc w:val="both"/>
            </w:pPr>
            <w:r>
              <w:rPr>
                <w:rFonts w:ascii="Times New Roman"/>
                <w:b w:val="false"/>
                <w:i w:val="false"/>
                <w:color w:val="000000"/>
                <w:sz w:val="20"/>
              </w:rPr>
              <w:t>
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2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7 к Правилам. </w:t>
            </w:r>
          </w:p>
          <w:p>
            <w:pPr>
              <w:spacing w:after="20"/>
              <w:ind w:left="20"/>
              <w:jc w:val="both"/>
            </w:pPr>
            <w:r>
              <w:rPr>
                <w:rFonts w:ascii="Times New Roman"/>
                <w:b w:val="false"/>
                <w:i w:val="false"/>
                <w:color w:val="000000"/>
                <w:sz w:val="20"/>
              </w:rPr>
              <w:t xml:space="preserve">
Для государственной регистрации юридических лиц, филиалов и представительств (за исключением политических партий и религиозных объединений): </w:t>
            </w:r>
          </w:p>
          <w:p>
            <w:pPr>
              <w:spacing w:after="20"/>
              <w:ind w:left="20"/>
              <w:jc w:val="both"/>
            </w:pPr>
            <w:r>
              <w:rPr>
                <w:rFonts w:ascii="Times New Roman"/>
                <w:b w:val="false"/>
                <w:i w:val="false"/>
                <w:color w:val="000000"/>
                <w:sz w:val="20"/>
              </w:rPr>
              <w:t xml:space="preserve">
электронная копия устава (положения); </w:t>
            </w:r>
          </w:p>
          <w:p>
            <w:pPr>
              <w:spacing w:after="20"/>
              <w:ind w:left="20"/>
              <w:jc w:val="both"/>
            </w:pPr>
            <w:r>
              <w:rPr>
                <w:rFonts w:ascii="Times New Roman"/>
                <w:b w:val="false"/>
                <w:i w:val="false"/>
                <w:color w:val="000000"/>
                <w:sz w:val="20"/>
              </w:rPr>
              <w:t xml:space="preserve">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xml:space="preserve">
электронная копия документа, подтверждающего место нахождения общественного объединения; </w:t>
            </w:r>
          </w:p>
          <w:p>
            <w:pPr>
              <w:spacing w:after="20"/>
              <w:ind w:left="20"/>
              <w:jc w:val="both"/>
            </w:pPr>
            <w:r>
              <w:rPr>
                <w:rFonts w:ascii="Times New Roman"/>
                <w:b w:val="false"/>
                <w:i w:val="false"/>
                <w:color w:val="000000"/>
                <w:sz w:val="20"/>
              </w:rPr>
              <w:t>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w:t>
            </w:r>
          </w:p>
          <w:p>
            <w:pPr>
              <w:spacing w:after="20"/>
              <w:ind w:left="20"/>
              <w:jc w:val="both"/>
            </w:pPr>
            <w:r>
              <w:rPr>
                <w:rFonts w:ascii="Times New Roman"/>
                <w:b w:val="false"/>
                <w:i w:val="false"/>
                <w:color w:val="000000"/>
                <w:sz w:val="20"/>
              </w:rPr>
              <w:t xml:space="preserve">
электронная копия устава, за исключением акционерного общества, осуществляющего свою деятельность на основании типового устава; </w:t>
            </w:r>
          </w:p>
          <w:p>
            <w:pPr>
              <w:spacing w:after="20"/>
              <w:ind w:left="20"/>
              <w:jc w:val="both"/>
            </w:pPr>
            <w:r>
              <w:rPr>
                <w:rFonts w:ascii="Times New Roman"/>
                <w:b w:val="false"/>
                <w:i w:val="false"/>
                <w:color w:val="000000"/>
                <w:sz w:val="20"/>
              </w:rPr>
              <w:t xml:space="preserve">
электронная копия протокола учредительного собрания, либо решение единственного участника; </w:t>
            </w:r>
          </w:p>
          <w:p>
            <w:pPr>
              <w:spacing w:after="20"/>
              <w:ind w:left="20"/>
              <w:jc w:val="both"/>
            </w:pPr>
            <w:r>
              <w:rPr>
                <w:rFonts w:ascii="Times New Roman"/>
                <w:b w:val="false"/>
                <w:i w:val="false"/>
                <w:color w:val="000000"/>
                <w:sz w:val="20"/>
              </w:rPr>
              <w:t xml:space="preserve">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w:t>
            </w:r>
          </w:p>
          <w:p>
            <w:pPr>
              <w:spacing w:after="20"/>
              <w:ind w:left="20"/>
              <w:jc w:val="both"/>
            </w:pPr>
            <w:r>
              <w:rPr>
                <w:rFonts w:ascii="Times New Roman"/>
                <w:b w:val="false"/>
                <w:i w:val="false"/>
                <w:color w:val="000000"/>
                <w:sz w:val="20"/>
              </w:rPr>
              <w:t>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w:t>
            </w:r>
          </w:p>
          <w:p>
            <w:pPr>
              <w:spacing w:after="20"/>
              <w:ind w:left="20"/>
              <w:jc w:val="both"/>
            </w:pPr>
            <w:r>
              <w:rPr>
                <w:rFonts w:ascii="Times New Roman"/>
                <w:b w:val="false"/>
                <w:i w:val="false"/>
                <w:color w:val="000000"/>
                <w:sz w:val="20"/>
              </w:rPr>
              <w:t xml:space="preserve">
электронная копия устава; электронная копия учредительного договора; </w:t>
            </w:r>
          </w:p>
          <w:p>
            <w:pPr>
              <w:spacing w:after="20"/>
              <w:ind w:left="20"/>
              <w:jc w:val="both"/>
            </w:pPr>
            <w:r>
              <w:rPr>
                <w:rFonts w:ascii="Times New Roman"/>
                <w:b w:val="false"/>
                <w:i w:val="false"/>
                <w:color w:val="000000"/>
                <w:sz w:val="20"/>
              </w:rPr>
              <w:t xml:space="preserve">
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w:t>
            </w:r>
          </w:p>
          <w:p>
            <w:pPr>
              <w:spacing w:after="20"/>
              <w:ind w:left="20"/>
              <w:jc w:val="both"/>
            </w:pPr>
            <w:r>
              <w:rPr>
                <w:rFonts w:ascii="Times New Roman"/>
                <w:b w:val="false"/>
                <w:i w:val="false"/>
                <w:color w:val="000000"/>
                <w:sz w:val="20"/>
              </w:rPr>
              <w:t xml:space="preserve">
электронная копия устава; </w:t>
            </w:r>
          </w:p>
          <w:p>
            <w:pPr>
              <w:spacing w:after="20"/>
              <w:ind w:left="20"/>
              <w:jc w:val="both"/>
            </w:pPr>
            <w:r>
              <w:rPr>
                <w:rFonts w:ascii="Times New Roman"/>
                <w:b w:val="false"/>
                <w:i w:val="false"/>
                <w:color w:val="000000"/>
                <w:sz w:val="20"/>
              </w:rPr>
              <w:t xml:space="preserve">
электронная копия решения Правительства Республики Казахстан или местного исполнительного органа о создании предприятия;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w:t>
            </w:r>
          </w:p>
          <w:p>
            <w:pPr>
              <w:spacing w:after="20"/>
              <w:ind w:left="20"/>
              <w:jc w:val="both"/>
            </w:pPr>
            <w:r>
              <w:rPr>
                <w:rFonts w:ascii="Times New Roman"/>
                <w:b w:val="false"/>
                <w:i w:val="false"/>
                <w:color w:val="000000"/>
                <w:sz w:val="20"/>
              </w:rPr>
              <w:t xml:space="preserve">
электронная копия решения о создании государственного учреждения; </w:t>
            </w:r>
          </w:p>
          <w:p>
            <w:pPr>
              <w:spacing w:after="20"/>
              <w:ind w:left="20"/>
              <w:jc w:val="both"/>
            </w:pPr>
            <w:r>
              <w:rPr>
                <w:rFonts w:ascii="Times New Roman"/>
                <w:b w:val="false"/>
                <w:i w:val="false"/>
                <w:color w:val="000000"/>
                <w:sz w:val="20"/>
              </w:rPr>
              <w:t>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и жилищного кооператива: электронная копия устава;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кооператива собственников помещений (квартир):</w:t>
            </w:r>
          </w:p>
          <w:p>
            <w:pPr>
              <w:spacing w:after="20"/>
              <w:ind w:left="20"/>
              <w:jc w:val="both"/>
            </w:pPr>
            <w:r>
              <w:rPr>
                <w:rFonts w:ascii="Times New Roman"/>
                <w:b w:val="false"/>
                <w:i w:val="false"/>
                <w:color w:val="000000"/>
                <w:sz w:val="20"/>
              </w:rPr>
              <w:t xml:space="preserve">
электронная копия протокола учредительного собрания собственников помещений (квартир) в объекте кондоминиума или протокола с листами голосования по итогам письменного опроса; </w:t>
            </w:r>
          </w:p>
          <w:p>
            <w:pPr>
              <w:spacing w:after="20"/>
              <w:ind w:left="20"/>
              <w:jc w:val="both"/>
            </w:pPr>
            <w:r>
              <w:rPr>
                <w:rFonts w:ascii="Times New Roman"/>
                <w:b w:val="false"/>
                <w:i w:val="false"/>
                <w:color w:val="000000"/>
                <w:sz w:val="20"/>
              </w:rPr>
              <w:t>
электронная копия устава; электронная копия документа, удостоверяющего местонахождение юридического лица; электронная копия государственного акта о регистрации или перерегистрации объекта кондоминиума, либо документа, подтверждающий государственную регистрацию объекта кондоминиума со штампом регистрирующего органа;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коллегии адвокатов:</w:t>
            </w:r>
          </w:p>
          <w:p>
            <w:pPr>
              <w:spacing w:after="20"/>
              <w:ind w:left="20"/>
              <w:jc w:val="both"/>
            </w:pPr>
            <w:r>
              <w:rPr>
                <w:rFonts w:ascii="Times New Roman"/>
                <w:b w:val="false"/>
                <w:i w:val="false"/>
                <w:color w:val="000000"/>
                <w:sz w:val="20"/>
              </w:rPr>
              <w:t xml:space="preserve">
электронная копия устава, утвержденного учредительным собранием (конференцией) членов коллегии адвокатов; </w:t>
            </w:r>
          </w:p>
          <w:p>
            <w:pPr>
              <w:spacing w:after="20"/>
              <w:ind w:left="20"/>
              <w:jc w:val="both"/>
            </w:pPr>
            <w:r>
              <w:rPr>
                <w:rFonts w:ascii="Times New Roman"/>
                <w:b w:val="false"/>
                <w:i w:val="false"/>
                <w:color w:val="000000"/>
                <w:sz w:val="20"/>
              </w:rPr>
              <w:t xml:space="preserve">
электронная копия решения уполномоченного органа об утверждении устава;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w:t>
            </w:r>
          </w:p>
          <w:p>
            <w:pPr>
              <w:spacing w:after="20"/>
              <w:ind w:left="20"/>
              <w:jc w:val="both"/>
            </w:pPr>
            <w:r>
              <w:rPr>
                <w:rFonts w:ascii="Times New Roman"/>
                <w:b w:val="false"/>
                <w:i w:val="false"/>
                <w:color w:val="000000"/>
                <w:sz w:val="20"/>
              </w:rPr>
              <w:t xml:space="preserve">
электронная копия устава, утвержденного высшим органом управления нотариальной палаты; </w:t>
            </w:r>
          </w:p>
          <w:p>
            <w:pPr>
              <w:spacing w:after="20"/>
              <w:ind w:left="20"/>
              <w:jc w:val="both"/>
            </w:pPr>
            <w:r>
              <w:rPr>
                <w:rFonts w:ascii="Times New Roman"/>
                <w:b w:val="false"/>
                <w:i w:val="false"/>
                <w:color w:val="000000"/>
                <w:sz w:val="20"/>
              </w:rPr>
              <w:t xml:space="preserve">
электронная копия решения высшего органа управления об утверждении устава;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w:t>
            </w:r>
          </w:p>
          <w:p>
            <w:pPr>
              <w:spacing w:after="20"/>
              <w:ind w:left="20"/>
              <w:jc w:val="both"/>
            </w:pPr>
            <w:r>
              <w:rPr>
                <w:rFonts w:ascii="Times New Roman"/>
                <w:b w:val="false"/>
                <w:i w:val="false"/>
                <w:color w:val="000000"/>
                <w:sz w:val="20"/>
              </w:rPr>
              <w:t xml:space="preserve">
электронная копия устава; электронная копия учредительного договора (при числе учредителей более одного); </w:t>
            </w:r>
          </w:p>
          <w:p>
            <w:pPr>
              <w:spacing w:after="20"/>
              <w:ind w:left="20"/>
              <w:jc w:val="both"/>
            </w:pPr>
            <w:r>
              <w:rPr>
                <w:rFonts w:ascii="Times New Roman"/>
                <w:b w:val="false"/>
                <w:i w:val="false"/>
                <w:color w:val="000000"/>
                <w:sz w:val="20"/>
              </w:rPr>
              <w:t xml:space="preserve">
электронная копия решения уполномоченного органа об утверждении устава; </w:t>
            </w:r>
          </w:p>
          <w:p>
            <w:pPr>
              <w:spacing w:after="20"/>
              <w:ind w:left="20"/>
              <w:jc w:val="both"/>
            </w:pPr>
            <w:r>
              <w:rPr>
                <w:rFonts w:ascii="Times New Roman"/>
                <w:b w:val="false"/>
                <w:i w:val="false"/>
                <w:color w:val="000000"/>
                <w:sz w:val="20"/>
              </w:rPr>
              <w:t xml:space="preserve">
электронная копия решения коллегиального органа (попечительского совета) о назначении исполнительного органа;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w:t>
            </w:r>
          </w:p>
          <w:p>
            <w:pPr>
              <w:spacing w:after="20"/>
              <w:ind w:left="20"/>
              <w:jc w:val="both"/>
            </w:pPr>
            <w:r>
              <w:rPr>
                <w:rFonts w:ascii="Times New Roman"/>
                <w:b w:val="false"/>
                <w:i w:val="false"/>
                <w:color w:val="000000"/>
                <w:sz w:val="20"/>
              </w:rPr>
              <w:t xml:space="preserve">
электронная копия устава, принятого на учредительном съезде (конференции, собрании); </w:t>
            </w:r>
          </w:p>
          <w:p>
            <w:pPr>
              <w:spacing w:after="20"/>
              <w:ind w:left="20"/>
              <w:jc w:val="both"/>
            </w:pPr>
            <w:r>
              <w:rPr>
                <w:rFonts w:ascii="Times New Roman"/>
                <w:b w:val="false"/>
                <w:i w:val="false"/>
                <w:color w:val="000000"/>
                <w:sz w:val="20"/>
              </w:rPr>
              <w:t xml:space="preserve">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 </w:t>
            </w:r>
          </w:p>
          <w:p>
            <w:pPr>
              <w:spacing w:after="20"/>
              <w:ind w:left="20"/>
              <w:jc w:val="both"/>
            </w:pPr>
            <w:r>
              <w:rPr>
                <w:rFonts w:ascii="Times New Roman"/>
                <w:b w:val="false"/>
                <w:i w:val="false"/>
                <w:color w:val="000000"/>
                <w:sz w:val="20"/>
              </w:rPr>
              <w:t xml:space="preserve">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w:t>
            </w:r>
          </w:p>
          <w:p>
            <w:pPr>
              <w:spacing w:after="20"/>
              <w:ind w:left="20"/>
              <w:jc w:val="both"/>
            </w:pPr>
            <w:r>
              <w:rPr>
                <w:rFonts w:ascii="Times New Roman"/>
                <w:b w:val="false"/>
                <w:i w:val="false"/>
                <w:color w:val="000000"/>
                <w:sz w:val="20"/>
              </w:rPr>
              <w:t xml:space="preserve">
электронная копия документа, подтверждающего место нахождения общественного объединения;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объединений юридических лиц в форме ассоциации (союза), объединений индивидуальных предпринимателей и юридических лиц, объединений индивидуальных предпринимателей:</w:t>
            </w:r>
          </w:p>
          <w:p>
            <w:pPr>
              <w:spacing w:after="20"/>
              <w:ind w:left="20"/>
              <w:jc w:val="both"/>
            </w:pPr>
            <w:r>
              <w:rPr>
                <w:rFonts w:ascii="Times New Roman"/>
                <w:b w:val="false"/>
                <w:i w:val="false"/>
                <w:color w:val="000000"/>
                <w:sz w:val="20"/>
              </w:rPr>
              <w:t xml:space="preserve">
электронная копия устава; </w:t>
            </w:r>
          </w:p>
          <w:p>
            <w:pPr>
              <w:spacing w:after="20"/>
              <w:ind w:left="20"/>
              <w:jc w:val="both"/>
            </w:pPr>
            <w:r>
              <w:rPr>
                <w:rFonts w:ascii="Times New Roman"/>
                <w:b w:val="false"/>
                <w:i w:val="false"/>
                <w:color w:val="000000"/>
                <w:sz w:val="20"/>
              </w:rPr>
              <w:t xml:space="preserve">
электронная копия учредительного договора, подписанный всеми учредителями объединения; </w:t>
            </w:r>
          </w:p>
          <w:p>
            <w:pPr>
              <w:spacing w:after="20"/>
              <w:ind w:left="20"/>
              <w:jc w:val="both"/>
            </w:pPr>
            <w:r>
              <w:rPr>
                <w:rFonts w:ascii="Times New Roman"/>
                <w:b w:val="false"/>
                <w:i w:val="false"/>
                <w:color w:val="000000"/>
                <w:sz w:val="20"/>
              </w:rPr>
              <w:t xml:space="preserve">
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w:t>
            </w:r>
          </w:p>
          <w:p>
            <w:pPr>
              <w:spacing w:after="20"/>
              <w:ind w:left="20"/>
              <w:jc w:val="both"/>
            </w:pPr>
            <w:r>
              <w:rPr>
                <w:rFonts w:ascii="Times New Roman"/>
                <w:b w:val="false"/>
                <w:i w:val="false"/>
                <w:color w:val="000000"/>
                <w:sz w:val="20"/>
              </w:rPr>
              <w:t xml:space="preserve">
электронная копия устава; </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w:t>
            </w:r>
          </w:p>
          <w:p>
            <w:pPr>
              <w:spacing w:after="20"/>
              <w:ind w:left="20"/>
              <w:jc w:val="both"/>
            </w:pPr>
            <w:r>
              <w:rPr>
                <w:rFonts w:ascii="Times New Roman"/>
                <w:b w:val="false"/>
                <w:i w:val="false"/>
                <w:color w:val="000000"/>
                <w:sz w:val="20"/>
              </w:rPr>
              <w:t xml:space="preserve">
электронная копия устава; </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юридических консультантов:</w:t>
            </w:r>
          </w:p>
          <w:p>
            <w:pPr>
              <w:spacing w:after="20"/>
              <w:ind w:left="20"/>
              <w:jc w:val="both"/>
            </w:pPr>
            <w:r>
              <w:rPr>
                <w:rFonts w:ascii="Times New Roman"/>
                <w:b w:val="false"/>
                <w:i w:val="false"/>
                <w:color w:val="000000"/>
                <w:sz w:val="20"/>
              </w:rPr>
              <w:t xml:space="preserve">
электронная копия устава; </w:t>
            </w:r>
          </w:p>
          <w:p>
            <w:pPr>
              <w:spacing w:after="20"/>
              <w:ind w:left="20"/>
              <w:jc w:val="both"/>
            </w:pPr>
            <w:r>
              <w:rPr>
                <w:rFonts w:ascii="Times New Roman"/>
                <w:b w:val="false"/>
                <w:i w:val="false"/>
                <w:color w:val="000000"/>
                <w:sz w:val="20"/>
              </w:rPr>
              <w:t xml:space="preserve">
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w:t>
            </w:r>
          </w:p>
          <w:p>
            <w:pPr>
              <w:spacing w:after="20"/>
              <w:ind w:left="20"/>
              <w:jc w:val="both"/>
            </w:pPr>
            <w:r>
              <w:rPr>
                <w:rFonts w:ascii="Times New Roman"/>
                <w:b w:val="false"/>
                <w:i w:val="false"/>
                <w:color w:val="000000"/>
                <w:sz w:val="20"/>
              </w:rPr>
              <w:t xml:space="preserve">
электронная копия устава; </w:t>
            </w:r>
          </w:p>
          <w:p>
            <w:pPr>
              <w:spacing w:after="20"/>
              <w:ind w:left="20"/>
              <w:jc w:val="both"/>
            </w:pPr>
            <w:r>
              <w:rPr>
                <w:rFonts w:ascii="Times New Roman"/>
                <w:b w:val="false"/>
                <w:i w:val="false"/>
                <w:color w:val="000000"/>
                <w:sz w:val="20"/>
              </w:rPr>
              <w:t xml:space="preserve">
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 уведомление;</w:t>
            </w:r>
          </w:p>
          <w:p>
            <w:pPr>
              <w:spacing w:after="20"/>
              <w:ind w:left="20"/>
              <w:jc w:val="both"/>
            </w:pPr>
            <w:r>
              <w:rPr>
                <w:rFonts w:ascii="Times New Roman"/>
                <w:b w:val="false"/>
                <w:i w:val="false"/>
                <w:color w:val="000000"/>
                <w:sz w:val="20"/>
              </w:rPr>
              <w:t xml:space="preserve">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 </w:t>
            </w:r>
          </w:p>
          <w:p>
            <w:pPr>
              <w:spacing w:after="20"/>
              <w:ind w:left="20"/>
              <w:jc w:val="both"/>
            </w:pPr>
            <w:r>
              <w:rPr>
                <w:rFonts w:ascii="Times New Roman"/>
                <w:b w:val="false"/>
                <w:i w:val="false"/>
                <w:color w:val="000000"/>
                <w:sz w:val="20"/>
              </w:rPr>
              <w:t xml:space="preserve">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 </w:t>
            </w:r>
          </w:p>
          <w:p>
            <w:pPr>
              <w:spacing w:after="20"/>
              <w:ind w:left="20"/>
              <w:jc w:val="both"/>
            </w:pPr>
            <w:r>
              <w:rPr>
                <w:rFonts w:ascii="Times New Roman"/>
                <w:b w:val="false"/>
                <w:i w:val="false"/>
                <w:color w:val="000000"/>
                <w:sz w:val="20"/>
              </w:rPr>
              <w:t xml:space="preserve">
электронная копия документа, подтверждающего письменное уведомление кредиторов о реорганизации юридического лица;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xml:space="preserve">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 </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xml:space="preserve">
Учредительные документы юридических лиц, не относящихся к субъектам частного предпринимательства, представляются на казахском и русском языках. </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w:t>
            </w:r>
          </w:p>
          <w:p>
            <w:pPr>
              <w:spacing w:after="20"/>
              <w:ind w:left="20"/>
              <w:jc w:val="both"/>
            </w:pPr>
            <w:r>
              <w:rPr>
                <w:rFonts w:ascii="Times New Roman"/>
                <w:b w:val="false"/>
                <w:i w:val="false"/>
                <w:color w:val="000000"/>
                <w:sz w:val="20"/>
              </w:rPr>
              <w:t xml:space="preserve">
подается заявка об учетной регистрации;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xml:space="preserve">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 </w:t>
            </w:r>
          </w:p>
          <w:p>
            <w:pPr>
              <w:spacing w:after="20"/>
              <w:ind w:left="20"/>
              <w:jc w:val="both"/>
            </w:pPr>
            <w:r>
              <w:rPr>
                <w:rFonts w:ascii="Times New Roman"/>
                <w:b w:val="false"/>
                <w:i w:val="false"/>
                <w:color w:val="000000"/>
                <w:sz w:val="20"/>
              </w:rPr>
              <w:t xml:space="preserve">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 </w:t>
            </w:r>
          </w:p>
          <w:p>
            <w:pPr>
              <w:spacing w:after="20"/>
              <w:ind w:left="20"/>
              <w:jc w:val="both"/>
            </w:pPr>
            <w:r>
              <w:rPr>
                <w:rFonts w:ascii="Times New Roman"/>
                <w:b w:val="false"/>
                <w:i w:val="false"/>
                <w:color w:val="000000"/>
                <w:sz w:val="20"/>
              </w:rPr>
              <w:t>
филиал (представительство) иностранного юридического лица: уведомление об учетной регистрации;</w:t>
            </w:r>
          </w:p>
          <w:p>
            <w:pPr>
              <w:spacing w:after="20"/>
              <w:ind w:left="20"/>
              <w:jc w:val="both"/>
            </w:pPr>
            <w:r>
              <w:rPr>
                <w:rFonts w:ascii="Times New Roman"/>
                <w:b w:val="false"/>
                <w:i w:val="false"/>
                <w:color w:val="000000"/>
                <w:sz w:val="20"/>
              </w:rPr>
              <w:t xml:space="preserve">
электронная копия положения о филиале (представительстве), утвержденная органом юридического лица; </w:t>
            </w:r>
          </w:p>
          <w:p>
            <w:pPr>
              <w:spacing w:after="20"/>
              <w:ind w:left="20"/>
              <w:jc w:val="both"/>
            </w:pPr>
            <w:r>
              <w:rPr>
                <w:rFonts w:ascii="Times New Roman"/>
                <w:b w:val="false"/>
                <w:i w:val="false"/>
                <w:color w:val="000000"/>
                <w:sz w:val="20"/>
              </w:rPr>
              <w:t xml:space="preserve">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xml:space="preserve">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xml:space="preserve">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xml:space="preserve">
электронная копия учредительных документов юридического лица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коммерческих юридических лиц;</w:t>
            </w:r>
          </w:p>
          <w:p>
            <w:pPr>
              <w:spacing w:after="20"/>
              <w:ind w:left="20"/>
              <w:jc w:val="both"/>
            </w:pPr>
            <w:r>
              <w:rPr>
                <w:rFonts w:ascii="Times New Roman"/>
                <w:b w:val="false"/>
                <w:i w:val="false"/>
                <w:color w:val="000000"/>
                <w:sz w:val="20"/>
              </w:rPr>
              <w:t>
2.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3. Учетная регистрация филиалов и представительств.</w:t>
            </w:r>
          </w:p>
          <w:p>
            <w:pPr>
              <w:spacing w:after="20"/>
              <w:ind w:left="20"/>
              <w:jc w:val="both"/>
            </w:pPr>
            <w:r>
              <w:rPr>
                <w:rFonts w:ascii="Times New Roman"/>
                <w:b w:val="false"/>
                <w:i w:val="false"/>
                <w:color w:val="000000"/>
                <w:sz w:val="20"/>
              </w:rPr>
              <w:t xml:space="preserve">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w:t>
            </w:r>
            <w:r>
              <w:rPr>
                <w:rFonts w:ascii="Times New Roman"/>
                <w:b w:val="false"/>
                <w:i w:val="false"/>
                <w:color w:val="000000"/>
                <w:sz w:val="20"/>
              </w:rPr>
              <w:t>Закону</w:t>
            </w:r>
            <w:r>
              <w:rPr>
                <w:rFonts w:ascii="Times New Roman"/>
                <w:b w:val="false"/>
                <w:i w:val="false"/>
                <w:color w:val="000000"/>
                <w:sz w:val="20"/>
              </w:rPr>
              <w:t>;</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членом) и (или) руководителем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Услугополучатель имеет возможность получения государственной услуги в электронной форме через 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пороля, далее перейти в раздел "Цифровые документы" и выбрать необходимый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перерегистрация</w:t>
            </w:r>
            <w:r>
              <w:br/>
            </w:r>
            <w:r>
              <w:rPr>
                <w:rFonts w:ascii="Times New Roman"/>
                <w:b w:val="false"/>
                <w:i w:val="false"/>
                <w:color w:val="000000"/>
                <w:sz w:val="20"/>
              </w:rPr>
              <w:t>их филиалов и представительств"</w:t>
            </w:r>
          </w:p>
        </w:tc>
      </w:tr>
    </w:tbl>
    <w:bookmarkStart w:name="z304" w:id="1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перерегистрация юридических лиц, учетная перерегистрация их филиалов и представительств"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"Государственная перерегистрация юридических лиц, учетная перерегистрация их филиалов и представительств" </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Уменьшения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Уменьшения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бумажная.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перерегистрации юридического лица, согласно приложению 7 к настоящим Правилам, а также справка об учетной перерегистрации филиала (представительства) юридического лица, согласно приложению 8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по перерегистрации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приложению 9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заявления по формам согласно приложениям 1, 2. 3 и 4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 для юридических лиц, филиалов (представительств):</w:t>
            </w:r>
          </w:p>
          <w:p>
            <w:pPr>
              <w:spacing w:after="20"/>
              <w:ind w:left="20"/>
              <w:jc w:val="both"/>
            </w:pPr>
            <w:r>
              <w:rPr>
                <w:rFonts w:ascii="Times New Roman"/>
                <w:b w:val="false"/>
                <w:i w:val="false"/>
                <w:color w:val="000000"/>
                <w:sz w:val="20"/>
              </w:rPr>
              <w:t>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p>
            <w:pPr>
              <w:spacing w:after="20"/>
              <w:ind w:left="20"/>
              <w:jc w:val="both"/>
            </w:pPr>
            <w:r>
              <w:rPr>
                <w:rFonts w:ascii="Times New Roman"/>
                <w:b w:val="false"/>
                <w:i w:val="false"/>
                <w:color w:val="000000"/>
                <w:sz w:val="20"/>
              </w:rPr>
              <w:t>
для акционерных обществ:</w:t>
            </w:r>
          </w:p>
          <w:p>
            <w:pPr>
              <w:spacing w:after="20"/>
              <w:ind w:left="20"/>
              <w:jc w:val="both"/>
            </w:pPr>
            <w:r>
              <w:rPr>
                <w:rFonts w:ascii="Times New Roman"/>
                <w:b w:val="false"/>
                <w:i w:val="false"/>
                <w:color w:val="000000"/>
                <w:sz w:val="20"/>
              </w:rPr>
              <w:t>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 Филиалы и представительства подлежат перерегистрации в случае изменения наименования.</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 при изменении места нахождения: в случае права собственности на объект недвижимости:</w:t>
            </w:r>
          </w:p>
          <w:p>
            <w:pPr>
              <w:spacing w:after="20"/>
              <w:ind w:left="20"/>
              <w:jc w:val="both"/>
            </w:pPr>
            <w:r>
              <w:rPr>
                <w:rFonts w:ascii="Times New Roman"/>
                <w:b w:val="false"/>
                <w:i w:val="false"/>
                <w:color w:val="000000"/>
                <w:sz w:val="20"/>
              </w:rPr>
              <w:t>
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 в случае аренды помещения у юридического лица:</w:t>
            </w:r>
          </w:p>
          <w:p>
            <w:pPr>
              <w:spacing w:after="20"/>
              <w:ind w:left="20"/>
              <w:jc w:val="both"/>
            </w:pPr>
            <w:r>
              <w:rPr>
                <w:rFonts w:ascii="Times New Roman"/>
                <w:b w:val="false"/>
                <w:i w:val="false"/>
                <w:color w:val="000000"/>
                <w:sz w:val="20"/>
              </w:rPr>
              <w:t>
электронная копия договора аренды.</w:t>
            </w:r>
          </w:p>
          <w:p>
            <w:pPr>
              <w:spacing w:after="20"/>
              <w:ind w:left="20"/>
              <w:jc w:val="both"/>
            </w:pPr>
            <w:r>
              <w:rPr>
                <w:rFonts w:ascii="Times New Roman"/>
                <w:b w:val="false"/>
                <w:i w:val="false"/>
                <w:color w:val="000000"/>
                <w:sz w:val="20"/>
              </w:rPr>
              <w:t>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 в случае субаренды помещения:</w:t>
            </w:r>
          </w:p>
          <w:p>
            <w:pPr>
              <w:spacing w:after="20"/>
              <w:ind w:left="20"/>
              <w:jc w:val="both"/>
            </w:pPr>
            <w:r>
              <w:rPr>
                <w:rFonts w:ascii="Times New Roman"/>
                <w:b w:val="false"/>
                <w:i w:val="false"/>
                <w:color w:val="000000"/>
                <w:sz w:val="20"/>
              </w:rPr>
              <w:t>
электронная копии аренды и субаренды;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членом) и (или) руководителем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13.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14.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согласно приложениям 1 и 2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Трудовым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скрепленное печатью юридического лица (при ее наличии);</w:t>
            </w:r>
          </w:p>
          <w:p>
            <w:pPr>
              <w:spacing w:after="20"/>
              <w:ind w:left="20"/>
              <w:jc w:val="both"/>
            </w:pPr>
            <w:r>
              <w:rPr>
                <w:rFonts w:ascii="Times New Roman"/>
                <w:b w:val="false"/>
                <w:i w:val="false"/>
                <w:color w:val="000000"/>
                <w:sz w:val="20"/>
              </w:rPr>
              <w:t>
для юридических лиц, филиалов (представительств):</w:t>
            </w:r>
          </w:p>
          <w:p>
            <w:pPr>
              <w:spacing w:after="20"/>
              <w:ind w:left="20"/>
              <w:jc w:val="both"/>
            </w:pPr>
            <w:r>
              <w:rPr>
                <w:rFonts w:ascii="Times New Roman"/>
                <w:b w:val="false"/>
                <w:i w:val="false"/>
                <w:color w:val="000000"/>
                <w:sz w:val="20"/>
              </w:rPr>
              <w:t xml:space="preserve">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w:t>
            </w:r>
          </w:p>
          <w:p>
            <w:pPr>
              <w:spacing w:after="20"/>
              <w:ind w:left="20"/>
              <w:jc w:val="both"/>
            </w:pPr>
            <w:r>
              <w:rPr>
                <w:rFonts w:ascii="Times New Roman"/>
                <w:b w:val="false"/>
                <w:i w:val="false"/>
                <w:color w:val="000000"/>
                <w:sz w:val="20"/>
              </w:rPr>
              <w:t>
для акционерных обществ:</w:t>
            </w:r>
          </w:p>
          <w:p>
            <w:pPr>
              <w:spacing w:after="20"/>
              <w:ind w:left="20"/>
              <w:jc w:val="both"/>
            </w:pPr>
            <w:r>
              <w:rPr>
                <w:rFonts w:ascii="Times New Roman"/>
                <w:b w:val="false"/>
                <w:i w:val="false"/>
                <w:color w:val="000000"/>
                <w:sz w:val="20"/>
              </w:rPr>
              <w:t>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нотариально засвидетельствованный договор аренды и другой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К уведомлению:</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скрепленные печатью юридического лица (при ее наличии), а также текст изменений и дополнений, внесенных в учредительные документы;</w:t>
            </w:r>
          </w:p>
          <w:p>
            <w:pPr>
              <w:spacing w:after="20"/>
              <w:ind w:left="20"/>
              <w:jc w:val="both"/>
            </w:pPr>
            <w:r>
              <w:rPr>
                <w:rFonts w:ascii="Times New Roman"/>
                <w:b w:val="false"/>
                <w:i w:val="false"/>
                <w:color w:val="000000"/>
                <w:sz w:val="20"/>
              </w:rPr>
              <w:t>
документ, подтверждающий фактическое место нахождения юридического лица, относящегося к субъекту частного предпринимательства, за исключением акционерного общества, его филиалов (представительств).</w:t>
            </w:r>
          </w:p>
          <w:p>
            <w:pPr>
              <w:spacing w:after="20"/>
              <w:ind w:left="20"/>
              <w:jc w:val="both"/>
            </w:pPr>
            <w:r>
              <w:rPr>
                <w:rFonts w:ascii="Times New Roman"/>
                <w:b w:val="false"/>
                <w:i w:val="false"/>
                <w:color w:val="000000"/>
                <w:sz w:val="20"/>
              </w:rPr>
              <w:t>
Учредительные документы, составленные в порядке, установленном законодательством Республики Казахстан, на государственном и русском языках, представляются в прошитом и пронумерованном виде, в двух экземплярах.</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1.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предоставлении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приложению 4 к настоящему Правилам основных требований к оказанию государственной услуги,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В соответствии со статьей 10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статьей 10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Прекращения деятельности юридического лица по основанию ликвидации: </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1. заявление о регистрации прекращения деятельности юридического лица, филиала (представительства) по форме согласно Приложению 1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об уничтожении печати юридического лица (при наличии).</w:t>
            </w:r>
          </w:p>
          <w:p>
            <w:pPr>
              <w:spacing w:after="20"/>
              <w:ind w:left="20"/>
              <w:jc w:val="both"/>
            </w:pPr>
            <w:r>
              <w:rPr>
                <w:rFonts w:ascii="Times New Roman"/>
                <w:b w:val="false"/>
                <w:i w:val="false"/>
                <w:color w:val="000000"/>
                <w:sz w:val="20"/>
              </w:rPr>
              <w:t>
5.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6.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1. заявление о государственной регистрации по форме согласно Приложению 1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и Кодексом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Налоговым и Таможенным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предоставлении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 устава (положения)</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482" w:id="1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по форме, согласно приложению 1 к приложенным правилам;</w:t>
            </w:r>
          </w:p>
          <w:p>
            <w:pPr>
              <w:spacing w:after="20"/>
              <w:ind w:left="20"/>
              <w:jc w:val="both"/>
            </w:pPr>
            <w:r>
              <w:rPr>
                <w:rFonts w:ascii="Times New Roman"/>
                <w:b w:val="false"/>
                <w:i w:val="false"/>
                <w:color w:val="000000"/>
                <w:sz w:val="20"/>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bookmarkStart w:name="z487" w:id="18"/>
    <w:p>
      <w:pPr>
        <w:spacing w:after="0"/>
        <w:ind w:left="0"/>
        <w:jc w:val="both"/>
      </w:pP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учетной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(перерегистрации)</w:t>
            </w:r>
            <w:r>
              <w:br/>
            </w:r>
            <w:r>
              <w:rPr>
                <w:rFonts w:ascii="Times New Roman"/>
                <w:b w:val="false"/>
                <w:i w:val="false"/>
                <w:color w:val="000000"/>
                <w:sz w:val="20"/>
              </w:rPr>
              <w:t>их филиалов и представительств"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(далее -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по форме, согласно приложению 2,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Министерство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приложению 1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