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4b2a" w14:textId="bfb4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23 января 2023 года № 1. Зарегистрирован в Министерстве юстиции Республики Казахстан 24 января 2023 года № 31760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20335)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государственном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сведения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(далее – государственная услуга).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Республиканским государственным предприятием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и его филиалами в областях (далее – услугодатель) юридическим и физическим лицам (далее – услугополучатель) в соответствии c настоящими Правилами.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услугополучатели подают заявление услугодателю на бумажном носителе по формам, согласно приложениям 1 и 2 к настоящим Правилам (далее – заявление).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приложении 3 к настоящим Правилам.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заявления услугодатель выдает услугополучателю уведомление о принятии заявления к рассмотрению по форме, согласно приложению 4 к настоящим Правилам.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заявления к рассмотрению осуществляется в рабочие дни согласно графику работы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праздниках".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документах удостоверяющих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оказании государственной услуги, указанных в пункте 9 приложения 3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и (или) текстовым сообщением на абонентский номер сотовой связи услугополучателя,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дальнейшем рассмотрении заявления либо формирует мотивированный отказ в оказании государственной услуги согласно приложению 5 к настоящим Правилам.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заслушивании, направленное одним из вышеперечисленных способов, будет считаться врученным со дня ее отправки.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со дня приема заявления в течение 6 (шести) рабочих дней разрабатывает статистическую информацию и выставляет счет на оплату на основании расчета стоимости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декабря 2014 года № 199 "Об утверждении цен на товары (работы, услуги) производимые и (или) реализуемые субъектом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10161), который направляется на электронный адрес услугополучателя, о чем дополнительно сообщается посредством вызова услугополучателя по абонентскому номеру сотовой и (или) телефонной связи.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ожидания оплаты от услугополучателя составляет 2 (два) рабочих дня со дня направления счета на оплату.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день оплаты выставленного услугодателем счета, подтверждает оплату путем направления на электронный адрес услугодателя info@statdata.kz документа, подтверждающего оплату (квитанции об оплате или платежного поручения с отметкой банка о проведении платежа).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оплаты услугодатель уведомляет услополучателя о необходимости посещения услугодателя для выдачи статистической информации путем направления уведомления на электронный адрес и (или) текстовым сообщением на абонентский номер сотовой связи услугополучателя согласно приложению 6 к настоящим Правилам.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9"/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государственной услуги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действие (бездействие) услугодателя по вопросам оказания государственной услуги подается на имя руководителя услугодателя, Агентства по стратегическому планированию и реформам Республики Казахстан (далее – Агентство), Бюро национальной статистики Агентства по стратегическому планированию и реформам Республики Казахстан (далее – Бюро) или в уполномоченный орган по оценке и контролю за качеством оказания государственных услуг, в соответствии со статьей 91 Административного процедурно-процессуального кодекса Республики Казахстан.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Агентства или Бюро,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законом, обращение в суд допускается после обжалования в досудебном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полностью)</w:t>
            </w:r>
          </w:p>
        </w:tc>
      </w:tr>
    </w:tbl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для физических лиц</w:t>
      </w:r>
    </w:p>
    <w:bookmarkEnd w:id="35"/>
    <w:p>
      <w:pPr>
        <w:spacing w:after="0"/>
        <w:ind w:left="0"/>
        <w:jc w:val="both"/>
      </w:pPr>
      <w:bookmarkStart w:name="z76" w:id="36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согласно приложению к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заявлению, для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цель получения статистической информации, период, периодичность)</w:t>
      </w:r>
    </w:p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 (-ах).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физического лица: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удостоверения личности ______________________________________________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__________________________________</w:t>
      </w:r>
    </w:p>
    <w:bookmarkEnd w:id="40"/>
    <w:p>
      <w:pPr>
        <w:spacing w:after="0"/>
        <w:ind w:left="0"/>
        <w:jc w:val="both"/>
      </w:pPr>
      <w:bookmarkStart w:name="z82" w:id="41"/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83" w:id="42"/>
      <w:r>
        <w:rPr>
          <w:rFonts w:ascii="Times New Roman"/>
          <w:b w:val="false"/>
          <w:i w:val="false"/>
          <w:color w:val="000000"/>
          <w:sz w:val="28"/>
        </w:rPr>
        <w:t>
      Абонентские номера сотовой связи и (или) телефонной связи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85" w:id="43"/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дата) (Фамилия, имя, отчество (при его наличии)</w:t>
      </w:r>
    </w:p>
    <w:p>
      <w:pPr>
        <w:spacing w:after="0"/>
        <w:ind w:left="0"/>
        <w:jc w:val="both"/>
      </w:pPr>
      <w:bookmarkStart w:name="z87" w:id="44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bookmarkStart w:name="z88" w:id="45"/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тем, что указанные мною фактический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абонентские номера сотовой и (или) телефонной связи,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достоверны, а уведомления, направленные на электронный адрес и (или) текстовым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сообщением на абонентский номер сотовой связи, будут считаться надлежащими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достаточными.</w:t>
      </w:r>
    </w:p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____________20__года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подпись</w:t>
      </w:r>
    </w:p>
    <w:bookmarkEnd w:id="47"/>
    <w:bookmarkStart w:name="z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к заявлению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бланка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11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для юридических лиц</w:t>
      </w:r>
    </w:p>
    <w:bookmarkEnd w:id="49"/>
    <w:p>
      <w:pPr>
        <w:spacing w:after="0"/>
        <w:ind w:left="0"/>
        <w:jc w:val="both"/>
      </w:pPr>
      <w:bookmarkStart w:name="z111" w:id="50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согласно приложению к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заявлению, для________________________________________________________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цель получения статистической информации, период, периодичность)</w:t>
      </w:r>
    </w:p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 (-ах).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лица: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___________________________________________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_________________________________________</w:t>
      </w:r>
    </w:p>
    <w:bookmarkEnd w:id="54"/>
    <w:p>
      <w:pPr>
        <w:spacing w:after="0"/>
        <w:ind w:left="0"/>
        <w:jc w:val="both"/>
      </w:pPr>
      <w:bookmarkStart w:name="z117" w:id="55"/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119" w:id="56"/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121" w:id="57"/>
      <w:r>
        <w:rPr>
          <w:rFonts w:ascii="Times New Roman"/>
          <w:b w:val="false"/>
          <w:i w:val="false"/>
          <w:color w:val="000000"/>
          <w:sz w:val="28"/>
        </w:rPr>
        <w:t>
      Абонентские номера сотовой связи и (или) телефонной связи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________________________________________________________</w:t>
      </w:r>
    </w:p>
    <w:bookmarkEnd w:id="58"/>
    <w:p>
      <w:pPr>
        <w:spacing w:after="0"/>
        <w:ind w:left="0"/>
        <w:jc w:val="both"/>
      </w:pPr>
      <w:bookmarkStart w:name="z124" w:id="5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дата) (Фамилия, имя, отчество (при его наличии)</w:t>
      </w:r>
    </w:p>
    <w:p>
      <w:pPr>
        <w:spacing w:after="0"/>
        <w:ind w:left="0"/>
        <w:jc w:val="both"/>
      </w:pPr>
      <w:bookmarkStart w:name="z125" w:id="60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 Телефон: 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bookmarkStart w:name="z126" w:id="61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bookmarkStart w:name="z127" w:id="62"/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тем, что указанные мною фактический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абонентские номера сотовой и (или) телефонной связи,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достоверны, а уведомления, направленные на электронный адрес и (или) текстовым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сообщением на абонентский номер сотовой связи, будут считаться надлежащими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достаточными.</w:t>
      </w:r>
    </w:p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____________20__года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подпись руководителя</w:t>
      </w:r>
    </w:p>
    <w:bookmarkEnd w:id="64"/>
    <w:bookmarkStart w:name="z13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к заявлению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и его филиалы по областям.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 на бумажном носителе;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 по ценам, на товары (работы, услуги), производимые и (или) реализуемые субъектом государственной монополии в области государственной статистики,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31 декабря 2014 года № 199 (зарегистрирован в Реестре государственной регистрации нормативных правовых актов за № 10161). Способ оплаты – безналичный расчет. Оплата производится согласно выставленному счету на оплату через банки второго уровня, услугополучателю требуется указать в платежном поручении номер и дату выписки счета на оплату.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формам, согласно приложениям 1 и 2 к Правилам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апреля 2020 года № 24 (зарегистрирован в Реестре государственной регистрации нормативных правовых актов за № 20335);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оплату (квитанция об оплате или платежное поручение с отметкой банка о проведении платежа).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в случаях: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если запрашиваемая статистическая информация является конфиденциальной и отсутствует согласие респондента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государственной статистике";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наличии оснований для отказа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 внесения оплаты услугополучателем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Республики Казахстан "О государственной статистике";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статистическая информация отсутствует и не может быть получена в процессе обработки.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www.statdata.kz.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Узнать адреса можно также обратившись в службу технической поддержки по абонентскому номеру телефонной связи, 8 (717) 255-84-49.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государственной услуги (квитанция об оплате или платежное поручение с отметкой банка о проведении платежа) направляется на электронный адрес услугодателя info@statdata.kz.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6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о принятии заявления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 от " ___" _________ 20 ____ года</w:t>
      </w:r>
    </w:p>
    <w:bookmarkEnd w:id="70"/>
    <w:p>
      <w:pPr>
        <w:spacing w:after="0"/>
        <w:ind w:left="0"/>
        <w:jc w:val="both"/>
      </w:pPr>
      <w:bookmarkStart w:name="z163" w:id="71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"Информационно-вычислительный центр Бюро национальной статистики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стратегическому планированию и реформам Республики Казахстан" приняло Ваше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№ _________ от "___" _____ 20__ года к рассмотрению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статистической информации.</w:t>
      </w:r>
    </w:p>
    <w:bookmarkStart w:name="z1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Мотивированный отказ</w:t>
      </w:r>
    </w:p>
    <w:bookmarkEnd w:id="73"/>
    <w:p>
      <w:pPr>
        <w:spacing w:after="0"/>
        <w:ind w:left="0"/>
        <w:jc w:val="both"/>
      </w:pPr>
      <w:bookmarkStart w:name="z181" w:id="74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"Информационно-вычислительный центр Бюро национальной статистики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стратегическому планированию и реформам Республики Казахстан" (далее – РГП "ИВЦ")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№ _________ от "___" _____ 20__ года, отказывает в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по следующей причине:</w:t>
      </w:r>
    </w:p>
    <w:bookmarkStart w:name="z1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мотивированного отказа]</w:t>
      </w:r>
    </w:p>
    <w:bookmarkEnd w:id="75"/>
    <w:bookmarkStart w:name="z1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РГП "ИВЦ") рассмотрев Ваше заявление № _________ от "___" _____ 20__ года, сообщает, что статистическая информация разработана и готова к выдаче в месте подачи Вами заявления на оказание государственной услуги. </w:t>
      </w:r>
    </w:p>
    <w:bookmarkEnd w:id="77"/>
    <w:bookmarkStart w:name="z1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