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12c8b" w14:textId="c612c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приказы исполняющего обязанности Министра труда и социальной защиты населения Республики Казахстан от 16 февраля 2022 года № 60 "Об утверждении Правил допуска поставщиков товаров и (или) услуг на портал социальных услуг, их регистрации или снятия с регистрации на портале социальных услуг" и Министра труда и социальной защиты населения Республики Казахстан от 24 февраля 2022 года № 73" "Об утверждении Правил использования портала социальных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20 января 2023 года № 21. Зарегистрировано в Министерстве юстиции Республики Казахстан 23 января 2023 года № 31750.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01.01.2023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приказом Заместителя Премьер-Министра - Министра труда и социальной защиты населения РК от 30.06.2023 </w:t>
      </w:r>
      <w:r>
        <w:rPr>
          <w:rFonts w:ascii="Times New Roman"/>
          <w:b w:val="false"/>
          <w:i w:val="false"/>
          <w:color w:val="000000"/>
          <w:sz w:val="28"/>
        </w:rPr>
        <w:t>№ 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приказом и.о. Министра труда и социальной защиты населения РК от 17.08.2023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социальной помощи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1"/>
    <w:bookmarkStart w:name="z4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4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3"/>
    <w:bookmarkStart w:name="z4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4"/>
    <w:bookmarkStart w:name="z4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труда и социальной защиты населения Республики Казахстан Сагиндыкову Н.Е.</w:t>
      </w:r>
    </w:p>
    <w:bookmarkEnd w:id="5"/>
    <w:bookmarkStart w:name="z4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1 января 2023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9" w:id="7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2023 года № 21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утратило силу приказом Заместителя Премьер-Министра - Министра труда и социальной защиты населения РК от 30.06.2023 </w:t>
      </w:r>
      <w:r>
        <w:rPr>
          <w:rFonts w:ascii="Times New Roman"/>
          <w:b w:val="false"/>
          <w:i w:val="false"/>
          <w:color w:val="ff0000"/>
          <w:sz w:val="28"/>
        </w:rPr>
        <w:t>№ 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