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934f" w14:textId="b0a9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по медицинским и фармацевтическим специальностям</w:t>
      </w:r>
    </w:p>
    <w:p>
      <w:pPr>
        <w:spacing w:after="0"/>
        <w:ind w:left="0"/>
        <w:jc w:val="both"/>
      </w:pPr>
      <w:r>
        <w:rPr>
          <w:rFonts w:ascii="Times New Roman"/>
          <w:b w:val="false"/>
          <w:i w:val="false"/>
          <w:color w:val="000000"/>
          <w:sz w:val="28"/>
        </w:rPr>
        <w:t>Приказ Министра здравоохранения Республики Казахстан от 9 января 2023 года № 4. Зарегистрирован в Министерстве юстиции Республики Казахстан 11 января 2023 года № 31672.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типовые учебные программы технического и профессионального образования по медицинским и фармацевтическим специальностям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типовые учебные программы послесреднего образования по медицинским и фармацевтическим специальностям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типовые учебные программы высшего образования по медицинским и фармацевтическим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типовые учебные программы послевузовского образования по медицинским и фармацевтическим специальностям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их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20" w:id="14"/>
    <w:p>
      <w:pPr>
        <w:spacing w:after="0"/>
        <w:ind w:left="0"/>
        <w:jc w:val="left"/>
      </w:pPr>
      <w:r>
        <w:rPr>
          <w:rFonts w:ascii="Times New Roman"/>
          <w:b/>
          <w:i w:val="false"/>
          <w:color w:val="000000"/>
        </w:rPr>
        <w:t xml:space="preserve"> Типовые учебные программы технического и профессионального образования по медицинским и фармацевтическим специальностям</w:t>
      </w:r>
    </w:p>
    <w:bookmarkEnd w:id="14"/>
    <w:bookmarkStart w:name="z21" w:id="15"/>
    <w:p>
      <w:pPr>
        <w:spacing w:after="0"/>
        <w:ind w:left="0"/>
        <w:jc w:val="both"/>
      </w:pPr>
      <w:r>
        <w:rPr>
          <w:rFonts w:ascii="Times New Roman"/>
          <w:b w:val="false"/>
          <w:i w:val="false"/>
          <w:color w:val="000000"/>
          <w:sz w:val="28"/>
        </w:rPr>
        <w:t xml:space="preserve">
      1. Типовые учебные программы технического и профессионального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технического и профессионального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Подготовка специалистов в организациях технического и профессионального образования осуществляется с целью обеспечения медицинской отрасли квалифицированными кадрами.</w:t>
      </w:r>
    </w:p>
    <w:bookmarkEnd w:id="16"/>
    <w:bookmarkStart w:name="z23" w:id="17"/>
    <w:p>
      <w:pPr>
        <w:spacing w:after="0"/>
        <w:ind w:left="0"/>
        <w:jc w:val="both"/>
      </w:pPr>
      <w:r>
        <w:rPr>
          <w:rFonts w:ascii="Times New Roman"/>
          <w:b w:val="false"/>
          <w:i w:val="false"/>
          <w:color w:val="000000"/>
          <w:sz w:val="28"/>
        </w:rPr>
        <w:t>
      3. Образовательная программа содержит:</w:t>
      </w:r>
    </w:p>
    <w:bookmarkEnd w:id="17"/>
    <w:bookmarkStart w:name="z619" w:id="18"/>
    <w:p>
      <w:pPr>
        <w:spacing w:after="0"/>
        <w:ind w:left="0"/>
        <w:jc w:val="both"/>
      </w:pPr>
      <w:r>
        <w:rPr>
          <w:rFonts w:ascii="Times New Roman"/>
          <w:b w:val="false"/>
          <w:i w:val="false"/>
          <w:color w:val="000000"/>
          <w:sz w:val="28"/>
        </w:rPr>
        <w:t>
      1) теоретическое и практическое обучение, факультативные занятия и консультации;</w:t>
      </w:r>
    </w:p>
    <w:bookmarkEnd w:id="18"/>
    <w:bookmarkStart w:name="z620" w:id="19"/>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19"/>
    <w:bookmarkStart w:name="z621" w:id="20"/>
    <w:p>
      <w:pPr>
        <w:spacing w:after="0"/>
        <w:ind w:left="0"/>
        <w:jc w:val="both"/>
      </w:pPr>
      <w:r>
        <w:rPr>
          <w:rFonts w:ascii="Times New Roman"/>
          <w:b w:val="false"/>
          <w:i w:val="false"/>
          <w:color w:val="000000"/>
          <w:sz w:val="28"/>
        </w:rPr>
        <w:t>
      3) промежуточные и итоговую аттестации.</w:t>
      </w:r>
    </w:p>
    <w:bookmarkEnd w:id="20"/>
    <w:bookmarkStart w:name="z622" w:id="21"/>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к настоящей типовой учебной программе технического и профессионального образования по медицинским и фармацевтическим специальностям.</w:t>
      </w:r>
    </w:p>
    <w:bookmarkEnd w:id="21"/>
    <w:bookmarkStart w:name="z623" w:id="22"/>
    <w:p>
      <w:pPr>
        <w:spacing w:after="0"/>
        <w:ind w:left="0"/>
        <w:jc w:val="both"/>
      </w:pPr>
      <w:r>
        <w:rPr>
          <w:rFonts w:ascii="Times New Roman"/>
          <w:b w:val="false"/>
          <w:i w:val="false"/>
          <w:color w:val="000000"/>
          <w:sz w:val="28"/>
        </w:rPr>
        <w:t>
      Порядок изучения циклов и дисциплин определяется организацией технического и профессионального образования самостоятельно.</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bookmarkEnd w:id="23"/>
    <w:bookmarkStart w:name="z30" w:id="24"/>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вносятся в график учебного процесса в начале учебного года.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технического и профессионального образования осуществляется перевод обучающихся на следующий курс.</w:t>
      </w:r>
    </w:p>
    <w:bookmarkEnd w:id="25"/>
    <w:bookmarkStart w:name="z32" w:id="26"/>
    <w:p>
      <w:pPr>
        <w:spacing w:after="0"/>
        <w:ind w:left="0"/>
        <w:jc w:val="both"/>
      </w:pPr>
      <w:r>
        <w:rPr>
          <w:rFonts w:ascii="Times New Roman"/>
          <w:b w:val="false"/>
          <w:i w:val="false"/>
          <w:color w:val="000000"/>
          <w:sz w:val="28"/>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bookmarkEnd w:id="26"/>
    <w:bookmarkStart w:name="z33" w:id="27"/>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27"/>
    <w:bookmarkStart w:name="z34" w:id="28"/>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28"/>
    <w:bookmarkStart w:name="z35" w:id="29"/>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bookmarkEnd w:id="29"/>
    <w:bookmarkStart w:name="z36" w:id="30"/>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30"/>
    <w:bookmarkStart w:name="z37" w:id="31"/>
    <w:p>
      <w:pPr>
        <w:spacing w:after="0"/>
        <w:ind w:left="0"/>
        <w:jc w:val="both"/>
      </w:pPr>
      <w:r>
        <w:rPr>
          <w:rFonts w:ascii="Times New Roman"/>
          <w:b w:val="false"/>
          <w:i w:val="false"/>
          <w:color w:val="000000"/>
          <w:sz w:val="28"/>
        </w:rPr>
        <w:t xml:space="preserve">
      Базовые и профессиональные компетенции выпускника программ технического и профессионального образования по специальностям и квалификациям приведены в </w:t>
      </w:r>
      <w:r>
        <w:rPr>
          <w:rFonts w:ascii="Times New Roman"/>
          <w:b w:val="false"/>
          <w:i w:val="false"/>
          <w:color w:val="000000"/>
          <w:sz w:val="28"/>
        </w:rPr>
        <w:t>Приказе № ҚР ДСМ-63</w:t>
      </w:r>
      <w:r>
        <w:rPr>
          <w:rFonts w:ascii="Times New Roman"/>
          <w:b w:val="false"/>
          <w:i w:val="false"/>
          <w:color w:val="000000"/>
          <w:sz w:val="28"/>
        </w:rPr>
        <w:t>.</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 специальностям</w:t>
            </w:r>
          </w:p>
        </w:tc>
      </w:tr>
    </w:tbl>
    <w:bookmarkStart w:name="z39" w:id="32"/>
    <w:p>
      <w:pPr>
        <w:spacing w:after="0"/>
        <w:ind w:left="0"/>
        <w:jc w:val="both"/>
      </w:pPr>
      <w:r>
        <w:rPr>
          <w:rFonts w:ascii="Times New Roman"/>
          <w:b w:val="false"/>
          <w:i w:val="false"/>
          <w:color w:val="000000"/>
          <w:sz w:val="28"/>
        </w:rPr>
        <w:t xml:space="preserve">
      Структура типовой учебной программы </w:t>
      </w:r>
    </w:p>
    <w:bookmarkEnd w:id="32"/>
    <w:bookmarkStart w:name="z29" w:id="33"/>
    <w:p>
      <w:pPr>
        <w:spacing w:after="0"/>
        <w:ind w:left="0"/>
        <w:jc w:val="both"/>
      </w:pPr>
      <w:r>
        <w:rPr>
          <w:rFonts w:ascii="Times New Roman"/>
          <w:b w:val="false"/>
          <w:i w:val="false"/>
          <w:color w:val="000000"/>
          <w:sz w:val="28"/>
        </w:rPr>
        <w:t xml:space="preserve">
      Специальность: 09110100 - "Стоматология" </w:t>
      </w:r>
    </w:p>
    <w:bookmarkEnd w:id="33"/>
    <w:bookmarkStart w:name="z30" w:id="34"/>
    <w:p>
      <w:pPr>
        <w:spacing w:after="0"/>
        <w:ind w:left="0"/>
        <w:jc w:val="both"/>
      </w:pPr>
      <w:r>
        <w:rPr>
          <w:rFonts w:ascii="Times New Roman"/>
          <w:b w:val="false"/>
          <w:i w:val="false"/>
          <w:color w:val="000000"/>
          <w:sz w:val="28"/>
        </w:rPr>
        <w:t>
      Квалификация: 3W09110101 - "Гигиенист стоматологический"</w:t>
      </w:r>
    </w:p>
    <w:bookmarkEnd w:id="34"/>
    <w:bookmarkStart w:name="z31" w:id="35"/>
    <w:p>
      <w:pPr>
        <w:spacing w:after="0"/>
        <w:ind w:left="0"/>
        <w:jc w:val="both"/>
      </w:pPr>
      <w:r>
        <w:rPr>
          <w:rFonts w:ascii="Times New Roman"/>
          <w:b w:val="false"/>
          <w:i w:val="false"/>
          <w:color w:val="000000"/>
          <w:sz w:val="28"/>
        </w:rPr>
        <w:t>
      Форма обучения: очная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Русский язык и литература -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и патологии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и реанимации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стоматологическом кабинете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 -гигиеническое просвещение в области профилактики стоматологических заболеваний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индивидуальной и профессиональной гигиены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профилактика стоматологических заболеваний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гигиениста стоматологического в стоматологической клинике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44" w:id="36"/>
    <w:p>
      <w:pPr>
        <w:spacing w:after="0"/>
        <w:ind w:left="0"/>
        <w:jc w:val="both"/>
      </w:pPr>
      <w:r>
        <w:rPr>
          <w:rFonts w:ascii="Times New Roman"/>
          <w:b w:val="false"/>
          <w:i w:val="false"/>
          <w:color w:val="000000"/>
          <w:sz w:val="28"/>
        </w:rPr>
        <w:t>
      Структура типовой учебной программы</w:t>
      </w:r>
    </w:p>
    <w:bookmarkEnd w:id="36"/>
    <w:bookmarkStart w:name="z98" w:id="37"/>
    <w:p>
      <w:pPr>
        <w:spacing w:after="0"/>
        <w:ind w:left="0"/>
        <w:jc w:val="both"/>
      </w:pPr>
      <w:r>
        <w:rPr>
          <w:rFonts w:ascii="Times New Roman"/>
          <w:b w:val="false"/>
          <w:i w:val="false"/>
          <w:color w:val="000000"/>
          <w:sz w:val="28"/>
        </w:rPr>
        <w:t>
      Специальность: 09110100 – "Стоматология"</w:t>
      </w:r>
    </w:p>
    <w:bookmarkEnd w:id="37"/>
    <w:bookmarkStart w:name="z99" w:id="38"/>
    <w:p>
      <w:pPr>
        <w:spacing w:after="0"/>
        <w:ind w:left="0"/>
        <w:jc w:val="both"/>
      </w:pPr>
      <w:r>
        <w:rPr>
          <w:rFonts w:ascii="Times New Roman"/>
          <w:b w:val="false"/>
          <w:i w:val="false"/>
          <w:color w:val="000000"/>
          <w:sz w:val="28"/>
        </w:rPr>
        <w:t>
      Квалификация: 4S09110102 – "Дантист"</w:t>
      </w:r>
    </w:p>
    <w:bookmarkEnd w:id="38"/>
    <w:bookmarkStart w:name="z100" w:id="39"/>
    <w:p>
      <w:pPr>
        <w:spacing w:after="0"/>
        <w:ind w:left="0"/>
        <w:jc w:val="left"/>
      </w:pPr>
      <w:r>
        <w:rPr>
          <w:rFonts w:ascii="Times New Roman"/>
          <w:b/>
          <w:i w:val="false"/>
          <w:color w:val="000000"/>
        </w:rPr>
        <w:t xml:space="preserve"> Форма обучения: очная</w:t>
      </w:r>
    </w:p>
    <w:bookmarkEnd w:id="39"/>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27.03.2026 </w:t>
      </w:r>
      <w:r>
        <w:rPr>
          <w:rFonts w:ascii="Times New Roman"/>
          <w:b w:val="false"/>
          <w:i w:val="false"/>
          <w:color w:val="ff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и патологии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и реанимации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(коронка, мостовидные протезы)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зубных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детской стоматологии и ортодонтии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хирургической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воспалительные заболевания челюстно-лицевой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зубов и челюстей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зубов и зубных рядов и ортопедические методы лечения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периодонта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тканей пародонта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челюстно-лицевой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техник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 стоматолога-ортопеда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52" w:id="40"/>
    <w:p>
      <w:pPr>
        <w:spacing w:after="0"/>
        <w:ind w:left="0"/>
        <w:jc w:val="both"/>
      </w:pPr>
      <w:r>
        <w:rPr>
          <w:rFonts w:ascii="Times New Roman"/>
          <w:b w:val="false"/>
          <w:i w:val="false"/>
          <w:color w:val="000000"/>
          <w:sz w:val="28"/>
        </w:rPr>
        <w:t>
      Структура типовой учебной программы</w:t>
      </w:r>
    </w:p>
    <w:bookmarkEnd w:id="40"/>
    <w:bookmarkStart w:name="z183" w:id="41"/>
    <w:p>
      <w:pPr>
        <w:spacing w:after="0"/>
        <w:ind w:left="0"/>
        <w:jc w:val="both"/>
      </w:pPr>
      <w:r>
        <w:rPr>
          <w:rFonts w:ascii="Times New Roman"/>
          <w:b w:val="false"/>
          <w:i w:val="false"/>
          <w:color w:val="000000"/>
          <w:sz w:val="28"/>
        </w:rPr>
        <w:t>
      Специальность: 09110100 – "Стоматология"</w:t>
      </w:r>
    </w:p>
    <w:bookmarkEnd w:id="41"/>
    <w:bookmarkStart w:name="z184" w:id="42"/>
    <w:p>
      <w:pPr>
        <w:spacing w:after="0"/>
        <w:ind w:left="0"/>
        <w:jc w:val="both"/>
      </w:pPr>
      <w:r>
        <w:rPr>
          <w:rFonts w:ascii="Times New Roman"/>
          <w:b w:val="false"/>
          <w:i w:val="false"/>
          <w:color w:val="000000"/>
          <w:sz w:val="28"/>
        </w:rPr>
        <w:t>
      Квалификация: 4S09110103 – "Помощник врача стоматолога"</w:t>
      </w:r>
    </w:p>
    <w:bookmarkEnd w:id="42"/>
    <w:bookmarkStart w:name="z185" w:id="43"/>
    <w:p>
      <w:pPr>
        <w:spacing w:after="0"/>
        <w:ind w:left="0"/>
        <w:jc w:val="both"/>
      </w:pPr>
      <w:r>
        <w:rPr>
          <w:rFonts w:ascii="Times New Roman"/>
          <w:b w:val="false"/>
          <w:i w:val="false"/>
          <w:color w:val="000000"/>
          <w:sz w:val="28"/>
        </w:rPr>
        <w:t>
      Форма обучения: очная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патологии и патологии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 и инфекционных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 и реанимации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материаловедение в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стоматологическом кабинете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при болезнях зубов и полости 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в стоматологии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профилактика стоматологических заболеваний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и хирургическая стоматология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4)24 5)48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249" w:id="44"/>
    <w:p>
      <w:pPr>
        <w:spacing w:after="0"/>
        <w:ind w:left="0"/>
        <w:jc w:val="both"/>
      </w:pPr>
      <w:r>
        <w:rPr>
          <w:rFonts w:ascii="Times New Roman"/>
          <w:b w:val="false"/>
          <w:i w:val="false"/>
          <w:color w:val="000000"/>
          <w:sz w:val="28"/>
        </w:rPr>
        <w:t>
      Структура типовой учебной программы</w:t>
      </w:r>
    </w:p>
    <w:bookmarkEnd w:id="44"/>
    <w:bookmarkStart w:name="z250" w:id="45"/>
    <w:p>
      <w:pPr>
        <w:spacing w:after="0"/>
        <w:ind w:left="0"/>
        <w:jc w:val="both"/>
      </w:pPr>
      <w:r>
        <w:rPr>
          <w:rFonts w:ascii="Times New Roman"/>
          <w:b w:val="false"/>
          <w:i w:val="false"/>
          <w:color w:val="000000"/>
          <w:sz w:val="28"/>
        </w:rPr>
        <w:t>
      Специальность: 09110200 – "Стоматология ортопедическая"</w:t>
      </w:r>
    </w:p>
    <w:bookmarkEnd w:id="45"/>
    <w:p>
      <w:pPr>
        <w:spacing w:after="0"/>
        <w:ind w:left="0"/>
        <w:jc w:val="both"/>
      </w:pPr>
      <w:r>
        <w:rPr>
          <w:rFonts w:ascii="Times New Roman"/>
          <w:b w:val="false"/>
          <w:i w:val="false"/>
          <w:color w:val="000000"/>
          <w:sz w:val="28"/>
        </w:rPr>
        <w:t>
      Квалификация: 4S09110201 – "Зубной техник"</w:t>
      </w:r>
    </w:p>
    <w:bookmarkStart w:name="z252" w:id="46"/>
    <w:p>
      <w:pPr>
        <w:spacing w:after="0"/>
        <w:ind w:left="0"/>
        <w:jc w:val="both"/>
      </w:pPr>
      <w:r>
        <w:rPr>
          <w:rFonts w:ascii="Times New Roman"/>
          <w:b w:val="false"/>
          <w:i w:val="false"/>
          <w:color w:val="000000"/>
          <w:sz w:val="28"/>
        </w:rPr>
        <w:t>
      Форма обучения: очная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и биомеханика зубочелюстной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Зуботехническое материаловедение с курсом охраны труда и техники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зубов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искусственных коронок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полных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ортодонтической конструкции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челюстно-лицевых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методы изготовления зубных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несъемных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изготовления бюгельных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частичных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искусственных коронок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мостовидных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полных съемных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бюгельных протезов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техник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типовой учебной</w:t>
            </w:r>
            <w:r>
              <w:br/>
            </w:r>
            <w:r>
              <w:rPr>
                <w:rFonts w:ascii="Times New Roman"/>
                <w:b w:val="false"/>
                <w:i w:val="false"/>
                <w:color w:val="000000"/>
                <w:sz w:val="20"/>
              </w:rPr>
              <w:t>программе технического и профессионального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 специальностям</w:t>
            </w:r>
          </w:p>
        </w:tc>
      </w:tr>
    </w:tbl>
    <w:bookmarkStart w:name="z320" w:id="47"/>
    <w:p>
      <w:pPr>
        <w:spacing w:after="0"/>
        <w:ind w:left="0"/>
        <w:jc w:val="both"/>
      </w:pPr>
      <w:r>
        <w:rPr>
          <w:rFonts w:ascii="Times New Roman"/>
          <w:b w:val="false"/>
          <w:i w:val="false"/>
          <w:color w:val="000000"/>
          <w:sz w:val="28"/>
        </w:rPr>
        <w:t>
      Структура типовой учебной программы</w:t>
      </w:r>
    </w:p>
    <w:bookmarkEnd w:id="47"/>
    <w:bookmarkStart w:name="z321" w:id="48"/>
    <w:p>
      <w:pPr>
        <w:spacing w:after="0"/>
        <w:ind w:left="0"/>
        <w:jc w:val="both"/>
      </w:pPr>
      <w:r>
        <w:rPr>
          <w:rFonts w:ascii="Times New Roman"/>
          <w:b w:val="false"/>
          <w:i w:val="false"/>
          <w:color w:val="000000"/>
          <w:sz w:val="28"/>
        </w:rPr>
        <w:t>
      Специальность: 09120100 – "Лечебное дело</w:t>
      </w:r>
    </w:p>
    <w:bookmarkEnd w:id="48"/>
    <w:bookmarkStart w:name="z322" w:id="49"/>
    <w:p>
      <w:pPr>
        <w:spacing w:after="0"/>
        <w:ind w:left="0"/>
        <w:jc w:val="both"/>
      </w:pPr>
      <w:r>
        <w:rPr>
          <w:rFonts w:ascii="Times New Roman"/>
          <w:b w:val="false"/>
          <w:i w:val="false"/>
          <w:color w:val="000000"/>
          <w:sz w:val="28"/>
        </w:rPr>
        <w:t>
      Квалификация: 4S09120101 – "Фельдшер"</w:t>
      </w:r>
    </w:p>
    <w:bookmarkEnd w:id="49"/>
    <w:bookmarkStart w:name="z323" w:id="50"/>
    <w:p>
      <w:pPr>
        <w:spacing w:after="0"/>
        <w:ind w:left="0"/>
        <w:jc w:val="both"/>
      </w:pPr>
      <w:r>
        <w:rPr>
          <w:rFonts w:ascii="Times New Roman"/>
          <w:b w:val="false"/>
          <w:i w:val="false"/>
          <w:color w:val="000000"/>
          <w:sz w:val="28"/>
        </w:rPr>
        <w:t>
      Форма обучения: очная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 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патологическая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с основами эпидемиологии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p>
            <w:pPr>
              <w:spacing w:after="20"/>
              <w:ind w:left="20"/>
              <w:jc w:val="both"/>
            </w:pPr>
            <w:r>
              <w:rPr>
                <w:rFonts w:ascii="Times New Roman"/>
                <w:b w:val="false"/>
                <w:i w:val="false"/>
                <w:color w:val="000000"/>
                <w:sz w:val="20"/>
              </w:rPr>
              <w:t>
7) 72</w:t>
            </w:r>
          </w:p>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w:t>
            </w:r>
          </w:p>
          <w:p>
            <w:pPr>
              <w:spacing w:after="20"/>
              <w:ind w:left="20"/>
              <w:jc w:val="both"/>
            </w:pPr>
            <w:r>
              <w:rPr>
                <w:rFonts w:ascii="Times New Roman"/>
                <w:b w:val="false"/>
                <w:i w:val="false"/>
                <w:color w:val="000000"/>
                <w:sz w:val="20"/>
              </w:rPr>
              <w:t>
7) 72</w:t>
            </w:r>
          </w:p>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с курсом офтальмологии, оториноларингологии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онкология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анестезиология и реанимация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паллиативной и психоневрологической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и реанимация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7) 24</w:t>
            </w:r>
          </w:p>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364" w:id="51"/>
    <w:p>
      <w:pPr>
        <w:spacing w:after="0"/>
        <w:ind w:left="0"/>
        <w:jc w:val="both"/>
      </w:pPr>
      <w:r>
        <w:rPr>
          <w:rFonts w:ascii="Times New Roman"/>
          <w:b w:val="false"/>
          <w:i w:val="false"/>
          <w:color w:val="000000"/>
          <w:sz w:val="28"/>
        </w:rPr>
        <w:t>
      Структура типовой учебной программы</w:t>
      </w:r>
    </w:p>
    <w:bookmarkEnd w:id="51"/>
    <w:bookmarkStart w:name="z365" w:id="52"/>
    <w:p>
      <w:pPr>
        <w:spacing w:after="0"/>
        <w:ind w:left="0"/>
        <w:jc w:val="both"/>
      </w:pPr>
      <w:r>
        <w:rPr>
          <w:rFonts w:ascii="Times New Roman"/>
          <w:b w:val="false"/>
          <w:i w:val="false"/>
          <w:color w:val="000000"/>
          <w:sz w:val="28"/>
        </w:rPr>
        <w:t>
      Специальность: 09130100 – "Сестринское дело"</w:t>
      </w:r>
    </w:p>
    <w:bookmarkEnd w:id="52"/>
    <w:bookmarkStart w:name="z366" w:id="53"/>
    <w:p>
      <w:pPr>
        <w:spacing w:after="0"/>
        <w:ind w:left="0"/>
        <w:jc w:val="both"/>
      </w:pPr>
      <w:r>
        <w:rPr>
          <w:rFonts w:ascii="Times New Roman"/>
          <w:b w:val="false"/>
          <w:i w:val="false"/>
          <w:color w:val="000000"/>
          <w:sz w:val="28"/>
        </w:rPr>
        <w:t>
      Квалификация: 3W09130101 – "Младшая (-ий) медицинская (-ий) сестра/ брат по уходу"</w:t>
      </w:r>
    </w:p>
    <w:bookmarkEnd w:id="53"/>
    <w:bookmarkStart w:name="z367" w:id="54"/>
    <w:p>
      <w:pPr>
        <w:spacing w:after="0"/>
        <w:ind w:left="0"/>
        <w:jc w:val="both"/>
      </w:pPr>
      <w:r>
        <w:rPr>
          <w:rFonts w:ascii="Times New Roman"/>
          <w:b w:val="false"/>
          <w:i w:val="false"/>
          <w:color w:val="000000"/>
          <w:sz w:val="28"/>
        </w:rPr>
        <w:t>
      Форма обучения: очная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2)168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387" w:id="55"/>
    <w:p>
      <w:pPr>
        <w:spacing w:after="0"/>
        <w:ind w:left="0"/>
        <w:jc w:val="both"/>
      </w:pPr>
      <w:r>
        <w:rPr>
          <w:rFonts w:ascii="Times New Roman"/>
          <w:b w:val="false"/>
          <w:i w:val="false"/>
          <w:color w:val="000000"/>
          <w:sz w:val="28"/>
        </w:rPr>
        <w:t xml:space="preserve">
      Структура типовой учебной программы </w:t>
      </w:r>
    </w:p>
    <w:bookmarkEnd w:id="55"/>
    <w:bookmarkStart w:name="z388" w:id="56"/>
    <w:p>
      <w:pPr>
        <w:spacing w:after="0"/>
        <w:ind w:left="0"/>
        <w:jc w:val="both"/>
      </w:pPr>
      <w:r>
        <w:rPr>
          <w:rFonts w:ascii="Times New Roman"/>
          <w:b w:val="false"/>
          <w:i w:val="false"/>
          <w:color w:val="000000"/>
          <w:sz w:val="28"/>
        </w:rPr>
        <w:t>
      Специальность: 09130100 – "Сестринское дело"</w:t>
      </w:r>
    </w:p>
    <w:bookmarkEnd w:id="56"/>
    <w:bookmarkStart w:name="z389" w:id="57"/>
    <w:p>
      <w:pPr>
        <w:spacing w:after="0"/>
        <w:ind w:left="0"/>
        <w:jc w:val="both"/>
      </w:pPr>
      <w:r>
        <w:rPr>
          <w:rFonts w:ascii="Times New Roman"/>
          <w:b w:val="false"/>
          <w:i w:val="false"/>
          <w:color w:val="000000"/>
          <w:sz w:val="28"/>
        </w:rPr>
        <w:t xml:space="preserve">
      Квалификация: 3W09130102 – "Массажист" </w:t>
      </w:r>
    </w:p>
    <w:bookmarkEnd w:id="57"/>
    <w:bookmarkStart w:name="z390" w:id="58"/>
    <w:p>
      <w:pPr>
        <w:spacing w:after="0"/>
        <w:ind w:left="0"/>
        <w:jc w:val="both"/>
      </w:pPr>
      <w:r>
        <w:rPr>
          <w:rFonts w:ascii="Times New Roman"/>
          <w:b w:val="false"/>
          <w:i w:val="false"/>
          <w:color w:val="000000"/>
          <w:sz w:val="28"/>
        </w:rPr>
        <w:t>
      Форма обучения: очная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с основами патологии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анатомия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 с курсом терапии и неврологии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 с основой дерматовенерологии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с основами офтальмологии и оториноларингологии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 с курсом здорового ребенка и пропедевтика детских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реабилитации и эрготерапии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Сегментарно-рефлекторный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Точечный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Сегментарно-рефлекторный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массаж, лечебный массаж, точечный массаж, сегментарно-рефлекторный массаж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образования по медицинским и</w:t>
            </w:r>
            <w:r>
              <w:br/>
            </w:r>
            <w:r>
              <w:rPr>
                <w:rFonts w:ascii="Times New Roman"/>
                <w:b w:val="false"/>
                <w:i w:val="false"/>
                <w:color w:val="000000"/>
                <w:sz w:val="20"/>
              </w:rPr>
              <w:t>фармацевтическим специальностям</w:t>
            </w:r>
          </w:p>
        </w:tc>
      </w:tr>
    </w:tbl>
    <w:bookmarkStart w:name="z418" w:id="59"/>
    <w:p>
      <w:pPr>
        <w:spacing w:after="0"/>
        <w:ind w:left="0"/>
        <w:jc w:val="both"/>
      </w:pPr>
      <w:r>
        <w:rPr>
          <w:rFonts w:ascii="Times New Roman"/>
          <w:b w:val="false"/>
          <w:i w:val="false"/>
          <w:color w:val="000000"/>
          <w:sz w:val="28"/>
        </w:rPr>
        <w:t>
      Структура типовой учебной программы</w:t>
      </w:r>
    </w:p>
    <w:bookmarkEnd w:id="59"/>
    <w:bookmarkStart w:name="z419" w:id="60"/>
    <w:p>
      <w:pPr>
        <w:spacing w:after="0"/>
        <w:ind w:left="0"/>
        <w:jc w:val="both"/>
      </w:pPr>
      <w:r>
        <w:rPr>
          <w:rFonts w:ascii="Times New Roman"/>
          <w:b w:val="false"/>
          <w:i w:val="false"/>
          <w:color w:val="000000"/>
          <w:sz w:val="28"/>
        </w:rPr>
        <w:t>
      Специальность: 09130100 – "Сестринское дело"</w:t>
      </w:r>
    </w:p>
    <w:bookmarkEnd w:id="60"/>
    <w:bookmarkStart w:name="z420" w:id="61"/>
    <w:p>
      <w:pPr>
        <w:spacing w:after="0"/>
        <w:ind w:left="0"/>
        <w:jc w:val="both"/>
      </w:pPr>
      <w:r>
        <w:rPr>
          <w:rFonts w:ascii="Times New Roman"/>
          <w:b w:val="false"/>
          <w:i w:val="false"/>
          <w:color w:val="000000"/>
          <w:sz w:val="28"/>
        </w:rPr>
        <w:t>
      Квалификация: 4S09130103 – "Медицинская (-ий) сестра /брат общей практики"</w:t>
      </w:r>
    </w:p>
    <w:bookmarkEnd w:id="61"/>
    <w:bookmarkStart w:name="z421" w:id="62"/>
    <w:p>
      <w:pPr>
        <w:spacing w:after="0"/>
        <w:ind w:left="0"/>
        <w:jc w:val="both"/>
      </w:pPr>
      <w:r>
        <w:rPr>
          <w:rFonts w:ascii="Times New Roman"/>
          <w:b w:val="false"/>
          <w:i w:val="false"/>
          <w:color w:val="000000"/>
          <w:sz w:val="28"/>
        </w:rPr>
        <w:t>
      Форма обучения: очная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8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4)84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p>
            <w:pPr>
              <w:spacing w:after="20"/>
              <w:ind w:left="20"/>
              <w:jc w:val="both"/>
            </w:pPr>
            <w:r>
              <w:rPr>
                <w:rFonts w:ascii="Times New Roman"/>
                <w:b w:val="false"/>
                <w:i w:val="false"/>
                <w:color w:val="000000"/>
                <w:sz w:val="20"/>
              </w:rPr>
              <w:t>
4)168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патологическая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4)120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p>
            <w:pPr>
              <w:spacing w:after="20"/>
              <w:ind w:left="20"/>
              <w:jc w:val="both"/>
            </w:pPr>
            <w:r>
              <w:rPr>
                <w:rFonts w:ascii="Times New Roman"/>
                <w:b w:val="false"/>
                <w:i w:val="false"/>
                <w:color w:val="000000"/>
                <w:sz w:val="20"/>
              </w:rPr>
              <w:t>
4)240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 с основами неврологии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 с основами офтальмологии и оториноларингологии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инфекционных болезнях с основами эпидемиологии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 и гинекологии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p>
            <w:pPr>
              <w:spacing w:after="20"/>
              <w:ind w:left="20"/>
              <w:jc w:val="both"/>
            </w:pPr>
            <w:r>
              <w:rPr>
                <w:rFonts w:ascii="Times New Roman"/>
                <w:b w:val="false"/>
                <w:i w:val="false"/>
                <w:color w:val="000000"/>
                <w:sz w:val="20"/>
              </w:rPr>
              <w:t>
8)120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геронтологии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сестринский уход в наркологии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реабилитации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дерматовенерологии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сфере первичной медико-санитарной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акушерстве и гинекологии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терапии, хирургии, педиатрии, акушерстве и гинекологии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p>
      <w:pPr>
        <w:spacing w:after="0"/>
        <w:ind w:left="0"/>
        <w:jc w:val="both"/>
      </w:pPr>
      <w:r>
        <w:rPr>
          <w:rFonts w:ascii="Times New Roman"/>
          <w:b w:val="false"/>
          <w:i w:val="false"/>
          <w:color w:val="000000"/>
          <w:sz w:val="28"/>
        </w:rPr>
        <w:t>
      Структура типовой учебной программы</w:t>
      </w:r>
    </w:p>
    <w:p>
      <w:pPr>
        <w:spacing w:after="0"/>
        <w:ind w:left="0"/>
        <w:jc w:val="both"/>
      </w:pPr>
      <w:r>
        <w:rPr>
          <w:rFonts w:ascii="Times New Roman"/>
          <w:b w:val="false"/>
          <w:i w:val="false"/>
          <w:color w:val="000000"/>
          <w:sz w:val="28"/>
        </w:rPr>
        <w:t>
      Специальность: 09130200 – "Акушерское дело"</w:t>
      </w:r>
    </w:p>
    <w:p>
      <w:pPr>
        <w:spacing w:after="0"/>
        <w:ind w:left="0"/>
        <w:jc w:val="both"/>
      </w:pPr>
      <w:r>
        <w:rPr>
          <w:rFonts w:ascii="Times New Roman"/>
          <w:b w:val="false"/>
          <w:i w:val="false"/>
          <w:color w:val="000000"/>
          <w:sz w:val="28"/>
        </w:rPr>
        <w:t>
      Квалификация: 4S09130201 – "Акушер"</w:t>
      </w:r>
    </w:p>
    <w:p>
      <w:pPr>
        <w:spacing w:after="0"/>
        <w:ind w:left="0"/>
        <w:jc w:val="both"/>
      </w:pPr>
      <w:r>
        <w:rPr>
          <w:rFonts w:ascii="Times New Roman"/>
          <w:b w:val="false"/>
          <w:i w:val="false"/>
          <w:color w:val="000000"/>
          <w:sz w:val="28"/>
        </w:rPr>
        <w:t>
      Форма обучения: очная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9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p>
            <w:pPr>
              <w:spacing w:after="20"/>
              <w:ind w:left="20"/>
              <w:jc w:val="both"/>
            </w:pPr>
            <w:r>
              <w:rPr>
                <w:rFonts w:ascii="Times New Roman"/>
                <w:b w:val="false"/>
                <w:i w:val="false"/>
                <w:color w:val="000000"/>
                <w:sz w:val="20"/>
              </w:rPr>
              <w:t>
2) 36</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8</w:t>
            </w:r>
          </w:p>
          <w:p>
            <w:pPr>
              <w:spacing w:after="20"/>
              <w:ind w:left="20"/>
              <w:jc w:val="both"/>
            </w:pPr>
            <w:r>
              <w:rPr>
                <w:rFonts w:ascii="Times New Roman"/>
                <w:b w:val="false"/>
                <w:i w:val="false"/>
                <w:color w:val="000000"/>
                <w:sz w:val="20"/>
              </w:rPr>
              <w:t>
6)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патологическая физиология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с основами эпидемиологии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и безопасное материнство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с основами неврологии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p>
            <w:pPr>
              <w:spacing w:after="20"/>
              <w:ind w:left="20"/>
              <w:jc w:val="both"/>
            </w:pPr>
            <w:r>
              <w:rPr>
                <w:rFonts w:ascii="Times New Roman"/>
                <w:b w:val="false"/>
                <w:i w:val="false"/>
                <w:color w:val="000000"/>
                <w:sz w:val="20"/>
              </w:rPr>
              <w:t>
5)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с основами офтальмологии и оториноларингологии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w:t>
            </w:r>
          </w:p>
          <w:p>
            <w:pPr>
              <w:spacing w:after="20"/>
              <w:ind w:left="20"/>
              <w:jc w:val="both"/>
            </w:pPr>
            <w:r>
              <w:rPr>
                <w:rFonts w:ascii="Times New Roman"/>
                <w:b w:val="false"/>
                <w:i w:val="false"/>
                <w:color w:val="000000"/>
                <w:sz w:val="20"/>
              </w:rPr>
              <w:t>
5)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p>
            <w:pPr>
              <w:spacing w:after="20"/>
              <w:ind w:left="20"/>
              <w:jc w:val="both"/>
            </w:pPr>
            <w:r>
              <w:rPr>
                <w:rFonts w:ascii="Times New Roman"/>
                <w:b w:val="false"/>
                <w:i w:val="false"/>
                <w:color w:val="000000"/>
                <w:sz w:val="20"/>
              </w:rPr>
              <w:t>
5)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w:t>
            </w:r>
          </w:p>
          <w:p>
            <w:pPr>
              <w:spacing w:after="20"/>
              <w:ind w:left="20"/>
              <w:jc w:val="both"/>
            </w:pPr>
            <w:r>
              <w:rPr>
                <w:rFonts w:ascii="Times New Roman"/>
                <w:b w:val="false"/>
                <w:i w:val="false"/>
                <w:color w:val="000000"/>
                <w:sz w:val="20"/>
              </w:rPr>
              <w:t>
5)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p>
            <w:pPr>
              <w:spacing w:after="20"/>
              <w:ind w:left="20"/>
              <w:jc w:val="both"/>
            </w:pPr>
            <w:r>
              <w:rPr>
                <w:rFonts w:ascii="Times New Roman"/>
                <w:b w:val="false"/>
                <w:i w:val="false"/>
                <w:color w:val="000000"/>
                <w:sz w:val="20"/>
              </w:rPr>
              <w:t>
5)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p>
            <w:pPr>
              <w:spacing w:after="20"/>
              <w:ind w:left="20"/>
              <w:jc w:val="both"/>
            </w:pPr>
            <w:r>
              <w:rPr>
                <w:rFonts w:ascii="Times New Roman"/>
                <w:b w:val="false"/>
                <w:i w:val="false"/>
                <w:color w:val="000000"/>
                <w:sz w:val="20"/>
              </w:rPr>
              <w:t>
5)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Физиологическое акушерство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болезни с курсом наркологии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акушерство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p>
            <w:pPr>
              <w:spacing w:after="20"/>
              <w:ind w:left="20"/>
              <w:jc w:val="both"/>
            </w:pPr>
            <w:r>
              <w:rPr>
                <w:rFonts w:ascii="Times New Roman"/>
                <w:b w:val="false"/>
                <w:i w:val="false"/>
                <w:color w:val="000000"/>
                <w:sz w:val="20"/>
              </w:rPr>
              <w:t>
6)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w:t>
            </w:r>
          </w:p>
          <w:p>
            <w:pPr>
              <w:spacing w:after="20"/>
              <w:ind w:left="20"/>
              <w:jc w:val="both"/>
            </w:pPr>
            <w:r>
              <w:rPr>
                <w:rFonts w:ascii="Times New Roman"/>
                <w:b w:val="false"/>
                <w:i w:val="false"/>
                <w:color w:val="000000"/>
                <w:sz w:val="20"/>
              </w:rPr>
              <w:t>
6)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p>
            <w:pPr>
              <w:spacing w:after="20"/>
              <w:ind w:left="20"/>
              <w:jc w:val="both"/>
            </w:pPr>
            <w:r>
              <w:rPr>
                <w:rFonts w:ascii="Times New Roman"/>
                <w:b w:val="false"/>
                <w:i w:val="false"/>
                <w:color w:val="000000"/>
                <w:sz w:val="20"/>
              </w:rPr>
              <w:t>
6) 168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p>
            <w:pPr>
              <w:spacing w:after="20"/>
              <w:ind w:left="20"/>
              <w:jc w:val="both"/>
            </w:pPr>
            <w:r>
              <w:rPr>
                <w:rFonts w:ascii="Times New Roman"/>
                <w:b w:val="false"/>
                <w:i w:val="false"/>
                <w:color w:val="000000"/>
                <w:sz w:val="20"/>
              </w:rPr>
              <w:t>
6)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6)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w:t>
            </w:r>
          </w:p>
          <w:p>
            <w:pPr>
              <w:spacing w:after="20"/>
              <w:ind w:left="20"/>
              <w:jc w:val="both"/>
            </w:pPr>
            <w:r>
              <w:rPr>
                <w:rFonts w:ascii="Times New Roman"/>
                <w:b w:val="false"/>
                <w:i w:val="false"/>
                <w:color w:val="000000"/>
                <w:sz w:val="20"/>
              </w:rPr>
              <w:t>
6)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w:t>
            </w:r>
          </w:p>
          <w:p>
            <w:pPr>
              <w:spacing w:after="20"/>
              <w:ind w:left="20"/>
              <w:jc w:val="both"/>
            </w:pPr>
            <w:r>
              <w:rPr>
                <w:rFonts w:ascii="Times New Roman"/>
                <w:b w:val="false"/>
                <w:i w:val="false"/>
                <w:color w:val="000000"/>
                <w:sz w:val="20"/>
              </w:rPr>
              <w:t>
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p>
            <w:pPr>
              <w:spacing w:after="20"/>
              <w:ind w:left="20"/>
              <w:jc w:val="both"/>
            </w:pPr>
            <w:r>
              <w:rPr>
                <w:rFonts w:ascii="Times New Roman"/>
                <w:b w:val="false"/>
                <w:i w:val="false"/>
                <w:color w:val="000000"/>
                <w:sz w:val="20"/>
              </w:rPr>
              <w:t>
6) 168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 – социальная реабилитация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пропедевтике внутренних болезней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репродуктивному здоровью и безопасному материнству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терапевтического и неврологического профиля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хирургического профиля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физиологическому акушерству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p>
            <w:pPr>
              <w:spacing w:after="20"/>
              <w:ind w:left="20"/>
              <w:jc w:val="both"/>
            </w:pPr>
            <w:r>
              <w:rPr>
                <w:rFonts w:ascii="Times New Roman"/>
                <w:b w:val="false"/>
                <w:i w:val="false"/>
                <w:color w:val="000000"/>
                <w:sz w:val="20"/>
              </w:rPr>
              <w:t>
педиатрического профиля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патологическому акушерству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p>
      <w:pPr>
        <w:spacing w:after="0"/>
        <w:ind w:left="0"/>
        <w:jc w:val="both"/>
      </w:pPr>
      <w:r>
        <w:rPr>
          <w:rFonts w:ascii="Times New Roman"/>
          <w:b w:val="false"/>
          <w:i w:val="false"/>
          <w:color w:val="000000"/>
          <w:sz w:val="28"/>
        </w:rPr>
        <w:t>
      Структура типовой учебной программы</w:t>
      </w:r>
    </w:p>
    <w:p>
      <w:pPr>
        <w:spacing w:after="0"/>
        <w:ind w:left="0"/>
        <w:jc w:val="both"/>
      </w:pPr>
      <w:r>
        <w:rPr>
          <w:rFonts w:ascii="Times New Roman"/>
          <w:b w:val="false"/>
          <w:i w:val="false"/>
          <w:color w:val="000000"/>
          <w:sz w:val="28"/>
        </w:rPr>
        <w:t>
      Специальность: 09140100 – "Лабораторная диагностика"</w:t>
      </w:r>
    </w:p>
    <w:p>
      <w:pPr>
        <w:spacing w:after="0"/>
        <w:ind w:left="0"/>
        <w:jc w:val="both"/>
      </w:pPr>
      <w:r>
        <w:rPr>
          <w:rFonts w:ascii="Times New Roman"/>
          <w:b w:val="false"/>
          <w:i w:val="false"/>
          <w:color w:val="000000"/>
          <w:sz w:val="28"/>
        </w:rPr>
        <w:t>
      Квалификация: 4S09140101 – "Медицинский лаборант"</w:t>
      </w:r>
    </w:p>
    <w:p>
      <w:pPr>
        <w:spacing w:after="0"/>
        <w:ind w:left="0"/>
        <w:jc w:val="both"/>
      </w:pPr>
      <w:r>
        <w:rPr>
          <w:rFonts w:ascii="Times New Roman"/>
          <w:b w:val="false"/>
          <w:i w:val="false"/>
          <w:color w:val="000000"/>
          <w:sz w:val="28"/>
        </w:rPr>
        <w:t>
      Форма обучения: очная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10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Русская литература-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патологической анатомии и физиологии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 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вирусология с техникой микробиологических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 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7) 96</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паразитологии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с основами эпидемиологии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 с клинико - биохимическими методами исследования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с техникой гигиенических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клинических лабораторных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8)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8)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медицинского лаборанта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p>
            <w:pPr>
              <w:spacing w:after="20"/>
              <w:ind w:left="20"/>
              <w:jc w:val="both"/>
            </w:pPr>
            <w:r>
              <w:rPr>
                <w:rFonts w:ascii="Times New Roman"/>
                <w:b w:val="false"/>
                <w:i w:val="false"/>
                <w:color w:val="000000"/>
                <w:sz w:val="20"/>
              </w:rPr>
              <w:t>
5)96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p>
            <w:pPr>
              <w:spacing w:after="20"/>
              <w:ind w:left="20"/>
              <w:jc w:val="both"/>
            </w:pPr>
            <w:r>
              <w:rPr>
                <w:rFonts w:ascii="Times New Roman"/>
                <w:b w:val="false"/>
                <w:i w:val="false"/>
                <w:color w:val="000000"/>
                <w:sz w:val="20"/>
              </w:rPr>
              <w:t>
7)168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p>
            <w:pPr>
              <w:spacing w:after="20"/>
              <w:ind w:left="20"/>
              <w:jc w:val="both"/>
            </w:pPr>
            <w:r>
              <w:rPr>
                <w:rFonts w:ascii="Times New Roman"/>
                <w:b w:val="false"/>
                <w:i w:val="false"/>
                <w:color w:val="000000"/>
                <w:sz w:val="20"/>
              </w:rPr>
              <w:t>
7)168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8)48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 72</w:t>
            </w:r>
          </w:p>
          <w:p>
            <w:pPr>
              <w:spacing w:after="20"/>
              <w:ind w:left="20"/>
              <w:jc w:val="both"/>
            </w:pPr>
            <w:r>
              <w:rPr>
                <w:rFonts w:ascii="Times New Roman"/>
                <w:b w:val="false"/>
                <w:i w:val="false"/>
                <w:color w:val="000000"/>
                <w:sz w:val="20"/>
              </w:rPr>
              <w:t>
8)48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w:t>
            </w:r>
            <w:r>
              <w:br/>
            </w:r>
            <w:r>
              <w:rPr>
                <w:rFonts w:ascii="Times New Roman"/>
                <w:b w:val="false"/>
                <w:i w:val="false"/>
                <w:color w:val="000000"/>
                <w:sz w:val="20"/>
              </w:rPr>
              <w:t>программе технического и</w:t>
            </w:r>
            <w:r>
              <w:br/>
            </w:r>
            <w:r>
              <w:rPr>
                <w:rFonts w:ascii="Times New Roman"/>
                <w:b w:val="false"/>
                <w:i w:val="false"/>
                <w:color w:val="000000"/>
                <w:sz w:val="20"/>
              </w:rPr>
              <w:t>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800" w:id="63"/>
    <w:p>
      <w:pPr>
        <w:spacing w:after="0"/>
        <w:ind w:left="0"/>
        <w:jc w:val="both"/>
      </w:pPr>
      <w:r>
        <w:rPr>
          <w:rFonts w:ascii="Times New Roman"/>
          <w:b w:val="false"/>
          <w:i w:val="false"/>
          <w:color w:val="000000"/>
          <w:sz w:val="28"/>
        </w:rPr>
        <w:t>
      Структура типовой учебной программы</w:t>
      </w:r>
    </w:p>
    <w:bookmarkEnd w:id="63"/>
    <w:bookmarkStart w:name="z801" w:id="64"/>
    <w:p>
      <w:pPr>
        <w:spacing w:after="0"/>
        <w:ind w:left="0"/>
        <w:jc w:val="both"/>
      </w:pPr>
      <w:r>
        <w:rPr>
          <w:rFonts w:ascii="Times New Roman"/>
          <w:b w:val="false"/>
          <w:i w:val="false"/>
          <w:color w:val="000000"/>
          <w:sz w:val="28"/>
        </w:rPr>
        <w:t>
      Специальность: 09140200 – "Медицинская оптика"</w:t>
      </w:r>
    </w:p>
    <w:bookmarkEnd w:id="64"/>
    <w:bookmarkStart w:name="z802" w:id="65"/>
    <w:p>
      <w:pPr>
        <w:spacing w:after="0"/>
        <w:ind w:left="0"/>
        <w:jc w:val="both"/>
      </w:pPr>
      <w:r>
        <w:rPr>
          <w:rFonts w:ascii="Times New Roman"/>
          <w:b w:val="false"/>
          <w:i w:val="false"/>
          <w:color w:val="000000"/>
          <w:sz w:val="28"/>
        </w:rPr>
        <w:t>
      Квалификация: 4S09140201 – "Оптик медицинский"</w:t>
      </w:r>
    </w:p>
    <w:bookmarkEnd w:id="65"/>
    <w:bookmarkStart w:name="z803" w:id="66"/>
    <w:p>
      <w:pPr>
        <w:spacing w:after="0"/>
        <w:ind w:left="0"/>
        <w:jc w:val="both"/>
      </w:pPr>
      <w:r>
        <w:rPr>
          <w:rFonts w:ascii="Times New Roman"/>
          <w:b w:val="false"/>
          <w:i w:val="false"/>
          <w:color w:val="000000"/>
          <w:sz w:val="28"/>
        </w:rPr>
        <w:t>
      Форма обучения: очная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Русский язык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 с основами патологии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в офтальмологии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изготовления очков и средств сложной коррекции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медицинскую оптику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оптик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872" w:id="67"/>
    <w:p>
      <w:pPr>
        <w:spacing w:after="0"/>
        <w:ind w:left="0"/>
        <w:jc w:val="both"/>
      </w:pPr>
      <w:r>
        <w:rPr>
          <w:rFonts w:ascii="Times New Roman"/>
          <w:b w:val="false"/>
          <w:i w:val="false"/>
          <w:color w:val="000000"/>
          <w:sz w:val="28"/>
        </w:rPr>
        <w:t>
      Структура типовой учебной программы</w:t>
      </w:r>
    </w:p>
    <w:bookmarkEnd w:id="67"/>
    <w:bookmarkStart w:name="z873" w:id="68"/>
    <w:p>
      <w:pPr>
        <w:spacing w:after="0"/>
        <w:ind w:left="0"/>
        <w:jc w:val="both"/>
      </w:pPr>
      <w:r>
        <w:rPr>
          <w:rFonts w:ascii="Times New Roman"/>
          <w:b w:val="false"/>
          <w:i w:val="false"/>
          <w:color w:val="000000"/>
          <w:sz w:val="28"/>
        </w:rPr>
        <w:t>
      Специальность: 09140200 – "Медицинская оптика"</w:t>
      </w:r>
    </w:p>
    <w:bookmarkEnd w:id="68"/>
    <w:bookmarkStart w:name="z874" w:id="69"/>
    <w:p>
      <w:pPr>
        <w:spacing w:after="0"/>
        <w:ind w:left="0"/>
        <w:jc w:val="both"/>
      </w:pPr>
      <w:r>
        <w:rPr>
          <w:rFonts w:ascii="Times New Roman"/>
          <w:b w:val="false"/>
          <w:i w:val="false"/>
          <w:color w:val="000000"/>
          <w:sz w:val="28"/>
        </w:rPr>
        <w:t>
      Квалификация: 4S09140202 – "Оптикометрист"</w:t>
      </w:r>
    </w:p>
    <w:bookmarkEnd w:id="69"/>
    <w:bookmarkStart w:name="z875" w:id="70"/>
    <w:p>
      <w:pPr>
        <w:spacing w:after="0"/>
        <w:ind w:left="0"/>
        <w:jc w:val="both"/>
      </w:pPr>
      <w:r>
        <w:rPr>
          <w:rFonts w:ascii="Times New Roman"/>
          <w:b w:val="false"/>
          <w:i w:val="false"/>
          <w:color w:val="000000"/>
          <w:sz w:val="28"/>
        </w:rPr>
        <w:t>
      Форма обучения: очная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Русский язык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-для групп с казахским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 для групп с русским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 - для групп с русским языком обучения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групп с казахским языком обучения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w:t>
            </w:r>
          </w:p>
          <w:p>
            <w:pPr>
              <w:spacing w:after="20"/>
              <w:ind w:left="20"/>
              <w:jc w:val="both"/>
            </w:pPr>
            <w:r>
              <w:rPr>
                <w:rFonts w:ascii="Times New Roman"/>
                <w:b w:val="false"/>
                <w:i w:val="false"/>
                <w:color w:val="000000"/>
                <w:sz w:val="20"/>
              </w:rPr>
              <w:t>
2)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компетенции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8)24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 в офтальмологии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клинику с основами сестринского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оптического салона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оптика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расчет оптических систем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и ремонт очков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офтальмология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Офтальмологическая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приборы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Геометрическая оптика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Коммуникационно-маркетинговая деятельность при подборе и реализации средств коррекции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 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коррекция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болезни и их диагностика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изготовления очков и средств сложной коррекции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рынок средств коррекций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оптического салона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линз и оправ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контактных и интраокулярных линз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медицинскую оптику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зрения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Оптикометрист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48</w:t>
            </w:r>
          </w:p>
          <w:p>
            <w:pPr>
              <w:spacing w:after="20"/>
              <w:ind w:left="20"/>
              <w:jc w:val="both"/>
            </w:pPr>
            <w:r>
              <w:rPr>
                <w:rFonts w:ascii="Times New Roman"/>
                <w:b w:val="false"/>
                <w:i w:val="false"/>
                <w:color w:val="000000"/>
                <w:sz w:val="20"/>
              </w:rPr>
              <w:t>
6) 48</w:t>
            </w:r>
          </w:p>
          <w:p>
            <w:pPr>
              <w:spacing w:after="20"/>
              <w:ind w:left="20"/>
              <w:jc w:val="both"/>
            </w:pPr>
            <w:r>
              <w:rPr>
                <w:rFonts w:ascii="Times New Roman"/>
                <w:b w:val="false"/>
                <w:i w:val="false"/>
                <w:color w:val="000000"/>
                <w:sz w:val="20"/>
              </w:rPr>
              <w:t>
7) 48</w:t>
            </w:r>
          </w:p>
          <w:p>
            <w:pPr>
              <w:spacing w:after="20"/>
              <w:ind w:left="20"/>
              <w:jc w:val="both"/>
            </w:pPr>
            <w:r>
              <w:rPr>
                <w:rFonts w:ascii="Times New Roman"/>
                <w:b w:val="false"/>
                <w:i w:val="false"/>
                <w:color w:val="000000"/>
                <w:sz w:val="20"/>
              </w:rPr>
              <w:t>
8)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951" w:id="71"/>
    <w:p>
      <w:pPr>
        <w:spacing w:after="0"/>
        <w:ind w:left="0"/>
        <w:jc w:val="both"/>
      </w:pPr>
      <w:r>
        <w:rPr>
          <w:rFonts w:ascii="Times New Roman"/>
          <w:b w:val="false"/>
          <w:i w:val="false"/>
          <w:color w:val="000000"/>
          <w:sz w:val="28"/>
        </w:rPr>
        <w:t>
      Структура типовой учебной программы</w:t>
      </w:r>
    </w:p>
    <w:bookmarkEnd w:id="71"/>
    <w:bookmarkStart w:name="z952" w:id="72"/>
    <w:p>
      <w:pPr>
        <w:spacing w:after="0"/>
        <w:ind w:left="0"/>
        <w:jc w:val="both"/>
      </w:pPr>
      <w:r>
        <w:rPr>
          <w:rFonts w:ascii="Times New Roman"/>
          <w:b w:val="false"/>
          <w:i w:val="false"/>
          <w:color w:val="000000"/>
          <w:sz w:val="28"/>
        </w:rPr>
        <w:t>
      Специальность: 09160100 – "Фармация"</w:t>
      </w:r>
    </w:p>
    <w:bookmarkEnd w:id="72"/>
    <w:bookmarkStart w:name="z953" w:id="73"/>
    <w:p>
      <w:pPr>
        <w:spacing w:after="0"/>
        <w:ind w:left="0"/>
        <w:jc w:val="both"/>
      </w:pPr>
      <w:r>
        <w:rPr>
          <w:rFonts w:ascii="Times New Roman"/>
          <w:b w:val="false"/>
          <w:i w:val="false"/>
          <w:color w:val="000000"/>
          <w:sz w:val="28"/>
        </w:rPr>
        <w:t>
      Квалификация: 4S09160101– "Фармацевт"</w:t>
      </w:r>
    </w:p>
    <w:bookmarkEnd w:id="73"/>
    <w:bookmarkStart w:name="z954" w:id="74"/>
    <w:p>
      <w:pPr>
        <w:spacing w:after="0"/>
        <w:ind w:left="0"/>
        <w:jc w:val="both"/>
      </w:pPr>
      <w:r>
        <w:rPr>
          <w:rFonts w:ascii="Times New Roman"/>
          <w:b w:val="false"/>
          <w:i w:val="false"/>
          <w:color w:val="000000"/>
          <w:sz w:val="28"/>
        </w:rPr>
        <w:t>
      Форма обучения: очная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2) 30 3) 46 4) 34 5) 20 6)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2)6 3) 2 4) 2 5) 4 6)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2)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фармации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патологической анатомии и физиологии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вирусология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доврачебная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Неорганическая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 5) 6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24 5) 24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 4) 18 5) 42 6)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72 5) 96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24 5) 24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36 5)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36 5) 42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120 5) 144 6)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 с основами менеджмента и маркетинга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24 5) 24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 5) 18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 12 5) 12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 4) 36 5) 48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36 5) 42 6)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120 5) 144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Фармацевтическое и медицинское товароведение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 4)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4)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 4)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 4) 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ботанике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аптечными организациями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анализ лекарственных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и информирование потребителей фармацевтических услуг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экономика фармации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типовой</w:t>
            </w:r>
            <w:r>
              <w:br/>
            </w:r>
            <w:r>
              <w:rPr>
                <w:rFonts w:ascii="Times New Roman"/>
                <w:b w:val="false"/>
                <w:i w:val="false"/>
                <w:color w:val="000000"/>
                <w:sz w:val="20"/>
              </w:rPr>
              <w:t>учебной программе технического</w:t>
            </w:r>
            <w:r>
              <w:br/>
            </w:r>
            <w:r>
              <w:rPr>
                <w:rFonts w:ascii="Times New Roman"/>
                <w:b w:val="false"/>
                <w:i w:val="false"/>
                <w:color w:val="000000"/>
                <w:sz w:val="20"/>
              </w:rPr>
              <w:t>и профессионального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973" w:id="75"/>
    <w:p>
      <w:pPr>
        <w:spacing w:after="0"/>
        <w:ind w:left="0"/>
        <w:jc w:val="both"/>
      </w:pPr>
      <w:r>
        <w:rPr>
          <w:rFonts w:ascii="Times New Roman"/>
          <w:b w:val="false"/>
          <w:i w:val="false"/>
          <w:color w:val="000000"/>
          <w:sz w:val="28"/>
        </w:rPr>
        <w:t>
       Структура типовой учебной программы</w:t>
      </w:r>
    </w:p>
    <w:bookmarkEnd w:id="75"/>
    <w:bookmarkStart w:name="z974" w:id="76"/>
    <w:p>
      <w:pPr>
        <w:spacing w:after="0"/>
        <w:ind w:left="0"/>
        <w:jc w:val="both"/>
      </w:pPr>
      <w:r>
        <w:rPr>
          <w:rFonts w:ascii="Times New Roman"/>
          <w:b w:val="false"/>
          <w:i w:val="false"/>
          <w:color w:val="000000"/>
          <w:sz w:val="28"/>
        </w:rPr>
        <w:t>
       Специальность: 09880100 – "Медико-профилактическое дело"</w:t>
      </w:r>
    </w:p>
    <w:bookmarkEnd w:id="76"/>
    <w:bookmarkStart w:name="z975" w:id="77"/>
    <w:p>
      <w:pPr>
        <w:spacing w:after="0"/>
        <w:ind w:left="0"/>
        <w:jc w:val="both"/>
      </w:pPr>
      <w:r>
        <w:rPr>
          <w:rFonts w:ascii="Times New Roman"/>
          <w:b w:val="false"/>
          <w:i w:val="false"/>
          <w:color w:val="000000"/>
          <w:sz w:val="28"/>
        </w:rPr>
        <w:t>
      Квалификация: 4S09880101– "Гигиенист – эпидемиолог"</w:t>
      </w:r>
    </w:p>
    <w:bookmarkEnd w:id="77"/>
    <w:bookmarkStart w:name="z976" w:id="78"/>
    <w:p>
      <w:pPr>
        <w:spacing w:after="0"/>
        <w:ind w:left="0"/>
        <w:jc w:val="both"/>
      </w:pPr>
      <w:r>
        <w:rPr>
          <w:rFonts w:ascii="Times New Roman"/>
          <w:b w:val="false"/>
          <w:i w:val="false"/>
          <w:color w:val="000000"/>
          <w:sz w:val="28"/>
        </w:rPr>
        <w:t>
       Форма обучения: очная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14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 24</w:t>
            </w:r>
          </w:p>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 24</w:t>
            </w:r>
          </w:p>
          <w:p>
            <w:pPr>
              <w:spacing w:after="20"/>
              <w:ind w:left="20"/>
              <w:jc w:val="both"/>
            </w:pPr>
            <w:r>
              <w:rPr>
                <w:rFonts w:ascii="Times New Roman"/>
                <w:b w:val="false"/>
                <w:i w:val="false"/>
                <w:color w:val="000000"/>
                <w:sz w:val="20"/>
              </w:rPr>
              <w:t>
5) 8</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p>
            <w:pPr>
              <w:spacing w:after="20"/>
              <w:ind w:left="20"/>
              <w:jc w:val="both"/>
            </w:pPr>
            <w:r>
              <w:rPr>
                <w:rFonts w:ascii="Times New Roman"/>
                <w:b w:val="false"/>
                <w:i w:val="false"/>
                <w:color w:val="000000"/>
                <w:sz w:val="20"/>
              </w:rPr>
              <w:t>
2) 12</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4</w:t>
            </w:r>
          </w:p>
          <w:p>
            <w:pPr>
              <w:spacing w:after="20"/>
              <w:ind w:left="20"/>
              <w:jc w:val="both"/>
            </w:pPr>
            <w:r>
              <w:rPr>
                <w:rFonts w:ascii="Times New Roman"/>
                <w:b w:val="false"/>
                <w:i w:val="false"/>
                <w:color w:val="000000"/>
                <w:sz w:val="20"/>
              </w:rPr>
              <w:t>
6)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p>
            <w:pPr>
              <w:spacing w:after="20"/>
              <w:ind w:left="20"/>
              <w:jc w:val="both"/>
            </w:pPr>
            <w:r>
              <w:rPr>
                <w:rFonts w:ascii="Times New Roman"/>
                <w:b w:val="false"/>
                <w:i w:val="false"/>
                <w:color w:val="000000"/>
                <w:sz w:val="20"/>
              </w:rPr>
              <w:t>
2) 12</w:t>
            </w:r>
          </w:p>
          <w:p>
            <w:pPr>
              <w:spacing w:after="20"/>
              <w:ind w:left="20"/>
              <w:jc w:val="both"/>
            </w:pPr>
            <w:r>
              <w:rPr>
                <w:rFonts w:ascii="Times New Roman"/>
                <w:b w:val="false"/>
                <w:i w:val="false"/>
                <w:color w:val="000000"/>
                <w:sz w:val="20"/>
              </w:rPr>
              <w:t>
3) 12</w:t>
            </w:r>
          </w:p>
          <w:p>
            <w:pPr>
              <w:spacing w:after="20"/>
              <w:ind w:left="20"/>
              <w:jc w:val="both"/>
            </w:pPr>
            <w:r>
              <w:rPr>
                <w:rFonts w:ascii="Times New Roman"/>
                <w:b w:val="false"/>
                <w:i w:val="false"/>
                <w:color w:val="000000"/>
                <w:sz w:val="20"/>
              </w:rPr>
              <w:t>
4) 12</w:t>
            </w:r>
          </w:p>
          <w:p>
            <w:pPr>
              <w:spacing w:after="20"/>
              <w:ind w:left="20"/>
              <w:jc w:val="both"/>
            </w:pPr>
            <w:r>
              <w:rPr>
                <w:rFonts w:ascii="Times New Roman"/>
                <w:b w:val="false"/>
                <w:i w:val="false"/>
                <w:color w:val="000000"/>
                <w:sz w:val="20"/>
              </w:rPr>
              <w:t>
5) 12</w:t>
            </w:r>
          </w:p>
          <w:p>
            <w:pPr>
              <w:spacing w:after="20"/>
              <w:ind w:left="20"/>
              <w:jc w:val="both"/>
            </w:pPr>
            <w:r>
              <w:rPr>
                <w:rFonts w:ascii="Times New Roman"/>
                <w:b w:val="false"/>
                <w:i w:val="false"/>
                <w:color w:val="000000"/>
                <w:sz w:val="20"/>
              </w:rPr>
              <w:t>
6)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p>
          <w:p>
            <w:pPr>
              <w:spacing w:after="20"/>
              <w:ind w:left="20"/>
              <w:jc w:val="both"/>
            </w:pPr>
            <w:r>
              <w:rPr>
                <w:rFonts w:ascii="Times New Roman"/>
                <w:b w:val="false"/>
                <w:i w:val="false"/>
                <w:color w:val="000000"/>
                <w:sz w:val="20"/>
              </w:rPr>
              <w:t>
2) 48</w:t>
            </w:r>
          </w:p>
          <w:p>
            <w:pPr>
              <w:spacing w:after="20"/>
              <w:ind w:left="20"/>
              <w:jc w:val="both"/>
            </w:pPr>
            <w:r>
              <w:rPr>
                <w:rFonts w:ascii="Times New Roman"/>
                <w:b w:val="false"/>
                <w:i w:val="false"/>
                <w:color w:val="000000"/>
                <w:sz w:val="20"/>
              </w:rPr>
              <w:t>
3) 48</w:t>
            </w:r>
          </w:p>
          <w:p>
            <w:pPr>
              <w:spacing w:after="20"/>
              <w:ind w:left="20"/>
              <w:jc w:val="both"/>
            </w:pPr>
            <w:r>
              <w:rPr>
                <w:rFonts w:ascii="Times New Roman"/>
                <w:b w:val="false"/>
                <w:i w:val="false"/>
                <w:color w:val="000000"/>
                <w:sz w:val="20"/>
              </w:rPr>
              <w:t>
4) 48</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экономики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 и основы медицинской генетики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 и коммуникативные навыки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 с техникой лабораторных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и патологическая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гигиенических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катастроф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менеджмент в здравоохранении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техника микробиологических исследований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03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 с основами санитарного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медицина и управление здравоохранением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Гигиеническое воспитание и промоутирование здорового образа жизни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хирургических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акушерства и гинекологии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с основами дерматовенерологии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 и профессиональные болезни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паразитология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дезинфекционного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Госпитальная эпидемиология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микробиологической лаборатории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медико –статистического отдела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специалиста санитарно-гигиенического и эпидемиологического отдела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 эпидемиолог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санитарно-гигиенического и эпидемиологического отдела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104" w:id="79"/>
    <w:p>
      <w:pPr>
        <w:spacing w:after="0"/>
        <w:ind w:left="0"/>
        <w:jc w:val="left"/>
      </w:pPr>
      <w:r>
        <w:rPr>
          <w:rFonts w:ascii="Times New Roman"/>
          <w:b/>
          <w:i w:val="false"/>
          <w:color w:val="000000"/>
        </w:rPr>
        <w:t xml:space="preserve"> Типовые учебные программы послесреднего образования по медицинским и фармацевтическим специальностям</w:t>
      </w:r>
    </w:p>
    <w:bookmarkEnd w:id="79"/>
    <w:bookmarkStart w:name="z105" w:id="80"/>
    <w:p>
      <w:pPr>
        <w:spacing w:after="0"/>
        <w:ind w:left="0"/>
        <w:jc w:val="both"/>
      </w:pPr>
      <w:r>
        <w:rPr>
          <w:rFonts w:ascii="Times New Roman"/>
          <w:b w:val="false"/>
          <w:i w:val="false"/>
          <w:color w:val="000000"/>
          <w:sz w:val="28"/>
        </w:rPr>
        <w:t xml:space="preserve">
      1.Типовые учебные программы послесреднего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послесреднего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2. Подготовка специалистов в организациях послесреднего образования осуществляется с целью обеспечения медицинской отрасли квалифицированными кадрами.</w:t>
      </w:r>
    </w:p>
    <w:bookmarkEnd w:id="81"/>
    <w:bookmarkStart w:name="z107" w:id="82"/>
    <w:p>
      <w:pPr>
        <w:spacing w:after="0"/>
        <w:ind w:left="0"/>
        <w:jc w:val="both"/>
      </w:pPr>
      <w:r>
        <w:rPr>
          <w:rFonts w:ascii="Times New Roman"/>
          <w:b w:val="false"/>
          <w:i w:val="false"/>
          <w:color w:val="000000"/>
          <w:sz w:val="28"/>
        </w:rPr>
        <w:t>
      3. Образовательная программа содержит:</w:t>
      </w:r>
    </w:p>
    <w:bookmarkEnd w:id="82"/>
    <w:bookmarkStart w:name="z108" w:id="83"/>
    <w:p>
      <w:pPr>
        <w:spacing w:after="0"/>
        <w:ind w:left="0"/>
        <w:jc w:val="both"/>
      </w:pPr>
      <w:r>
        <w:rPr>
          <w:rFonts w:ascii="Times New Roman"/>
          <w:b w:val="false"/>
          <w:i w:val="false"/>
          <w:color w:val="000000"/>
          <w:sz w:val="28"/>
        </w:rPr>
        <w:t>
      1) теоретическое и практическое обучение, включающее изучение дисциплин обязательного компонента и дисциплины, определяемые организацией образования, факультативные занятия и консультации;</w:t>
      </w:r>
    </w:p>
    <w:bookmarkEnd w:id="83"/>
    <w:bookmarkStart w:name="z109" w:id="84"/>
    <w:p>
      <w:pPr>
        <w:spacing w:after="0"/>
        <w:ind w:left="0"/>
        <w:jc w:val="both"/>
      </w:pPr>
      <w:r>
        <w:rPr>
          <w:rFonts w:ascii="Times New Roman"/>
          <w:b w:val="false"/>
          <w:i w:val="false"/>
          <w:color w:val="000000"/>
          <w:sz w:val="28"/>
        </w:rPr>
        <w:t>
      2) производственное обучение и профессиональную практику;</w:t>
      </w:r>
    </w:p>
    <w:bookmarkEnd w:id="84"/>
    <w:bookmarkStart w:name="z110" w:id="85"/>
    <w:p>
      <w:pPr>
        <w:spacing w:after="0"/>
        <w:ind w:left="0"/>
        <w:jc w:val="both"/>
      </w:pPr>
      <w:r>
        <w:rPr>
          <w:rFonts w:ascii="Times New Roman"/>
          <w:b w:val="false"/>
          <w:i w:val="false"/>
          <w:color w:val="000000"/>
          <w:sz w:val="28"/>
        </w:rPr>
        <w:t>
      3) промежуточные и итоговую аттестации.</w:t>
      </w:r>
    </w:p>
    <w:bookmarkEnd w:id="85"/>
    <w:bookmarkStart w:name="z111" w:id="86"/>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по соответствующей специальности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настоящей типовой учебной программе послесреднего образования по медицинским и фармацевтическим специальностям.</w:t>
      </w:r>
    </w:p>
    <w:bookmarkEnd w:id="86"/>
    <w:bookmarkStart w:name="z112" w:id="87"/>
    <w:p>
      <w:pPr>
        <w:spacing w:after="0"/>
        <w:ind w:left="0"/>
        <w:jc w:val="both"/>
      </w:pPr>
      <w:r>
        <w:rPr>
          <w:rFonts w:ascii="Times New Roman"/>
          <w:b w:val="false"/>
          <w:i w:val="false"/>
          <w:color w:val="000000"/>
          <w:sz w:val="28"/>
        </w:rPr>
        <w:t>
      Порядок изучения циклов и дисциплин определяется организацией послесреднего образования самостоятельно.</w:t>
      </w:r>
    </w:p>
    <w:bookmarkEnd w:id="87"/>
    <w:bookmarkStart w:name="z113" w:id="88"/>
    <w:p>
      <w:pPr>
        <w:spacing w:after="0"/>
        <w:ind w:left="0"/>
        <w:jc w:val="both"/>
      </w:pPr>
      <w:r>
        <w:rPr>
          <w:rFonts w:ascii="Times New Roman"/>
          <w:b w:val="false"/>
          <w:i w:val="false"/>
          <w:color w:val="000000"/>
          <w:sz w:val="28"/>
        </w:rPr>
        <w:t>
      4. Оценка учебных достижений, обучающихся осуществляется путем текущего контроля успеваемости, промежуточной и итоговой аттестации. Форма текущего контроля успеваемости и промежуточной аттестации определяются типовым учебным планом по соответствующей специальности.</w:t>
      </w:r>
    </w:p>
    <w:bookmarkEnd w:id="88"/>
    <w:bookmarkStart w:name="z114" w:id="89"/>
    <w:p>
      <w:pPr>
        <w:spacing w:after="0"/>
        <w:ind w:left="0"/>
        <w:jc w:val="both"/>
      </w:pPr>
      <w:r>
        <w:rPr>
          <w:rFonts w:ascii="Times New Roman"/>
          <w:b w:val="false"/>
          <w:i w:val="false"/>
          <w:color w:val="000000"/>
          <w:sz w:val="28"/>
        </w:rPr>
        <w:t>
      5. Промежуточная аттестация обучающихся осуществляется в соответствии с рабочим учебным планом и академическим календарем, утвержденным руководителем организации послесреднего образования на основании решения методического (учебно-методического, научно-методического) совета.</w:t>
      </w:r>
    </w:p>
    <w:bookmarkEnd w:id="89"/>
    <w:bookmarkStart w:name="z115" w:id="90"/>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послесреднего образования осуществляется перевод обучающихся на следующий курс.</w:t>
      </w:r>
    </w:p>
    <w:bookmarkEnd w:id="90"/>
    <w:bookmarkStart w:name="z116" w:id="91"/>
    <w:p>
      <w:pPr>
        <w:spacing w:after="0"/>
        <w:ind w:left="0"/>
        <w:jc w:val="both"/>
      </w:pPr>
      <w:r>
        <w:rPr>
          <w:rFonts w:ascii="Times New Roman"/>
          <w:b w:val="false"/>
          <w:i w:val="false"/>
          <w:color w:val="000000"/>
          <w:sz w:val="28"/>
        </w:rPr>
        <w:t xml:space="preserve">
      7. Итоговая аттестация обучающихся проводится согласно правилам оценки профессиональной подготовленности выпускников образовательных программ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 в сроки, предусмотренные рабочим учебным планом и академическим календарем.</w:t>
      </w:r>
    </w:p>
    <w:bookmarkEnd w:id="91"/>
    <w:bookmarkStart w:name="z117" w:id="92"/>
    <w:p>
      <w:pPr>
        <w:spacing w:after="0"/>
        <w:ind w:left="0"/>
        <w:jc w:val="both"/>
      </w:pPr>
      <w:r>
        <w:rPr>
          <w:rFonts w:ascii="Times New Roman"/>
          <w:b w:val="false"/>
          <w:i w:val="false"/>
          <w:color w:val="000000"/>
          <w:sz w:val="28"/>
        </w:rPr>
        <w:t>
      К итоговой аттестации допускаются обучающиеся, завершившие освоение образовательной программы в соответствии с требованиями типового учебного плана.</w:t>
      </w:r>
    </w:p>
    <w:bookmarkEnd w:id="92"/>
    <w:bookmarkStart w:name="z118" w:id="93"/>
    <w:p>
      <w:pPr>
        <w:spacing w:after="0"/>
        <w:ind w:left="0"/>
        <w:jc w:val="both"/>
      </w:pPr>
      <w:r>
        <w:rPr>
          <w:rFonts w:ascii="Times New Roman"/>
          <w:b w:val="false"/>
          <w:i w:val="false"/>
          <w:color w:val="000000"/>
          <w:sz w:val="28"/>
        </w:rPr>
        <w:t>
      8. Уровень подготовки обучающихся при кредитной технологии обучения предусматривает освоение базовых и профессиональных модулей для формирования базовых и профессиональных компетенций.</w:t>
      </w:r>
    </w:p>
    <w:bookmarkEnd w:id="93"/>
    <w:bookmarkStart w:name="z119" w:id="94"/>
    <w:p>
      <w:pPr>
        <w:spacing w:after="0"/>
        <w:ind w:left="0"/>
        <w:jc w:val="both"/>
      </w:pPr>
      <w:r>
        <w:rPr>
          <w:rFonts w:ascii="Times New Roman"/>
          <w:b w:val="false"/>
          <w:i w:val="false"/>
          <w:color w:val="000000"/>
          <w:sz w:val="28"/>
        </w:rPr>
        <w:t>
      Базовые компетенции разрабатываются для специальности и затрагивают вопросы социальной ответственности, организации работы, взаимоотношений с людьми на рабочем месте.</w:t>
      </w:r>
    </w:p>
    <w:bookmarkEnd w:id="94"/>
    <w:bookmarkStart w:name="z120" w:id="95"/>
    <w:p>
      <w:pPr>
        <w:spacing w:after="0"/>
        <w:ind w:left="0"/>
        <w:jc w:val="both"/>
      </w:pPr>
      <w:r>
        <w:rPr>
          <w:rFonts w:ascii="Times New Roman"/>
          <w:b w:val="false"/>
          <w:i w:val="false"/>
          <w:color w:val="000000"/>
          <w:sz w:val="28"/>
        </w:rPr>
        <w:t>
      Профессиональные компетенции разрабатываются по каждой квалификации на основе профессиональных стандартов (при их наличии) и (или) функционального анализа рынка труда, с учетом требований работодателей и социального запроса общества.</w:t>
      </w:r>
    </w:p>
    <w:bookmarkEnd w:id="95"/>
    <w:bookmarkStart w:name="z121" w:id="96"/>
    <w:p>
      <w:pPr>
        <w:spacing w:after="0"/>
        <w:ind w:left="0"/>
        <w:jc w:val="both"/>
      </w:pPr>
      <w:r>
        <w:rPr>
          <w:rFonts w:ascii="Times New Roman"/>
          <w:b w:val="false"/>
          <w:i w:val="false"/>
          <w:color w:val="000000"/>
          <w:sz w:val="28"/>
        </w:rPr>
        <w:t xml:space="preserve">
      Базовые и профессиональные компетенции выпускника программ послесреднего образования приведены в </w:t>
      </w:r>
      <w:r>
        <w:rPr>
          <w:rFonts w:ascii="Times New Roman"/>
          <w:b w:val="false"/>
          <w:i w:val="false"/>
          <w:color w:val="000000"/>
          <w:sz w:val="28"/>
        </w:rPr>
        <w:t>Приказе № ҚР ДСМ-63</w:t>
      </w:r>
      <w:r>
        <w:rPr>
          <w:rFonts w:ascii="Times New Roman"/>
          <w:b w:val="false"/>
          <w:i w:val="false"/>
          <w:color w:val="000000"/>
          <w:sz w:val="28"/>
        </w:rPr>
        <w:t>.</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типовой учебной</w:t>
            </w:r>
            <w:r>
              <w:br/>
            </w:r>
            <w:r>
              <w:rPr>
                <w:rFonts w:ascii="Times New Roman"/>
                <w:b w:val="false"/>
                <w:i w:val="false"/>
                <w:color w:val="000000"/>
                <w:sz w:val="20"/>
              </w:rPr>
              <w:t>программе послесреднего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1087" w:id="97"/>
    <w:p>
      <w:pPr>
        <w:spacing w:after="0"/>
        <w:ind w:left="0"/>
        <w:jc w:val="both"/>
      </w:pPr>
      <w:r>
        <w:rPr>
          <w:rFonts w:ascii="Times New Roman"/>
          <w:b w:val="false"/>
          <w:i w:val="false"/>
          <w:color w:val="000000"/>
          <w:sz w:val="28"/>
        </w:rPr>
        <w:t>
      Структура типовой учебной программы</w:t>
      </w:r>
    </w:p>
    <w:bookmarkEnd w:id="97"/>
    <w:bookmarkStart w:name="z1088" w:id="98"/>
    <w:p>
      <w:pPr>
        <w:spacing w:after="0"/>
        <w:ind w:left="0"/>
        <w:jc w:val="both"/>
      </w:pPr>
      <w:r>
        <w:rPr>
          <w:rFonts w:ascii="Times New Roman"/>
          <w:b w:val="false"/>
          <w:i w:val="false"/>
          <w:color w:val="000000"/>
          <w:sz w:val="28"/>
        </w:rPr>
        <w:t>
      Специальность: 09130100 – "Сестринское дело"</w:t>
      </w:r>
    </w:p>
    <w:bookmarkEnd w:id="98"/>
    <w:bookmarkStart w:name="z1089" w:id="99"/>
    <w:p>
      <w:pPr>
        <w:spacing w:after="0"/>
        <w:ind w:left="0"/>
        <w:jc w:val="both"/>
      </w:pPr>
      <w:r>
        <w:rPr>
          <w:rFonts w:ascii="Times New Roman"/>
          <w:b w:val="false"/>
          <w:i w:val="false"/>
          <w:color w:val="000000"/>
          <w:sz w:val="28"/>
        </w:rPr>
        <w:t>
      Квалификация:: 5АВ09130101 – "Прикладной бакалавр сестринского дела" (3 года 6 месяцев)</w:t>
      </w:r>
    </w:p>
    <w:bookmarkEnd w:id="99"/>
    <w:bookmarkStart w:name="z1090" w:id="100"/>
    <w:p>
      <w:pPr>
        <w:spacing w:after="0"/>
        <w:ind w:left="0"/>
        <w:jc w:val="both"/>
      </w:pPr>
      <w:r>
        <w:rPr>
          <w:rFonts w:ascii="Times New Roman"/>
          <w:b w:val="false"/>
          <w:i w:val="false"/>
          <w:color w:val="000000"/>
          <w:sz w:val="28"/>
        </w:rPr>
        <w:t>
      Форма обучения: очная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p>
            <w:pPr>
              <w:spacing w:after="20"/>
              <w:ind w:left="20"/>
              <w:jc w:val="both"/>
            </w:pPr>
            <w:r>
              <w:rPr>
                <w:rFonts w:ascii="Times New Roman"/>
                <w:b w:val="false"/>
                <w:i w:val="false"/>
                <w:color w:val="000000"/>
                <w:sz w:val="20"/>
              </w:rPr>
              <w:t>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 24</w:t>
            </w:r>
          </w:p>
          <w:p>
            <w:pPr>
              <w:spacing w:after="20"/>
              <w:ind w:left="20"/>
              <w:jc w:val="both"/>
            </w:pPr>
            <w:r>
              <w:rPr>
                <w:rFonts w:ascii="Times New Roman"/>
                <w:b w:val="false"/>
                <w:i w:val="false"/>
                <w:color w:val="000000"/>
                <w:sz w:val="20"/>
              </w:rPr>
              <w:t>
3) 24</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5) 24</w:t>
            </w:r>
          </w:p>
          <w:p>
            <w:pPr>
              <w:spacing w:after="20"/>
              <w:ind w:left="20"/>
              <w:jc w:val="both"/>
            </w:pPr>
            <w:r>
              <w:rPr>
                <w:rFonts w:ascii="Times New Roman"/>
                <w:b w:val="false"/>
                <w:i w:val="false"/>
                <w:color w:val="000000"/>
                <w:sz w:val="20"/>
              </w:rPr>
              <w:t>
6) 24</w:t>
            </w:r>
          </w:p>
          <w:p>
            <w:pPr>
              <w:spacing w:after="20"/>
              <w:ind w:left="20"/>
              <w:jc w:val="both"/>
            </w:pPr>
            <w:r>
              <w:rPr>
                <w:rFonts w:ascii="Times New Roman"/>
                <w:b w:val="false"/>
                <w:i w:val="false"/>
                <w:color w:val="000000"/>
                <w:sz w:val="20"/>
              </w:rPr>
              <w:t>
7)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права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латинского языка с медицинской терминологией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фармакотерапия и медицинские калькуляции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система здравоохранения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пациента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хронических заболеваниях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при острых заболеваниях (хирургическое и периоперативное сестринство)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аспект репродуктивного здоровья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педиатрии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Геронтологическое сестринское дело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заболевания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здоровье и аддикция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и уход за пациентами онкологического профиля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при инфекционных заболеваниях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курсовой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 для безопасности пациента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терапии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хирургии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детьми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пожилыми людьми и людьми старческого возраста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акушерстве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в психиатрии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 онкологического профиля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на дому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обучение пациентов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в первичной медико-санитарной помощи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функциональных возможностей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сестринская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компетенций по приоритетным направлениям сестринского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типовой</w:t>
            </w:r>
            <w:r>
              <w:br/>
            </w:r>
            <w:r>
              <w:rPr>
                <w:rFonts w:ascii="Times New Roman"/>
                <w:b w:val="false"/>
                <w:i w:val="false"/>
                <w:color w:val="000000"/>
                <w:sz w:val="20"/>
              </w:rPr>
              <w:t>учебной программе послесреднего</w:t>
            </w:r>
            <w:r>
              <w:br/>
            </w:r>
            <w:r>
              <w:rPr>
                <w:rFonts w:ascii="Times New Roman"/>
                <w:b w:val="false"/>
                <w:i w:val="false"/>
                <w:color w:val="000000"/>
                <w:sz w:val="20"/>
              </w:rPr>
              <w:t>образования 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102" w:id="101"/>
    <w:p>
      <w:pPr>
        <w:spacing w:after="0"/>
        <w:ind w:left="0"/>
        <w:jc w:val="both"/>
      </w:pPr>
      <w:r>
        <w:rPr>
          <w:rFonts w:ascii="Times New Roman"/>
          <w:b w:val="false"/>
          <w:i w:val="false"/>
          <w:color w:val="000000"/>
          <w:sz w:val="28"/>
        </w:rPr>
        <w:t>
      Структура типовой учебной программы</w:t>
      </w:r>
    </w:p>
    <w:bookmarkEnd w:id="101"/>
    <w:bookmarkStart w:name="z1103" w:id="102"/>
    <w:p>
      <w:pPr>
        <w:spacing w:after="0"/>
        <w:ind w:left="0"/>
        <w:jc w:val="both"/>
      </w:pPr>
      <w:r>
        <w:rPr>
          <w:rFonts w:ascii="Times New Roman"/>
          <w:b w:val="false"/>
          <w:i w:val="false"/>
          <w:color w:val="000000"/>
          <w:sz w:val="28"/>
        </w:rPr>
        <w:t>
      Специальность: 09130100 – "Сестринское дело"</w:t>
      </w:r>
    </w:p>
    <w:bookmarkEnd w:id="102"/>
    <w:bookmarkStart w:name="z1104" w:id="103"/>
    <w:p>
      <w:pPr>
        <w:spacing w:after="0"/>
        <w:ind w:left="0"/>
        <w:jc w:val="both"/>
      </w:pPr>
      <w:r>
        <w:rPr>
          <w:rFonts w:ascii="Times New Roman"/>
          <w:b w:val="false"/>
          <w:i w:val="false"/>
          <w:color w:val="000000"/>
          <w:sz w:val="28"/>
        </w:rPr>
        <w:t>
      Квалификация: 5АВ09130101 – "Прикладной бакалавр сестринского дела" (1 год 6 месяцев)</w:t>
      </w:r>
    </w:p>
    <w:bookmarkEnd w:id="103"/>
    <w:bookmarkStart w:name="z1105" w:id="104"/>
    <w:p>
      <w:pPr>
        <w:spacing w:after="0"/>
        <w:ind w:left="0"/>
        <w:jc w:val="both"/>
      </w:pPr>
      <w:r>
        <w:rPr>
          <w:rFonts w:ascii="Times New Roman"/>
          <w:b w:val="false"/>
          <w:i w:val="false"/>
          <w:color w:val="000000"/>
          <w:sz w:val="28"/>
        </w:rPr>
        <w:t>
      Форма обучения: очная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здравоохранения РК от 27.03.2026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p>
            <w:pPr>
              <w:spacing w:after="20"/>
              <w:ind w:left="20"/>
              <w:jc w:val="both"/>
            </w:pPr>
            <w:r>
              <w:rPr>
                <w:rFonts w:ascii="Times New Roman"/>
                <w:b w:val="false"/>
                <w:i w:val="false"/>
                <w:color w:val="000000"/>
                <w:sz w:val="20"/>
              </w:rPr>
              <w:t>
с педагогом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кредитов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практические/симуляция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 – экономические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философии и культурологии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политологии и социологии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права и предпринимательской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профессия в системе здравоохранения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и безопасность пациента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планирования и проведения исследований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Ментальное здоровье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 сестринский уход за пожилыми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и оформление результатов исследовательской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и цифровые технологии в профессиональной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сестринский уход и доказательная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курсовой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Неотложный сестринский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уход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медико-санитарная помощь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пациентами с нарушениями психического здоровья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Сестринский уход за пожилыми пациентами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персоналом в сестринском деле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компетенций по приоритетным направлениям сестринского дела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3)48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p>
            <w:pPr>
              <w:spacing w:after="20"/>
              <w:ind w:left="20"/>
              <w:jc w:val="both"/>
            </w:pPr>
            <w:r>
              <w:rPr>
                <w:rFonts w:ascii="Times New Roman"/>
                <w:b w:val="false"/>
                <w:i w:val="false"/>
                <w:color w:val="000000"/>
                <w:sz w:val="20"/>
              </w:rPr>
              <w:t>
(не более 4 часов в неделю)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(не более 100 часов в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129" w:id="105"/>
    <w:p>
      <w:pPr>
        <w:spacing w:after="0"/>
        <w:ind w:left="0"/>
        <w:jc w:val="left"/>
      </w:pPr>
      <w:r>
        <w:rPr>
          <w:rFonts w:ascii="Times New Roman"/>
          <w:b/>
          <w:i w:val="false"/>
          <w:color w:val="000000"/>
        </w:rPr>
        <w:t xml:space="preserve"> Типовые учебные программы высшего образования по медицинским и фармацевтическим специальностям</w:t>
      </w:r>
    </w:p>
    <w:bookmarkEnd w:id="105"/>
    <w:bookmarkStart w:name="z130" w:id="106"/>
    <w:p>
      <w:pPr>
        <w:spacing w:after="0"/>
        <w:ind w:left="0"/>
        <w:jc w:val="left"/>
      </w:pPr>
      <w:r>
        <w:rPr>
          <w:rFonts w:ascii="Times New Roman"/>
          <w:b/>
          <w:i w:val="false"/>
          <w:color w:val="000000"/>
        </w:rPr>
        <w:t xml:space="preserve"> Глава 1. Типовая учебная программа по специальности "Фармация"</w:t>
      </w:r>
    </w:p>
    <w:bookmarkEnd w:id="106"/>
    <w:bookmarkStart w:name="z131" w:id="107"/>
    <w:p>
      <w:pPr>
        <w:spacing w:after="0"/>
        <w:ind w:left="0"/>
        <w:jc w:val="both"/>
      </w:pPr>
      <w:r>
        <w:rPr>
          <w:rFonts w:ascii="Times New Roman"/>
          <w:b w:val="false"/>
          <w:i w:val="false"/>
          <w:color w:val="000000"/>
          <w:sz w:val="28"/>
        </w:rPr>
        <w:t xml:space="preserve">
      1. Типовая учебная программа по специальности "Фармация"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2. Подготовка кадров по типовой учебной программе по специальности "Фармация" осуществляется с целью обеспечения отрасли здравоохранения квалифицированными кадрами в области фармации.</w:t>
      </w:r>
    </w:p>
    <w:bookmarkEnd w:id="108"/>
    <w:bookmarkStart w:name="z133" w:id="109"/>
    <w:p>
      <w:pPr>
        <w:spacing w:after="0"/>
        <w:ind w:left="0"/>
        <w:jc w:val="both"/>
      </w:pPr>
      <w:r>
        <w:rPr>
          <w:rFonts w:ascii="Times New Roman"/>
          <w:b w:val="false"/>
          <w:i w:val="false"/>
          <w:color w:val="000000"/>
          <w:sz w:val="28"/>
        </w:rPr>
        <w:t>
      3. Подготовка кадров по типовой учебной программе по специальности "Фармация"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109"/>
    <w:bookmarkStart w:name="z134" w:id="110"/>
    <w:p>
      <w:pPr>
        <w:spacing w:after="0"/>
        <w:ind w:left="0"/>
        <w:jc w:val="both"/>
      </w:pPr>
      <w:r>
        <w:rPr>
          <w:rFonts w:ascii="Times New Roman"/>
          <w:b w:val="false"/>
          <w:i w:val="false"/>
          <w:color w:val="000000"/>
          <w:sz w:val="28"/>
        </w:rPr>
        <w:t>
      4. Основным критерием завершенности обучения по программам бакалавриата является освоение обучающимся не менее 300 академических кредитов.</w:t>
      </w:r>
    </w:p>
    <w:bookmarkEnd w:id="110"/>
    <w:bookmarkStart w:name="z135" w:id="111"/>
    <w:p>
      <w:pPr>
        <w:spacing w:after="0"/>
        <w:ind w:left="0"/>
        <w:jc w:val="both"/>
      </w:pPr>
      <w:r>
        <w:rPr>
          <w:rFonts w:ascii="Times New Roman"/>
          <w:b w:val="false"/>
          <w:i w:val="false"/>
          <w:color w:val="000000"/>
          <w:sz w:val="28"/>
        </w:rPr>
        <w:t xml:space="preserve">
      5.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настоящей Типовой учебной программе.</w:t>
      </w:r>
    </w:p>
    <w:bookmarkEnd w:id="111"/>
    <w:bookmarkStart w:name="z136" w:id="112"/>
    <w:p>
      <w:pPr>
        <w:spacing w:after="0"/>
        <w:ind w:left="0"/>
        <w:jc w:val="both"/>
      </w:pPr>
      <w:r>
        <w:rPr>
          <w:rFonts w:ascii="Times New Roman"/>
          <w:b w:val="false"/>
          <w:i w:val="false"/>
          <w:color w:val="000000"/>
          <w:sz w:val="28"/>
        </w:rPr>
        <w:t>
      6. Типовая учебная программа по специальности "Фармация" включает в себя теоретическое обучение, профессиональные практики, дополнительные виды обучения, промежуточную и итоговую аттестацию.</w:t>
      </w:r>
    </w:p>
    <w:bookmarkEnd w:id="112"/>
    <w:bookmarkStart w:name="z137" w:id="113"/>
    <w:p>
      <w:pPr>
        <w:spacing w:after="0"/>
        <w:ind w:left="0"/>
        <w:jc w:val="both"/>
      </w:pPr>
      <w:r>
        <w:rPr>
          <w:rFonts w:ascii="Times New Roman"/>
          <w:b w:val="false"/>
          <w:i w:val="false"/>
          <w:color w:val="000000"/>
          <w:sz w:val="28"/>
        </w:rPr>
        <w:t>
      7. Содержание типовой учебной программы по специальности "Фармация" состоит из дисциплин трех циклов – общеобразовательные дисциплины, базовые дисциплины и профилирующие дисциплины.</w:t>
      </w:r>
    </w:p>
    <w:bookmarkEnd w:id="113"/>
    <w:bookmarkStart w:name="z138" w:id="114"/>
    <w:p>
      <w:pPr>
        <w:spacing w:after="0"/>
        <w:ind w:left="0"/>
        <w:jc w:val="both"/>
      </w:pPr>
      <w:r>
        <w:rPr>
          <w:rFonts w:ascii="Times New Roman"/>
          <w:b w:val="false"/>
          <w:i w:val="false"/>
          <w:color w:val="000000"/>
          <w:sz w:val="28"/>
        </w:rPr>
        <w:t xml:space="preserve">
      8. По типовой учебной программе по специальности "Фармация"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нормативных-правовых актов под № 21763) (далее-Приказ № ҚР ДСМ-249/2020).</w:t>
      </w:r>
    </w:p>
    <w:bookmarkEnd w:id="114"/>
    <w:bookmarkStart w:name="z139" w:id="115"/>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отвечающие требованиям рынка труда в соответствии с образовательной программой высшего образования.</w:t>
      </w:r>
    </w:p>
    <w:bookmarkEnd w:id="115"/>
    <w:bookmarkStart w:name="z140" w:id="116"/>
    <w:p>
      <w:pPr>
        <w:spacing w:after="0"/>
        <w:ind w:left="0"/>
        <w:jc w:val="left"/>
      </w:pPr>
      <w:r>
        <w:rPr>
          <w:rFonts w:ascii="Times New Roman"/>
          <w:b/>
          <w:i w:val="false"/>
          <w:color w:val="000000"/>
        </w:rPr>
        <w:t xml:space="preserve"> Глава 2. Типовая учебная программа по специальности "Общественное здоровье"</w:t>
      </w:r>
    </w:p>
    <w:bookmarkEnd w:id="116"/>
    <w:bookmarkStart w:name="z141" w:id="117"/>
    <w:p>
      <w:pPr>
        <w:spacing w:after="0"/>
        <w:ind w:left="0"/>
        <w:jc w:val="both"/>
      </w:pPr>
      <w:r>
        <w:rPr>
          <w:rFonts w:ascii="Times New Roman"/>
          <w:b w:val="false"/>
          <w:i w:val="false"/>
          <w:color w:val="000000"/>
          <w:sz w:val="28"/>
        </w:rPr>
        <w:t xml:space="preserve">
      9. Типовая учебная программа по специальности "Общественное здоровье"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10. Подготовка специалистов по типовой учебной программе по специальности "Общественное здоровье" осуществляется с целью обеспечения отрасли квалифицированными кадрами, готовыми к осуществлению профессиональной деятельности в области общественного здравоохранения и санитарно-эпидемиологического благополучия населения.</w:t>
      </w:r>
    </w:p>
    <w:bookmarkEnd w:id="118"/>
    <w:bookmarkStart w:name="z143" w:id="119"/>
    <w:p>
      <w:pPr>
        <w:spacing w:after="0"/>
        <w:ind w:left="0"/>
        <w:jc w:val="both"/>
      </w:pPr>
      <w:r>
        <w:rPr>
          <w:rFonts w:ascii="Times New Roman"/>
          <w:b w:val="false"/>
          <w:i w:val="false"/>
          <w:color w:val="000000"/>
          <w:sz w:val="28"/>
        </w:rPr>
        <w:t>
      11. Основным критерием завершенности обучения программы бакалавриата является освоение обучающимся не менее 300 академических кредитов.</w:t>
      </w:r>
    </w:p>
    <w:bookmarkEnd w:id="119"/>
    <w:bookmarkStart w:name="z144" w:id="120"/>
    <w:p>
      <w:pPr>
        <w:spacing w:after="0"/>
        <w:ind w:left="0"/>
        <w:jc w:val="both"/>
      </w:pPr>
      <w:r>
        <w:rPr>
          <w:rFonts w:ascii="Times New Roman"/>
          <w:b w:val="false"/>
          <w:i w:val="false"/>
          <w:color w:val="000000"/>
          <w:sz w:val="28"/>
        </w:rPr>
        <w:t xml:space="preserve">
      12.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Типовой учебной программе по специальности "Общественное здоровье".</w:t>
      </w:r>
    </w:p>
    <w:bookmarkEnd w:id="120"/>
    <w:bookmarkStart w:name="z145" w:id="121"/>
    <w:p>
      <w:pPr>
        <w:spacing w:after="0"/>
        <w:ind w:left="0"/>
        <w:jc w:val="both"/>
      </w:pPr>
      <w:r>
        <w:rPr>
          <w:rFonts w:ascii="Times New Roman"/>
          <w:b w:val="false"/>
          <w:i w:val="false"/>
          <w:color w:val="000000"/>
          <w:sz w:val="28"/>
        </w:rPr>
        <w:t>
      13. Типовая учебная программа по специальности "Общественное здоровье" включает в себя теоретическое обучение, профессиональную практику, дополнительные виды обучения, промежуточную и итоговую аттестации.</w:t>
      </w:r>
    </w:p>
    <w:bookmarkEnd w:id="121"/>
    <w:bookmarkStart w:name="z146" w:id="122"/>
    <w:p>
      <w:pPr>
        <w:spacing w:after="0"/>
        <w:ind w:left="0"/>
        <w:jc w:val="both"/>
      </w:pPr>
      <w:r>
        <w:rPr>
          <w:rFonts w:ascii="Times New Roman"/>
          <w:b w:val="false"/>
          <w:i w:val="false"/>
          <w:color w:val="000000"/>
          <w:sz w:val="28"/>
        </w:rPr>
        <w:t>
      14. Содержание типовая учебной программы по специальности "Общественное здоровье" состоит из дисциплин трех циклов – общеобразовательных дисциплин, базовых дисциплин и профилирующих дисциплин.</w:t>
      </w:r>
    </w:p>
    <w:bookmarkEnd w:id="122"/>
    <w:bookmarkStart w:name="z147" w:id="123"/>
    <w:p>
      <w:pPr>
        <w:spacing w:after="0"/>
        <w:ind w:left="0"/>
        <w:jc w:val="both"/>
      </w:pPr>
      <w:r>
        <w:rPr>
          <w:rFonts w:ascii="Times New Roman"/>
          <w:b w:val="false"/>
          <w:i w:val="false"/>
          <w:color w:val="000000"/>
          <w:sz w:val="28"/>
        </w:rPr>
        <w:t xml:space="preserve">
      15. По типовой учебной программе по специальности "Общественное здоровье"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123"/>
    <w:bookmarkStart w:name="z148" w:id="124"/>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bookmarkEnd w:id="124"/>
    <w:bookmarkStart w:name="z149" w:id="125"/>
    <w:p>
      <w:pPr>
        <w:spacing w:after="0"/>
        <w:ind w:left="0"/>
        <w:jc w:val="left"/>
      </w:pPr>
      <w:r>
        <w:rPr>
          <w:rFonts w:ascii="Times New Roman"/>
          <w:b/>
          <w:i w:val="false"/>
          <w:color w:val="000000"/>
        </w:rPr>
        <w:t xml:space="preserve"> Глава 3. Типовая учебная программа по специальности "Сестринское дело"</w:t>
      </w:r>
    </w:p>
    <w:bookmarkEnd w:id="125"/>
    <w:bookmarkStart w:name="z150" w:id="126"/>
    <w:p>
      <w:pPr>
        <w:spacing w:after="0"/>
        <w:ind w:left="0"/>
        <w:jc w:val="both"/>
      </w:pPr>
      <w:r>
        <w:rPr>
          <w:rFonts w:ascii="Times New Roman"/>
          <w:b w:val="false"/>
          <w:i w:val="false"/>
          <w:color w:val="000000"/>
          <w:sz w:val="28"/>
        </w:rPr>
        <w:t xml:space="preserve">
      16. Типовая учебная программа по специальности "Сестринское дело"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Приказом № ҚР ДСМ-63.</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51" w:id="127"/>
    <w:p>
      <w:pPr>
        <w:spacing w:after="0"/>
        <w:ind w:left="0"/>
        <w:jc w:val="both"/>
      </w:pPr>
      <w:r>
        <w:rPr>
          <w:rFonts w:ascii="Times New Roman"/>
          <w:b w:val="false"/>
          <w:i w:val="false"/>
          <w:color w:val="000000"/>
          <w:sz w:val="28"/>
        </w:rPr>
        <w:t>
      17. Подготовка кадров по типовой учебной программе по специальности "Сестринское дело" осуществляется с целью обеспечения системы здравоохранения высококвалифицированными медицинскими сестрами.</w:t>
      </w:r>
    </w:p>
    <w:bookmarkEnd w:id="127"/>
    <w:bookmarkStart w:name="z152" w:id="128"/>
    <w:p>
      <w:pPr>
        <w:spacing w:after="0"/>
        <w:ind w:left="0"/>
        <w:jc w:val="both"/>
      </w:pPr>
      <w:r>
        <w:rPr>
          <w:rFonts w:ascii="Times New Roman"/>
          <w:b w:val="false"/>
          <w:i w:val="false"/>
          <w:color w:val="000000"/>
          <w:sz w:val="28"/>
        </w:rPr>
        <w:t>
      18. Подготовка кадров по типовой учебной программе по специальности "Сестринское дело"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128"/>
    <w:bookmarkStart w:name="z153" w:id="129"/>
    <w:p>
      <w:pPr>
        <w:spacing w:after="0"/>
        <w:ind w:left="0"/>
        <w:jc w:val="both"/>
      </w:pPr>
      <w:r>
        <w:rPr>
          <w:rFonts w:ascii="Times New Roman"/>
          <w:b w:val="false"/>
          <w:i w:val="false"/>
          <w:color w:val="000000"/>
          <w:sz w:val="28"/>
        </w:rPr>
        <w:t>
      19. Основным критерием завершенности обучения программы бакалавриата является освоение обучающимся не менее 240 академических кредитов.</w:t>
      </w:r>
    </w:p>
    <w:bookmarkEnd w:id="129"/>
    <w:bookmarkStart w:name="z154" w:id="130"/>
    <w:p>
      <w:pPr>
        <w:spacing w:after="0"/>
        <w:ind w:left="0"/>
        <w:jc w:val="both"/>
      </w:pPr>
      <w:r>
        <w:rPr>
          <w:rFonts w:ascii="Times New Roman"/>
          <w:b w:val="false"/>
          <w:i w:val="false"/>
          <w:color w:val="000000"/>
          <w:sz w:val="28"/>
        </w:rPr>
        <w:t xml:space="preserve">
      20. Планирование и организация образовательной деятельности осуществляются на основе типовых учебных планов и результатов обучения по соответствующей образовательной программе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Программе.</w:t>
      </w:r>
    </w:p>
    <w:bookmarkEnd w:id="130"/>
    <w:bookmarkStart w:name="z155" w:id="131"/>
    <w:p>
      <w:pPr>
        <w:spacing w:after="0"/>
        <w:ind w:left="0"/>
        <w:jc w:val="both"/>
      </w:pPr>
      <w:r>
        <w:rPr>
          <w:rFonts w:ascii="Times New Roman"/>
          <w:b w:val="false"/>
          <w:i w:val="false"/>
          <w:color w:val="000000"/>
          <w:sz w:val="28"/>
        </w:rPr>
        <w:t>
      21. Типовая учебная программа по специальности "Сестринское дело" включает в себя теоретическое обучение, профессиональные практики, дополнительные виды обучения, промежуточную и итоговую аттестации.</w:t>
      </w:r>
    </w:p>
    <w:bookmarkEnd w:id="131"/>
    <w:bookmarkStart w:name="z156" w:id="132"/>
    <w:p>
      <w:pPr>
        <w:spacing w:after="0"/>
        <w:ind w:left="0"/>
        <w:jc w:val="both"/>
      </w:pPr>
      <w:r>
        <w:rPr>
          <w:rFonts w:ascii="Times New Roman"/>
          <w:b w:val="false"/>
          <w:i w:val="false"/>
          <w:color w:val="000000"/>
          <w:sz w:val="28"/>
        </w:rPr>
        <w:t>
      22. Содержание программ бакалавриата состоит из дисциплин трех циклов – общеобразовательных дисциплин, базовых дисциплин и профилирующих дисциплин.</w:t>
      </w:r>
    </w:p>
    <w:bookmarkEnd w:id="132"/>
    <w:bookmarkStart w:name="z157" w:id="133"/>
    <w:p>
      <w:pPr>
        <w:spacing w:after="0"/>
        <w:ind w:left="0"/>
        <w:jc w:val="both"/>
      </w:pPr>
      <w:r>
        <w:rPr>
          <w:rFonts w:ascii="Times New Roman"/>
          <w:b w:val="false"/>
          <w:i w:val="false"/>
          <w:color w:val="000000"/>
          <w:sz w:val="28"/>
        </w:rPr>
        <w:t xml:space="preserve">
      23. По типовой учебной программе по специальности "Сестринское дело" итоговая аттестация проводится в форме подготовки и сдачи комплексного экзамена и осуществляется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133"/>
    <w:bookmarkStart w:name="z158" w:id="134"/>
    <w:p>
      <w:pPr>
        <w:spacing w:after="0"/>
        <w:ind w:left="0"/>
        <w:jc w:val="both"/>
      </w:pPr>
      <w:r>
        <w:rPr>
          <w:rFonts w:ascii="Times New Roman"/>
          <w:b w:val="false"/>
          <w:i w:val="false"/>
          <w:color w:val="000000"/>
          <w:sz w:val="28"/>
        </w:rPr>
        <w:t>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w:t>
      </w:r>
    </w:p>
    <w:bookmarkEnd w:id="134"/>
    <w:bookmarkStart w:name="z159" w:id="135"/>
    <w:p>
      <w:pPr>
        <w:spacing w:after="0"/>
        <w:ind w:left="0"/>
        <w:jc w:val="left"/>
      </w:pPr>
      <w:r>
        <w:rPr>
          <w:rFonts w:ascii="Times New Roman"/>
          <w:b/>
          <w:i w:val="false"/>
          <w:color w:val="000000"/>
        </w:rPr>
        <w:t xml:space="preserve"> Глава 4. Типовая учебная программа непрерывного интегрированного медицинского образования</w:t>
      </w:r>
    </w:p>
    <w:bookmarkEnd w:id="135"/>
    <w:bookmarkStart w:name="z160" w:id="136"/>
    <w:p>
      <w:pPr>
        <w:spacing w:after="0"/>
        <w:ind w:left="0"/>
        <w:jc w:val="both"/>
      </w:pPr>
      <w:r>
        <w:rPr>
          <w:rFonts w:ascii="Times New Roman"/>
          <w:b w:val="false"/>
          <w:i w:val="false"/>
          <w:color w:val="000000"/>
          <w:sz w:val="28"/>
        </w:rPr>
        <w:t xml:space="preserve">
      24. Типовая учебная программа непрерывного интегрированного медицинского образования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61" w:id="137"/>
    <w:p>
      <w:pPr>
        <w:spacing w:after="0"/>
        <w:ind w:left="0"/>
        <w:jc w:val="both"/>
      </w:pPr>
      <w:r>
        <w:rPr>
          <w:rFonts w:ascii="Times New Roman"/>
          <w:b w:val="false"/>
          <w:i w:val="false"/>
          <w:color w:val="000000"/>
          <w:sz w:val="28"/>
        </w:rPr>
        <w:t>
      25. Подготовка кадров по типовой учебной программе непрерывного интегрированного медицинского образования осуществляется с целью обеспечения отрасли здравоохранения квалифицированными врачебными кадрами.</w:t>
      </w:r>
    </w:p>
    <w:bookmarkEnd w:id="137"/>
    <w:bookmarkStart w:name="z162" w:id="138"/>
    <w:p>
      <w:pPr>
        <w:spacing w:after="0"/>
        <w:ind w:left="0"/>
        <w:jc w:val="both"/>
      </w:pPr>
      <w:r>
        <w:rPr>
          <w:rFonts w:ascii="Times New Roman"/>
          <w:b w:val="false"/>
          <w:i w:val="false"/>
          <w:color w:val="000000"/>
          <w:sz w:val="28"/>
        </w:rPr>
        <w:t>
      26. Подготовка кадров по типовой учебной программе непрерывного интегрированного медицинского образования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w:t>
      </w:r>
    </w:p>
    <w:bookmarkEnd w:id="138"/>
    <w:bookmarkStart w:name="z163" w:id="139"/>
    <w:p>
      <w:pPr>
        <w:spacing w:after="0"/>
        <w:ind w:left="0"/>
        <w:jc w:val="both"/>
      </w:pPr>
      <w:r>
        <w:rPr>
          <w:rFonts w:ascii="Times New Roman"/>
          <w:b w:val="false"/>
          <w:i w:val="false"/>
          <w:color w:val="000000"/>
          <w:sz w:val="28"/>
        </w:rPr>
        <w:t xml:space="preserve">
      27.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Программе.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64" w:id="140"/>
    <w:p>
      <w:pPr>
        <w:spacing w:after="0"/>
        <w:ind w:left="0"/>
        <w:jc w:val="both"/>
      </w:pPr>
      <w:r>
        <w:rPr>
          <w:rFonts w:ascii="Times New Roman"/>
          <w:b w:val="false"/>
          <w:i w:val="false"/>
          <w:color w:val="000000"/>
          <w:sz w:val="28"/>
        </w:rPr>
        <w:t>
      28. Образовательная типовая учебная программа непрерывного интегрированного медицинского образования включает в себя теоретическое обучение, профессиональные практики, экспериментально-исследовательскую работу магистранта, дополнительные виды обучения, интернатуру, промежуточную и итоговую аттестации.</w:t>
      </w:r>
    </w:p>
    <w:bookmarkEnd w:id="140"/>
    <w:bookmarkStart w:name="z165" w:id="141"/>
    <w:p>
      <w:pPr>
        <w:spacing w:after="0"/>
        <w:ind w:left="0"/>
        <w:jc w:val="both"/>
      </w:pPr>
      <w:r>
        <w:rPr>
          <w:rFonts w:ascii="Times New Roman"/>
          <w:b w:val="false"/>
          <w:i w:val="false"/>
          <w:color w:val="000000"/>
          <w:sz w:val="28"/>
        </w:rPr>
        <w:t>
      29. Содержание образовательной типовой учебной программы непрерывного интегрированного медицинского образования состоит из дисциплин трех циклов – общеобразовательные дисциплины, базовые дисциплины и профилирующие дисциплины. При этом объем цикла общеобразовательных дисциплин составляет 56 академических кредитов, результаты обучения, предусмотренные для дисциплин цикла общеобразовательных дисциплин формируются в течение всей образовательной программы, в том числе в рамках дисциплин вузовский компонент и (или) компонент по выбору базовых дисциплин и профилирующих дисциплин.</w:t>
      </w:r>
    </w:p>
    <w:bookmarkEnd w:id="141"/>
    <w:bookmarkStart w:name="z166" w:id="142"/>
    <w:p>
      <w:pPr>
        <w:spacing w:after="0"/>
        <w:ind w:left="0"/>
        <w:jc w:val="both"/>
      </w:pPr>
      <w:r>
        <w:rPr>
          <w:rFonts w:ascii="Times New Roman"/>
          <w:b w:val="false"/>
          <w:i w:val="false"/>
          <w:color w:val="000000"/>
          <w:sz w:val="28"/>
        </w:rPr>
        <w:t xml:space="preserve">
      30. По типовым учебным программам непрерывного интегрированного медицинского образования проводится независимая оценка уровня подготовки студентов по результатам обучения базовых дисциплин. Оценки знаний и навыков обучающихся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утвержденные </w:t>
      </w:r>
      <w:r>
        <w:rPr>
          <w:rFonts w:ascii="Times New Roman"/>
          <w:b w:val="false"/>
          <w:i w:val="false"/>
          <w:color w:val="000000"/>
          <w:sz w:val="28"/>
        </w:rPr>
        <w:t>Приказом № ҚР ДСМ-249/2020</w:t>
      </w:r>
      <w:r>
        <w:rPr>
          <w:rFonts w:ascii="Times New Roman"/>
          <w:b w:val="false"/>
          <w:i w:val="false"/>
          <w:color w:val="000000"/>
          <w:sz w:val="28"/>
        </w:rPr>
        <w:t>.</w:t>
      </w:r>
    </w:p>
    <w:bookmarkEnd w:id="142"/>
    <w:bookmarkStart w:name="z167" w:id="143"/>
    <w:p>
      <w:pPr>
        <w:spacing w:after="0"/>
        <w:ind w:left="0"/>
        <w:jc w:val="both"/>
      </w:pPr>
      <w:r>
        <w:rPr>
          <w:rFonts w:ascii="Times New Roman"/>
          <w:b w:val="false"/>
          <w:i w:val="false"/>
          <w:color w:val="000000"/>
          <w:sz w:val="28"/>
        </w:rPr>
        <w:t>
      31. В рамках типовой учебной программы непрерывного интегрированного медицинского образования осуществляется подготовка в интернатуре в объҰме не менее 30 кредитов.</w:t>
      </w:r>
    </w:p>
    <w:bookmarkEnd w:id="143"/>
    <w:bookmarkStart w:name="z168" w:id="144"/>
    <w:p>
      <w:pPr>
        <w:spacing w:after="0"/>
        <w:ind w:left="0"/>
        <w:jc w:val="both"/>
      </w:pPr>
      <w:r>
        <w:rPr>
          <w:rFonts w:ascii="Times New Roman"/>
          <w:b w:val="false"/>
          <w:i w:val="false"/>
          <w:color w:val="000000"/>
          <w:sz w:val="28"/>
        </w:rPr>
        <w:t>
      32. Для подготовки в интернатуре привлекаются клинические наставники в порядке, устанавливаемом организацией.</w:t>
      </w:r>
    </w:p>
    <w:bookmarkEnd w:id="144"/>
    <w:bookmarkStart w:name="z169" w:id="145"/>
    <w:p>
      <w:pPr>
        <w:spacing w:after="0"/>
        <w:ind w:left="0"/>
        <w:jc w:val="both"/>
      </w:pPr>
      <w:r>
        <w:rPr>
          <w:rFonts w:ascii="Times New Roman"/>
          <w:b w:val="false"/>
          <w:i w:val="false"/>
          <w:color w:val="000000"/>
          <w:sz w:val="28"/>
        </w:rPr>
        <w:t>
      33. Для реализации экспериментально-исследовательской работы магистранта в рамках непрерывной интегрированной подготовки предусматривается ознакомление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в здравоохранении на базе аккредитованных клинических баз, клиник организаций образования в области здравоохранения, университетских больниц, баз резидентуры.</w:t>
      </w:r>
    </w:p>
    <w:bookmarkEnd w:id="145"/>
    <w:bookmarkStart w:name="z170" w:id="146"/>
    <w:p>
      <w:pPr>
        <w:spacing w:after="0"/>
        <w:ind w:left="0"/>
        <w:jc w:val="both"/>
      </w:pPr>
      <w:r>
        <w:rPr>
          <w:rFonts w:ascii="Times New Roman"/>
          <w:b w:val="false"/>
          <w:i w:val="false"/>
          <w:color w:val="000000"/>
          <w:sz w:val="28"/>
        </w:rPr>
        <w:t xml:space="preserve">
      34. Итоговая аттестация проводится в виде защиты магистерского проекта и подготовки и сдачи комплексного экзамена в соответствии с </w:t>
      </w:r>
      <w:r>
        <w:rPr>
          <w:rFonts w:ascii="Times New Roman"/>
          <w:b w:val="false"/>
          <w:i w:val="false"/>
          <w:color w:val="000000"/>
          <w:sz w:val="28"/>
        </w:rPr>
        <w:t>Приказом № ҚР ДСМ-249/2020</w:t>
      </w:r>
      <w:r>
        <w:rPr>
          <w:rFonts w:ascii="Times New Roman"/>
          <w:b w:val="false"/>
          <w:i w:val="false"/>
          <w:color w:val="000000"/>
          <w:sz w:val="28"/>
        </w:rPr>
        <w:t>.</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72" w:id="147"/>
    <w:p>
      <w:pPr>
        <w:spacing w:after="0"/>
        <w:ind w:left="0"/>
        <w:jc w:val="left"/>
      </w:pPr>
      <w:r>
        <w:rPr>
          <w:rFonts w:ascii="Times New Roman"/>
          <w:b/>
          <w:i w:val="false"/>
          <w:color w:val="000000"/>
        </w:rPr>
        <w:t xml:space="preserve"> Структура типовой учебной программы по специальности "Фармация"</w:t>
      </w:r>
      <w:r>
        <w:br/>
      </w:r>
      <w:r>
        <w:rPr>
          <w:rFonts w:ascii="Times New Roman"/>
          <w:b/>
          <w:i w:val="false"/>
          <w:color w:val="000000"/>
        </w:rPr>
        <w:t>Академическая степень: бакалавр здравоохранения по образовательной программе "Фармация"</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78" w:id="148"/>
    <w:p>
      <w:pPr>
        <w:spacing w:after="0"/>
        <w:ind w:left="0"/>
        <w:jc w:val="left"/>
      </w:pPr>
      <w:r>
        <w:rPr>
          <w:rFonts w:ascii="Times New Roman"/>
          <w:b/>
          <w:i w:val="false"/>
          <w:color w:val="000000"/>
        </w:rPr>
        <w:t xml:space="preserve"> Перечень компетенций и результатов обучения по программе по специальности "Фармация"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знания и умения в организации фармацевтической помощи населению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оптовую и розничную реализацию лекарственных средств и медицинских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Изготавливать лекарственные средства в аптечных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промышленное производство лекарственных средств и медицинских изделий, осуществлять управление процессами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контроль качества лекарственных средств, фармацевтических субстанций, вспомогательных веществ, химико-токсикологический анализ токсикологически важных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надлежащее использование лекарственных средств: назначение лекарственных средств, профессиональное консультирование, предоставление критически важной информации о преимуществах, рисках и возможных противопоказаниях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фармацевтическую деятельность и эффективно управлять процессами по обеспечению лекарственными средствами и медицинскими изделиями.</w:t>
            </w:r>
          </w:p>
          <w:p>
            <w:pPr>
              <w:spacing w:after="20"/>
              <w:ind w:left="20"/>
              <w:jc w:val="both"/>
            </w:pPr>
            <w:r>
              <w:rPr>
                <w:rFonts w:ascii="Times New Roman"/>
                <w:b w:val="false"/>
                <w:i w:val="false"/>
                <w:color w:val="000000"/>
                <w:sz w:val="20"/>
              </w:rPr>
              <w:t>
Оказывать влияние субъектов в сфере обращения лекарственных средств и медицинских изделий на улучшение качества здоровья и результаты деятельности системы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эффективные коммуникации между стейкхолдерами здравоохранения, развивать междисциплинарные связи, мотивацию к непрерывному профессиональному развитию, иметь культурную толерантность.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командообразование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лидерские качества (с ранних этапов карьеры) и умение работать в команде.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в области непрерывного профессионального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приверженным к обучению на протяжении всей жизни, выбирать траектории развития индивидуального плана непрерывного профессионального развития на основе постоянных изменений в науке, фармации и здравоохранении для развития профессиональных компетенций.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Исследовательские 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поиск, исследования и разработку лекарственных средств и медицинских изделий</w:t>
            </w:r>
          </w:p>
        </w:tc>
      </w:tr>
    </w:tbl>
    <w:bookmarkStart w:name="z180" w:id="149"/>
    <w:p>
      <w:pPr>
        <w:spacing w:after="0"/>
        <w:ind w:left="0"/>
        <w:jc w:val="left"/>
      </w:pPr>
      <w:r>
        <w:rPr>
          <w:rFonts w:ascii="Times New Roman"/>
          <w:b/>
          <w:i w:val="false"/>
          <w:color w:val="000000"/>
        </w:rPr>
        <w:t xml:space="preserve"> Содержание типовой учебной программы по специальности "Фармация"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базовых химических наук направлено на изучение строения и химических свойств биологически активных соединений, возможности их идентификации, закономерности протекания физико-химических процессов.</w:t>
            </w:r>
          </w:p>
          <w:p>
            <w:pPr>
              <w:spacing w:after="20"/>
              <w:ind w:left="20"/>
              <w:jc w:val="both"/>
            </w:pPr>
            <w:r>
              <w:rPr>
                <w:rFonts w:ascii="Times New Roman"/>
                <w:b w:val="false"/>
                <w:i w:val="false"/>
                <w:color w:val="000000"/>
                <w:sz w:val="20"/>
              </w:rPr>
              <w:t>
Базовые фармацевтические науки изучаются в контексте основ технологий изготовления лекарственных форм, методов изучения растительного сырья, основ анализа лекарственных средств, организации фармацевтической и предпринимательской деятельности.</w:t>
            </w:r>
          </w:p>
          <w:p>
            <w:pPr>
              <w:spacing w:after="20"/>
              <w:ind w:left="20"/>
              <w:jc w:val="both"/>
            </w:pPr>
            <w:r>
              <w:rPr>
                <w:rFonts w:ascii="Times New Roman"/>
                <w:b w:val="false"/>
                <w:i w:val="false"/>
                <w:color w:val="000000"/>
                <w:sz w:val="20"/>
              </w:rPr>
              <w:t>
Содержание базовых биомедицинских и клинических наук направлено на изучение физиологических процессов и функций организма, основных проявлений патологических процессов и болезней, терапии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формируют профессиональные знания и понимание современных тенденций развития отрасли по направлениям фармацевтической деятельности с учетом постоянных изменений в науке, фармации и здравоохранении.</w:t>
            </w:r>
          </w:p>
          <w:p>
            <w:pPr>
              <w:spacing w:after="20"/>
              <w:ind w:left="20"/>
              <w:jc w:val="both"/>
            </w:pPr>
            <w:r>
              <w:rPr>
                <w:rFonts w:ascii="Times New Roman"/>
                <w:b w:val="false"/>
                <w:i w:val="false"/>
                <w:color w:val="000000"/>
                <w:sz w:val="20"/>
              </w:rPr>
              <w:t>
Контент направлен на изучение вопросов разработки лекарственных средств; разработка лекарственных форм, совершенствование их состава и технологических схем получения на основе биофармацевтических исследований с использованием современного оборудования для их производства; обнаружения, идентификации, обеспечения качества и безопасности лекарственных средств; фармацевтического менеджмента, принципов и методов организации и управления предприятием, планирования деятельности, методологии ценообразования на лекарственные средства, экономической эффективности фармацевтического производства; надлежащего использования лекарственных средств на основе доказательств в соответствии с действующим законодательством Республики Казахстан и требованиями Надлежащих фармацевтических практик.</w:t>
            </w:r>
          </w:p>
        </w:tc>
      </w:tr>
    </w:tbl>
    <w:bookmarkStart w:name="z184" w:id="150"/>
    <w:p>
      <w:pPr>
        <w:spacing w:after="0"/>
        <w:ind w:left="0"/>
        <w:jc w:val="left"/>
      </w:pPr>
      <w:r>
        <w:rPr>
          <w:rFonts w:ascii="Times New Roman"/>
          <w:b/>
          <w:i w:val="false"/>
          <w:color w:val="000000"/>
        </w:rPr>
        <w:t xml:space="preserve"> Практические навыки по специальности "Фармация"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Фармакогностический анализа лекарственного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приема, учета, хранения и реализация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r>
    </w:tbl>
    <w:p>
      <w:pPr>
        <w:spacing w:after="0"/>
        <w:ind w:left="0"/>
        <w:jc w:val="both"/>
      </w:pPr>
      <w:bookmarkStart w:name="z185" w:id="151"/>
      <w:r>
        <w:rPr>
          <w:rFonts w:ascii="Times New Roman"/>
          <w:b w:val="false"/>
          <w:i w:val="false"/>
          <w:color w:val="000000"/>
          <w:sz w:val="28"/>
        </w:rPr>
        <w:t>
      Примечание:</w:t>
      </w:r>
    </w:p>
    <w:bookmarkEnd w:id="151"/>
    <w:p>
      <w:pPr>
        <w:spacing w:after="0"/>
        <w:ind w:left="0"/>
        <w:jc w:val="both"/>
      </w:pPr>
      <w:r>
        <w:rPr>
          <w:rFonts w:ascii="Times New Roman"/>
          <w:b w:val="false"/>
          <w:i w:val="false"/>
          <w:color w:val="000000"/>
          <w:sz w:val="28"/>
        </w:rPr>
        <w:t>**Уровни освоения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проводит самостоятельно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и понимание, применение знаний и пониманий, формирование суждений, коммуникативные способности: самостоятельная работа на лабораторном оборудовании, работа с нормативной и фармацевтической документацией, обоснование методов и технологий, получение, интерпретация и анализ результатов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87" w:id="152"/>
    <w:p>
      <w:pPr>
        <w:spacing w:after="0"/>
        <w:ind w:left="0"/>
        <w:jc w:val="left"/>
      </w:pPr>
      <w:r>
        <w:rPr>
          <w:rFonts w:ascii="Times New Roman"/>
          <w:b/>
          <w:i w:val="false"/>
          <w:color w:val="000000"/>
        </w:rPr>
        <w:t xml:space="preserve"> Структура типовой учебной программы специальности "Общественное здоровье"</w:t>
      </w:r>
      <w:r>
        <w:br/>
      </w:r>
      <w:r>
        <w:rPr>
          <w:rFonts w:ascii="Times New Roman"/>
          <w:b/>
          <w:i w:val="false"/>
          <w:color w:val="000000"/>
        </w:rPr>
        <w:t>Академическая степень: Бакалавр здравоохранения по образовательной программе "Общественное здоровье"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193" w:id="153"/>
    <w:p>
      <w:pPr>
        <w:spacing w:after="0"/>
        <w:ind w:left="0"/>
        <w:jc w:val="left"/>
      </w:pPr>
      <w:r>
        <w:rPr>
          <w:rFonts w:ascii="Times New Roman"/>
          <w:b/>
          <w:i w:val="false"/>
          <w:color w:val="000000"/>
        </w:rPr>
        <w:t xml:space="preserve"> Перечень компетенций и результатов обучения программы по специальности "Общественное здоровье"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эффективное межсекторальное взаимодействие с органами власти, организациями, населением, членами сообществ, средства массовой информации для эффективного решения проблем общественного здоровья, в том числе с использованием современных информационных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работы трудового коллектива, управления человеческими ресурсами, постановки целей и формулирования задач, определения приоритетов деятельности.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профессиональное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обучаться в течение всей профессиональной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содействовать созданию и распространению знаний и практических навыков, применимых к здоровью. Мыслить критически и эффективно представлять информацию: применять навыки критического мышления при анализе и решении проблем и принятии научно-обоснованных решений для улучшения результатов и качество работы.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и учетно-отчетная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использует в практической деятельности нормативно-правовые акты Республики Казахстан об охране здоровья граждан; санитарное и природоохранное законодательство, правовые основы деятельности специалистов государственной санитарно-эпидемиологической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вести учетно-отчетную документацию, предусмотренную в организациях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качества среды обитания и состояния здоровья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анализ и оценку данных о качестве среды обитания, состоянии здоровья, степени санитарно-эпидемиологического благополучия населения, показателей деятельности организаций здравоохранения, а также дает оценку информации об удовлетворенности полученной медицинской помощи (доступность, объем и качество).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разработки, организации и проведения санитарно-противоэпидемических и санитарно-профилактических мероприятий по продвижению и охране здоровья населения, профилактике инфекционных, паразитарных и неинфекционных заболеваний, оценки их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исследовать, анализировать и оценивать показатели качества различных объектов окружающей среды и формулировать собственные выводы в виде рекомендаций по предотвращению неблагоприятного воздействия на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оценить эпидемиологическую обстановку, расследовать эпидемические вспышки, поставить эпидемиологический диагноз и выдать предписания о проведении работ по дезинфекции, дезинсекции и дератизации в очагах инфекционных заболеваний, оценить эффективность иммунопрофилактики среди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риски завоза инфекционных заболеваний из-за рубежа на территорию Республики Казахстан и (или) возникновения случаев инфекционных заболеваний.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организовать санитарно-эпидемиологический контроль состояния окружающей среды, питьевой воды, продуктов питания, надзор за объектами жизнедеятельности, охрану границ от завоза и распространения особо опасных инфекций с целью разработки мер по обеспечению санитарно-эпидемиологического благополучия населения, в том числе в условиях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осуществлять эпидемиологический надзор и контроль за реализацией профилактических и противоэпидемических мероприятий при инфекционных и паразитарных заболеваниях.</w:t>
            </w:r>
          </w:p>
        </w:tc>
      </w:tr>
    </w:tbl>
    <w:bookmarkStart w:name="z194" w:id="154"/>
    <w:p>
      <w:pPr>
        <w:spacing w:after="0"/>
        <w:ind w:left="0"/>
        <w:jc w:val="left"/>
      </w:pPr>
      <w:r>
        <w:rPr>
          <w:rFonts w:ascii="Times New Roman"/>
          <w:b/>
          <w:i w:val="false"/>
          <w:color w:val="000000"/>
        </w:rPr>
        <w:t xml:space="preserve"> Содержание типовой учебной программы по специальности "Общественное здоровье"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организма, биохимические и клеточные механизмы развития, основные принципы качественного и количественного анализа, применяемые при диагностике и лечении некоторых заболеваний, микробиология, биостатистические расчеты, основы эпидемиологии. Основы коммуникации при общении с населением, коллегами. Основы здоровья и здравоохранения. Современные теории, концепции в понимании общественного здоровья и здравоохранения. Нормативно-правовые акты в деятельности медицинских работников Республики Казахстан. Физиологические основы клинико-физиологических методов исследования организма человека. Навыки критического мышления. Нарушение генетического гомеостаза и его проявление в патологии человека, как фактор риска здоровья.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Основные задачи оказания первой доврачебной помощи.</w:t>
            </w:r>
          </w:p>
          <w:p>
            <w:pPr>
              <w:spacing w:after="20"/>
              <w:ind w:left="20"/>
              <w:jc w:val="both"/>
            </w:pPr>
            <w:r>
              <w:rPr>
                <w:rFonts w:ascii="Times New Roman"/>
                <w:b w:val="false"/>
                <w:i w:val="false"/>
                <w:color w:val="000000"/>
                <w:sz w:val="20"/>
              </w:rPr>
              <w:t>
Медицинская статистика, ее значение в оценке здоровья населения и деятельности органов и учреждений здравоохранения.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Медико-социальные аспекты здоровья и основы демографии. Факторы, влияющие на здоровье населения. Проблемы здоровья декретированных слоев населения. Физическое развитие, медико-социальные аспекты здоровья отдельных групп населения (женщин, детей и подростков, старшего поколения).</w:t>
            </w:r>
          </w:p>
          <w:p>
            <w:pPr>
              <w:spacing w:after="20"/>
              <w:ind w:left="20"/>
              <w:jc w:val="both"/>
            </w:pPr>
            <w:r>
              <w:rPr>
                <w:rFonts w:ascii="Times New Roman"/>
                <w:b w:val="false"/>
                <w:i w:val="false"/>
                <w:color w:val="000000"/>
                <w:sz w:val="20"/>
              </w:rPr>
              <w:t>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Терминология и инструментарий доказательной медицины. Нормы Радиационной Безопасности. Радиационная безопасность населения. Основы пропаганды здорового образа жизни. Образ жизни: определение, категории. Качество жизни, здоровье и долголетие. Планирование качества. Управление качеством. Обеспечение качества. Основы экономики и финансирования здравоохранения. Учетно-отчетная документация. Глобализация здравоохранения - существующие реалии в системе охраны здоровья граждан.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нутрициологии и коммунальной гигиены. Политика в области охраны здоровья населения. Международная классификация болезней и проблем, связанных со здоровьем.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Ознакомление с работой по составлению периодической статистической отчетности и единовременных отчетов медицинских организаций по формам и в сроки, установленные уполномоченными органами. Методы и формы организации медико-социальной помощи декретированному слою населения. Нетрудоспособность как социально-правовая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Актуальные вопросы военной гигиены. Порядок организации экспертизы качества медицинской помощи в Казахстане. Организация качества медицинских услуг и доступность качественной медицинской помощи. Актуальные вопросы укрепления здоровье и профилактики заболеваний. Государственный контроль и надзор в области здравоохранения.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Демографическая политика в Казахстане и мире. Демографический кризис и прирост. Отрицательное и положительное сальдо миграции. Структура населения. Цифровые технологии в здравоохранении. Информационные технологии в научных исследованиях системы здравоохранения, медицинском образовании. Управление персоналом, современные технологии HR-менеджмента. Медицинское страхование. Пакет медицинских услуг. Закуп медицинских услуг. Лекарственное обеспечение. Социально-значимые заболевания.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Аккредитация в здравоохранении Республики Казахстан. Законодательная и нормативно-правовая база процесса аккредитации в Республики Казахстан. Стандарты аккредитации. Управление качеством медицинских услуг, SWOT-анализ. Единая государственная информационная система здравоохранения. Система информационной обработки данных. Основные требования к системам управления базами данных. Основные методы социальной защиты и охраны здоровья населения. Концепция организации первичной медико-санитарной помощи. Организация школ здоровья, мероприятий по профилактике, предупреждению заболеваний.</w:t>
            </w:r>
          </w:p>
        </w:tc>
      </w:tr>
    </w:tbl>
    <w:bookmarkStart w:name="z197" w:id="155"/>
    <w:p>
      <w:pPr>
        <w:spacing w:after="0"/>
        <w:ind w:left="0"/>
        <w:jc w:val="left"/>
      </w:pPr>
      <w:r>
        <w:rPr>
          <w:rFonts w:ascii="Times New Roman"/>
          <w:b/>
          <w:i w:val="false"/>
          <w:color w:val="000000"/>
        </w:rPr>
        <w:t xml:space="preserve"> Практические навыки по специальности "Общественное здоровье"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учетно-отчетной документации, работа со статистическими данными.</w:t>
            </w:r>
          </w:p>
          <w:p>
            <w:pPr>
              <w:spacing w:after="20"/>
              <w:ind w:left="20"/>
              <w:jc w:val="both"/>
            </w:pPr>
            <w:r>
              <w:rPr>
                <w:rFonts w:ascii="Times New Roman"/>
                <w:b w:val="false"/>
                <w:i w:val="false"/>
                <w:color w:val="000000"/>
                <w:sz w:val="20"/>
              </w:rPr>
              <w:t>
Знать основы национальной международной политики организации и управления в области общественного здоровья 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и понимать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скрининговых мероприятий. Навыки эпидемиологического обследования очага инфекционного заболевания. Навыки планирования противоэпидемических и профилактических мероприятий, направленных на локализацию (ликвидацию) эпидемического очага. Владеть методами оценки здоровья населения и его материально-физических, радиологических, химических и биолого-экологических детерминантов.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школ здоровья, программ по управлению заболеванием, популяризация здорового образа жизни, профилактических программ по сохранению и укреплению здоровья населения. Анализ учетно-отчетной документации. Навыки проведения анализа проблем в области санитарно- 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нормативно-правовых актов в своей работе.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применять и владеть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работы в управлении здравоохранением. Навыки организации работы в управлении санитарно-эпидемиологического контроля. Навыки проведения анализа проблем в области общественного здоровья и здравоохранения. Организовать эпидемиологический надзор за инфекционными и неинфекционными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r>
    </w:tbl>
    <w:bookmarkStart w:name="z199" w:id="156"/>
    <w:p>
      <w:pPr>
        <w:spacing w:after="0"/>
        <w:ind w:left="0"/>
        <w:jc w:val="both"/>
      </w:pPr>
      <w:r>
        <w:rPr>
          <w:rFonts w:ascii="Times New Roman"/>
          <w:b w:val="false"/>
          <w:i w:val="false"/>
          <w:color w:val="000000"/>
          <w:sz w:val="28"/>
        </w:rPr>
        <w:t>
      Примечание:</w:t>
      </w:r>
    </w:p>
    <w:bookmarkEnd w:id="156"/>
    <w:bookmarkStart w:name="z200" w:id="157"/>
    <w:p>
      <w:pPr>
        <w:spacing w:after="0"/>
        <w:ind w:left="0"/>
        <w:jc w:val="both"/>
      </w:pPr>
      <w:r>
        <w:rPr>
          <w:rFonts w:ascii="Times New Roman"/>
          <w:b w:val="false"/>
          <w:i w:val="false"/>
          <w:color w:val="000000"/>
          <w:sz w:val="28"/>
        </w:rPr>
        <w:t>
      **Уровни освоения практических навыков</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и понимать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организацией статистической работы медицинского учреждения. Понимает правильность полученных данных, их сопоставимость по отдельным подразделениям с данными за предшествующие периоды. Систематизирует и обрабатывает цифровые 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специфической и неспецифической профилактики. Порядок расследования поствакцинальных осложнений. Организация и проведение дезинфекции, стерилизации, дератизации. Эпидемиологическая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 управлении санитарно-эпидемиологического контроля. Задачи, структура, формы и методы работы. Функциональные обязанности главных специалистов. Особенности характера и содержания выполняемых работ различных отделов управления. Стандарты, основная учетно-отчетная документация. Организация школ здоровья по социально-значимым заболеваниям.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структура, методы и формы работы, должностные обязанности главных специалистов, характер и содержание их работы. Стандарты, основная учетно-отчетная документация. Текущий санитарно-эпидемиологический надзор. Организовать эпидемиологический надзор за инфекционными и неинфекционными заболеваниями.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02" w:id="158"/>
    <w:p>
      <w:pPr>
        <w:spacing w:after="0"/>
        <w:ind w:left="0"/>
        <w:jc w:val="left"/>
      </w:pPr>
      <w:r>
        <w:rPr>
          <w:rFonts w:ascii="Times New Roman"/>
          <w:b/>
          <w:i w:val="false"/>
          <w:color w:val="000000"/>
        </w:rPr>
        <w:t xml:space="preserve"> Структура типовой учебной программы специальности "Сестринское дело"</w:t>
      </w:r>
      <w:r>
        <w:br/>
      </w:r>
      <w:r>
        <w:rPr>
          <w:rFonts w:ascii="Times New Roman"/>
          <w:b/>
          <w:i w:val="false"/>
          <w:color w:val="000000"/>
        </w:rPr>
        <w:t>Академическая степень: Бакалавр здравоохранения по образовательной программе "Сестринское дело"</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12" w:id="159"/>
    <w:p>
      <w:pPr>
        <w:spacing w:after="0"/>
        <w:ind w:left="0"/>
        <w:jc w:val="left"/>
      </w:pPr>
      <w:r>
        <w:rPr>
          <w:rFonts w:ascii="Times New Roman"/>
          <w:b/>
          <w:i w:val="false"/>
          <w:color w:val="000000"/>
        </w:rPr>
        <w:t xml:space="preserve"> Перечень компетенций и результатов обучения программы по специальности "Сестринское дело"</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планировать непрерывное совершенствование своего профессионального развития, учитывая последние достижения науки и технологии, для оказания сестринских услуг лицам/пациентам, семьям и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принципы профессиональной этики с целью защиты прав и интересов пациентов/клиентов, семей и групп, поддерживая атмосферу рабочей обстановки и, улучшая культуру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критически и использует надежную, современную, научно-обоснованную информацию по разным дисциплинам.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разнообразие информационных и коммуникационных технологий при выполнении профессиональных задач, используя единую сеть безопасной медицинской информации.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наставничество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Обучает и мотивирует отдельных лиц/пациентов, семей и групп, используя пациент-центрированные методы обучения для содействия здоровому образу жизни, расширению функциональных возможностей, самостоятельности и уходу за собой в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обучать специалистов по разным видам деятельности, направленной на улучшение качества, эффективности и безопасности сестринского ухода.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сестринский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научные знания, технологические достижения и профессиональные навыки, чтобы обеспечить и содействовать безопасности отдельных лиц/пациентов, семей, групп, персонала и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самостоятельно ставить сестринский диагноз, используя современные теоретические и клинические знания, основанные на принципах доказательной медицины.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в сестринском деле и качество сестринских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высокую ценность профессионального развития, потенциал сотрудников и команды, ключевые принципы в руководстве, необходимые для координации командной работы, эффективно использует методы управления конфликтами.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обеспечивает и оценивает качество сестринского ухода и услуг, предоставляемых в соответствии с нормативно-правовыми 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анализировать состояние здоровья населения, внедряя программы укрепления здоровья при социально-значимых заболеваниях и оценивая их эффективность на индивидуальном уровне, уровне семьи и населения.</w:t>
            </w:r>
          </w:p>
        </w:tc>
      </w:tr>
    </w:tbl>
    <w:bookmarkStart w:name="z213" w:id="160"/>
    <w:p>
      <w:pPr>
        <w:spacing w:after="0"/>
        <w:ind w:left="0"/>
        <w:jc w:val="left"/>
      </w:pPr>
      <w:r>
        <w:rPr>
          <w:rFonts w:ascii="Times New Roman"/>
          <w:b/>
          <w:i w:val="false"/>
          <w:color w:val="000000"/>
        </w:rPr>
        <w:t xml:space="preserve"> Содержание типовой учебной программы по специальности "Сестринское дело"</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дисциплин, изучающих анатомию, физиологию человека- строение, топографию и развитие клеток, тканей, органов и систем организма во взаимодействии с их функцией в норме и патологии, динамику физиологических процессов в различные возрастные периоды человека – становление и старение организма.</w:t>
            </w:r>
          </w:p>
          <w:p>
            <w:pPr>
              <w:spacing w:after="20"/>
              <w:ind w:left="20"/>
              <w:jc w:val="both"/>
            </w:pPr>
            <w:r>
              <w:rPr>
                <w:rFonts w:ascii="Times New Roman"/>
                <w:b w:val="false"/>
                <w:i w:val="false"/>
                <w:color w:val="000000"/>
                <w:sz w:val="20"/>
              </w:rPr>
              <w:t>
Эпидемиологию и инфекционный контроль: особенности возникновения и распространения инфекционных болезней в условиях медицинской организации; эпидемиологический надзор и основы профилактики инфекций, связанных с оказанием медицинской помощи.</w:t>
            </w:r>
          </w:p>
          <w:p>
            <w:pPr>
              <w:spacing w:after="20"/>
              <w:ind w:left="20"/>
              <w:jc w:val="both"/>
            </w:pPr>
            <w:r>
              <w:rPr>
                <w:rFonts w:ascii="Times New Roman"/>
                <w:b w:val="false"/>
                <w:i w:val="false"/>
                <w:color w:val="000000"/>
                <w:sz w:val="20"/>
              </w:rPr>
              <w:t>
Группа дисциплин включающих организацию сестринского дела и клиническую практику: этапы сестринского процесса, первичная сестринская оценка, выявление проблем пациента, планирование и осуществление сестринского ухода. Сестринские манипуляции (оказание медицинских услуг) при оказании помощи больным с заболеваниями внутренних органов; поддержание безопасной среды для пациента; взаимодействие в лечебной бригаде. Основные лекарственные группы и фармакотерапевтическое действие лекарств по группам. Побочные эффекты, виды реакций и осложнений лекарственной терапии. Изучение и оценка здоровья населения, факторы его обуславливающие. Организация работы в соответствии с порядками оказания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и практические аспекты современной парадигмы медицинской помощи, основанной на сочетании научных доказательств, клинического опыта и предпочтений пациента; Научно-исследовательской работа в сфере сестринской деятельности: обучение навыкам поиска медицинской информации в национальных и международных базах данных медицинской литературы, а также в ведущих рецензируемых журналах.</w:t>
            </w:r>
          </w:p>
          <w:p>
            <w:pPr>
              <w:spacing w:after="20"/>
              <w:ind w:left="20"/>
              <w:jc w:val="both"/>
            </w:pPr>
            <w:r>
              <w:rPr>
                <w:rFonts w:ascii="Times New Roman"/>
                <w:b w:val="false"/>
                <w:i w:val="false"/>
                <w:color w:val="000000"/>
                <w:sz w:val="20"/>
              </w:rPr>
              <w:t>
Теоретико-методологические основы инноваций в области сестринского дела. Разработка и внедрение системы управления качеством сестринской помощи. Количественные и качественные методы исследования (основы биостатистики). Разработка и внедрение стандартов качества оказания сестринской помощи, повышение культуры обслуживания пациентов, Организация внедрения сестринских инноваций в медицинском учреждении.</w:t>
            </w:r>
          </w:p>
          <w:p>
            <w:pPr>
              <w:spacing w:after="20"/>
              <w:ind w:left="20"/>
              <w:jc w:val="both"/>
            </w:pPr>
            <w:r>
              <w:rPr>
                <w:rFonts w:ascii="Times New Roman"/>
                <w:b w:val="false"/>
                <w:i w:val="false"/>
                <w:color w:val="000000"/>
                <w:sz w:val="20"/>
              </w:rPr>
              <w:t>
Лидерство и власть в системе управления сестринским персоналом. Организация труда и управление переменами сестринской деятельности в медицинской организации. Управление качеством медицинской (сестринской) помощи и сестринскими ресурсами в системе здравоохранения. Самоуправление, адаптация и мотивация в системе управления сестринской службой. Планирование карьерного роста в сестринском деле.</w:t>
            </w:r>
          </w:p>
        </w:tc>
      </w:tr>
    </w:tbl>
    <w:bookmarkStart w:name="z218" w:id="161"/>
    <w:p>
      <w:pPr>
        <w:spacing w:after="0"/>
        <w:ind w:left="0"/>
        <w:jc w:val="left"/>
      </w:pPr>
      <w:r>
        <w:rPr>
          <w:rFonts w:ascii="Times New Roman"/>
          <w:b/>
          <w:i w:val="false"/>
          <w:color w:val="000000"/>
        </w:rPr>
        <w:t xml:space="preserve"> Практические навыки по специальности "Сестринское дело"</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 диагностические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сестринский осмотр и ставить сестринский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сестринских вмешательств, при различных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коммуникативными навыками в работе с пациентами и врачами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сестринскую историю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результаты действия лекарственных средств, при субъективном и объективном обследовании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уход за пациентами в зависимости от диагностированных проблем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Выписывать рецепты: общие, льготные, наркотические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статистические показатели здоровья населения и деятельности организаций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организации медико-социальной помощи и гериатрии, в медицинских организациях и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основы организации медицинской и социальной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систему мероприятий по обеспечению безопасной больничной среды и осуществлять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взаимодействие со специалистами лечебных учреждений по вопросам организации лекарственного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систему делопроизводства в медицинском учреждении, учетно-отчетную деятельность с использованием современных информационных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работу сестринского персонала по реализации государственных программ, формированию здорового образа жизни, применять методы и средства гигиенического воспитания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правила техники безопасности и охраны труда в медицинских учреждениях и контролировать их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доврачебную помощь в условиях чрезвычайных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основами первой медицинской и доврачебной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лабораторных и инструментальных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социально-экономических наук, для анализа социально-значимых проблем и процессов, в различных видах профессиональной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на научной основе свой труд, пользоваться компьютерными методами сбора, хранения и обработки информации, в пределах компетенции медицинской сестры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работу исполнителей, принять управленческие решения, связанные с трудовыми ресурсами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уровень профессиональной готовности исполнителей в области сестринского дела, проводить обучение медицинского персонала по решению профессиональных задач;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преемственность терапевтических мероприятий в стационарной и диспансерной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Разрабатывать индивидуальную программу по уходу за больным в рамках общих программ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признаки временной или стойкой, частичной или полной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внутренних болезней: клиническая смерть; шок (анафилактический, токсический, травматический, геморрагический, кардиогенный); обморок, коллапс, кома (анемическая, гипогликемическая, диабетическая, мозговая, печеночная, неясной этиологии); острая дыхательная недостаточность, отек легкого; отек гортани, ложный круп, астматический статус, отек Квинке, острая сердечная недостаточность; гипертонический криз; стенокардия, инфаркт миокарда; печеночная колика; кровотечение (артериальное, венозное, желудочно-кишечное, носовое, легочное); почечная колика; острая задержка мочи; острая почечная недостаточность; острая печеночная недостаточность; острая надпочечниковая недостаточность; тиреотоксический криз; преэклампсия, эклампсия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неврологических заболеваний: сотрясение, ушиб, сдавление головного мозга; мозговой инсульт;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хирургических и травматологических заболеваний: острый живот; переломы костей, вывихи, ушибы, раны, растяжения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психических заболеваний: судорожные состояния, эпилептический статус; алкогольный делирий, абстинентный синдром; психомоторное возбуждение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офтальмологических заболеваний: острый приступ глаукомы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отоларингологических заболеваний: отит, ринит, фарингит, синусит, осмотр инородного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в акушерстве и гинекологии: в предродовой и послеродовой деятельницы женщин и в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детских заболеваний: рахит, гипотрофия, недоношенность,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неотложных и угрожающих жизни состояниях неотложных состояниях инфекционных заболеваний и работа в очагах особо опасных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медицинскую помощь при прочих неотложных состояниях: химические и термические ожоги, обморожения; поражение электрическим током, молнией, тепловой и солнечный удары; отравления; утопление, удушение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оказать многопрофильную квалифицированную помощь детскому, взрослому населению, лицам пожилого и старческого возраста (уход за глазами, ушами и кожей, промывание желудка, клизмы, инъекции, антропометрические измерение тела, измерение артериального давления, частоту сердечных сокращений, частоту дыхательных движений, техника проведения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проведение комплекса профилактических мероприятий для улучшения здоровья населения и уменьшения риска на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научные представления о здоровом образе жизни для пропаганды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знание в области семейной медицины, анализировать ресурсы медицинской и социальной помощи семье и помогать в их использовании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документацию по иммунопрофилактике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r>
    </w:tbl>
    <w:p>
      <w:pPr>
        <w:spacing w:after="0"/>
        <w:ind w:left="0"/>
        <w:jc w:val="both"/>
      </w:pPr>
      <w:bookmarkStart w:name="z220" w:id="162"/>
      <w:r>
        <w:rPr>
          <w:rFonts w:ascii="Times New Roman"/>
          <w:b w:val="false"/>
          <w:i w:val="false"/>
          <w:color w:val="000000"/>
          <w:sz w:val="28"/>
        </w:rPr>
        <w:t>
      Примечание:</w:t>
      </w:r>
    </w:p>
    <w:bookmarkEnd w:id="162"/>
    <w:p>
      <w:pPr>
        <w:spacing w:after="0"/>
        <w:ind w:left="0"/>
        <w:jc w:val="both"/>
      </w:pPr>
      <w:r>
        <w:rPr>
          <w:rFonts w:ascii="Times New Roman"/>
          <w:b w:val="false"/>
          <w:i w:val="false"/>
          <w:color w:val="000000"/>
          <w:sz w:val="28"/>
        </w:rPr>
        <w:t>**Уровни освоения практических навыков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уровень (осуществляет доврачебную медицинскую и медико-социальную помощь, при этом предоставляет медицинскую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продвинутый уровень (практико-ориентированные специалисты сестринского дела с навыками критического и аналитического мышления, способных эффективно использовать полученные знания в практической деятельности, расширение профессиональных навыков, сестринская оценка, сестринский диагноз, сестринские технологии и вмешательства)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продвинутый уровень (развитие профессиональной сестринской деятельности; развитие сестринского образования и исследований)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538" w:id="163"/>
    <w:p>
      <w:pPr>
        <w:spacing w:after="0"/>
        <w:ind w:left="0"/>
        <w:jc w:val="left"/>
      </w:pPr>
      <w:r>
        <w:rPr>
          <w:rFonts w:ascii="Times New Roman"/>
          <w:b/>
          <w:i w:val="false"/>
          <w:color w:val="000000"/>
        </w:rPr>
        <w:t xml:space="preserve"> Структура типовой учебной программы непрерывного интегрированного медицинского образования</w:t>
      </w:r>
    </w:p>
    <w:bookmarkEnd w:id="163"/>
    <w:p>
      <w:pPr>
        <w:spacing w:after="0"/>
        <w:ind w:left="0"/>
        <w:jc w:val="both"/>
      </w:pPr>
      <w:r>
        <w:rPr>
          <w:rFonts w:ascii="Times New Roman"/>
          <w:b w:val="false"/>
          <w:i w:val="false"/>
          <w:color w:val="ff0000"/>
          <w:sz w:val="28"/>
        </w:rPr>
        <w:t xml:space="preserve">
      Сноска. Приложение 7 - в редакции приказа и.о. Министра здравоохранения РК от 24.05.2023 </w:t>
      </w:r>
      <w:r>
        <w:rPr>
          <w:rFonts w:ascii="Times New Roman"/>
          <w:b w:val="false"/>
          <w:i w:val="false"/>
          <w:color w:val="ff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Присваиваемая степень по завершению обучения по образовательным программам</w:t>
      </w:r>
    </w:p>
    <w:p>
      <w:pPr>
        <w:spacing w:after="0"/>
        <w:ind w:left="0"/>
        <w:jc w:val="both"/>
      </w:pPr>
      <w:r>
        <w:rPr>
          <w:rFonts w:ascii="Times New Roman"/>
          <w:b w:val="false"/>
          <w:i w:val="false"/>
          <w:color w:val="000000"/>
          <w:sz w:val="28"/>
        </w:rPr>
        <w:t>"Медицина", "Педиатрия", "Стоматология" – магистр медицины.</w:t>
      </w:r>
    </w:p>
    <w:p>
      <w:pPr>
        <w:spacing w:after="0"/>
        <w:ind w:left="0"/>
        <w:jc w:val="both"/>
      </w:pPr>
      <w:r>
        <w:rPr>
          <w:rFonts w:ascii="Times New Roman"/>
          <w:b w:val="false"/>
          <w:i w:val="false"/>
          <w:color w:val="000000"/>
          <w:sz w:val="28"/>
        </w:rPr>
        <w:t>Присваиваемая степень по завершению обучения по образовательной программе</w:t>
      </w:r>
    </w:p>
    <w:p>
      <w:pPr>
        <w:spacing w:after="0"/>
        <w:ind w:left="0"/>
        <w:jc w:val="both"/>
      </w:pPr>
      <w:r>
        <w:rPr>
          <w:rFonts w:ascii="Times New Roman"/>
          <w:b w:val="false"/>
          <w:i w:val="false"/>
          <w:color w:val="000000"/>
          <w:sz w:val="28"/>
        </w:rPr>
        <w:t>"Медико-профилактическое дело" – магистр здравоохранения.</w:t>
      </w:r>
    </w:p>
    <w:p>
      <w:pPr>
        <w:spacing w:after="0"/>
        <w:ind w:left="0"/>
        <w:jc w:val="both"/>
      </w:pPr>
      <w:r>
        <w:rPr>
          <w:rFonts w:ascii="Times New Roman"/>
          <w:b w:val="false"/>
          <w:i w:val="false"/>
          <w:color w:val="000000"/>
          <w:sz w:val="28"/>
        </w:rPr>
        <w:t>Присваиваемая квалификация по завершению обучения:</w:t>
      </w:r>
    </w:p>
    <w:p>
      <w:pPr>
        <w:spacing w:after="0"/>
        <w:ind w:left="0"/>
        <w:jc w:val="both"/>
      </w:pPr>
      <w:r>
        <w:rPr>
          <w:rFonts w:ascii="Times New Roman"/>
          <w:b w:val="false"/>
          <w:i w:val="false"/>
          <w:color w:val="000000"/>
          <w:sz w:val="28"/>
        </w:rPr>
        <w:t>по образовательным программам "Медицина", "Педиатрия", "Стоматология" – "Врач";</w:t>
      </w:r>
    </w:p>
    <w:p>
      <w:pPr>
        <w:spacing w:after="0"/>
        <w:ind w:left="0"/>
        <w:jc w:val="both"/>
      </w:pPr>
      <w:r>
        <w:rPr>
          <w:rFonts w:ascii="Times New Roman"/>
          <w:b w:val="false"/>
          <w:i w:val="false"/>
          <w:color w:val="000000"/>
          <w:sz w:val="28"/>
        </w:rPr>
        <w:t>по образовательной программе "Медико-профилактическое дело" – "Врач-гигиенист, эпидемиолог"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"Педиатрия",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Иностранный язык (профессиональный)</w:t>
            </w:r>
          </w:p>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Психология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 -исследовательская работа магистранта, включая прохождение стажировки и выполнение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магистерского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сдача комплексного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40" w:id="164"/>
    <w:p>
      <w:pPr>
        <w:spacing w:after="0"/>
        <w:ind w:left="0"/>
        <w:jc w:val="left"/>
      </w:pPr>
      <w:r>
        <w:rPr>
          <w:rFonts w:ascii="Times New Roman"/>
          <w:b/>
          <w:i w:val="false"/>
          <w:color w:val="000000"/>
        </w:rPr>
        <w:t xml:space="preserve"> Перечень компетенций и результатов обучения по специальностям "Медицина", "Педиатрия"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к выполнению профессиональных обязанностей и соблюдению этических принципов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bookmarkStart w:name="z241" w:id="165"/>
    <w:p>
      <w:pPr>
        <w:spacing w:after="0"/>
        <w:ind w:left="0"/>
        <w:jc w:val="left"/>
      </w:pPr>
      <w:r>
        <w:rPr>
          <w:rFonts w:ascii="Times New Roman"/>
          <w:b/>
          <w:i w:val="false"/>
          <w:color w:val="000000"/>
        </w:rPr>
        <w:t xml:space="preserve"> Содержание типовой программы по специальностям "Медицина", "Педиатрия"</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Авитаминоз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Риносинуситы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 расслоение аорты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(миопия, гиперметропия), пресбиопия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артериальная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Аффективно-респираторный приступ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сопровождающиеся нарушением пассажа пищи по пищеводу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опухоли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Кушинга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Рейно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венозная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ОбъҰмное образование мошонки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желудочно-кишечное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Витилиго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объемные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Воспалительное заболевание кишечника (язвенный колит, болезнь Крона)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надпочечников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крупных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Гемоглобинопатии и гемолитические анемии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и геморрагический диатез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Гестационный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и паращитовидных желез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эписпадия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спине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передней брюшной стенки/паховые грыжи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(атопический, контактный, себорейный)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(контактный) пеленочный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Нейрокожные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Папулосквамозные дерматозы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заболевания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Пузырные дерматозы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Деструктивные психологические зависимости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нервной трубки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внимания и гиперактивность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 и грудной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фетопатия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тазобедренного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гиперплазия предстательной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Желтуха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клапанов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сопровождающиеся сыпью инфекционного генеза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внутриутробного развития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области головы и шеи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дыхательных путей / аспирация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преходящие нарушения мозгового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заболевания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кожи и мягких тканей, абсцессы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половым путем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гастроэнтериты и гастроэнтероколиты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Иппохондрии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заболевания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Конверсионные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нижних отделов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Тропические инфекции (малярия, лейшманиоз)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Мегалобластная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Метаболические нарушения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Миелопролиферативные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(Мальабсорбция)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органов выделения (энурез, энкопрез)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сердечного ритма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Менингиты и энцефалиты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 лицевого нерва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и другие нарушения гипофиза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малого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(эндогенно-экзогенное)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и электротравма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Оптический неврит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мягкие ткани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мочевыделительной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репродуктивной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пищеварительной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бронхов, легкого и средостения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эндокринных желез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 расстройства адаптации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преходящие психотические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 стеноз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фарингит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ринит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Гематопоэтическая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головного мозга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переохлаждение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артериальная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верхней конечности (плечевого пояса, плеча, предплечья, запястья и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 и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нижней конечности (бедра, коленного, тазобедренного сустава, голени и голеностопного сустава)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грудной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и остеохондродисплазии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Мононейропатии и радикулопатии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химическими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эмпиема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 и дерматомиозит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Вакциноуправляемые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Предменструальный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употреблением психоактивных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сексуальной ориентации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заболевания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Шенлейн-Геноха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Гестозы и токсикозы беременных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заболевания центральной нервной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личности (психопатии)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моторики желудочно-кишечного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пищевого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психического развития, аутизм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верхнего неба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Реактивный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Сексуальные дисфункции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менингит у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вялого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Миелопатии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повышения внутричерепного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Созависимость в семьях наркологических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мальформация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учебных навыков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и синдром приобретенного иммунодефицита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Спондилоартропатии (анкилозирующий спондилит)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у новорожденного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самоповреждение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удар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Тикозные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мочеполового 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 удушье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и парафимоз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Частые хромосомные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дыхательная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и другие психотические расстройства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Шоковые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преэклампсия, синдром HELLP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абсцесс 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система и органы чувств</w:t>
            </w:r>
          </w:p>
        </w:tc>
      </w:tr>
    </w:tbl>
    <w:p>
      <w:pPr>
        <w:spacing w:after="0"/>
        <w:ind w:left="0"/>
        <w:jc w:val="both"/>
      </w:pPr>
      <w:bookmarkStart w:name="z242" w:id="166"/>
      <w:r>
        <w:rPr>
          <w:rFonts w:ascii="Times New Roman"/>
          <w:b w:val="false"/>
          <w:i w:val="false"/>
          <w:color w:val="000000"/>
          <w:sz w:val="28"/>
        </w:rPr>
        <w:t>
      Примечание:</w:t>
      </w:r>
    </w:p>
    <w:bookmarkEnd w:id="166"/>
    <w:p>
      <w:pPr>
        <w:spacing w:after="0"/>
        <w:ind w:left="0"/>
        <w:jc w:val="both"/>
      </w:pPr>
      <w:r>
        <w:rPr>
          <w:rFonts w:ascii="Times New Roman"/>
          <w:b w:val="false"/>
          <w:i w:val="false"/>
          <w:color w:val="000000"/>
          <w:sz w:val="28"/>
        </w:rPr>
        <w:t>*Уровни освоения заболеваний и состояний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Кодировка уровня освоения (производительности):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распознать жизнеугрожающее состояние, оказать неотложную помощь и направить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выставить предварительный диагноз с последующим направлением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выставить диагноз и спланировать принципы лечения наиболее распространенных заболеваний, выполнив необходимые предварительные действия, направляет пациента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самостоятельно управлять процессами постановки диагноза и лечения больного</w:t>
            </w:r>
          </w:p>
        </w:tc>
      </w:tr>
    </w:tbl>
    <w:bookmarkStart w:name="z243" w:id="167"/>
    <w:p>
      <w:pPr>
        <w:spacing w:after="0"/>
        <w:ind w:left="0"/>
        <w:jc w:val="left"/>
      </w:pPr>
      <w:r>
        <w:rPr>
          <w:rFonts w:ascii="Times New Roman"/>
          <w:b/>
          <w:i w:val="false"/>
          <w:color w:val="000000"/>
        </w:rPr>
        <w:t xml:space="preserve"> Практические навыки, манипуляции, процедуры по специальности "Медицина", "Педиатрия"</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Пациент-ориентированный сбор жалоб, анамнеза заболевания и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плохих новостей для пациента и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медицинской ошибке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мужских пoловых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антропометрических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периферических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детей с тяжелой дыхательной недостаточностью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пищеварительной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молочных желез и регионарных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капиллярного наполнения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для оценки функциональности артерий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для оценки функциональности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в медицинской информационной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амбулаторной карты пациента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документов для перевода или выписки пациента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рецептурных бланков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смерти с оформлением свидетельства в медицинской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и функциональная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 расшифровка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глюкозы крови с помощью глюкометра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пикфлуометрии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и определение необходимости консультации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 и неотложная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антисептических мероприятий (обеззараживание, дезинфекция и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транспортной иммобилизации верхней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транспортной иммобилизации нижней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передней тампонады носа и ее удаление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периферического венозного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дефибрилляции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кожи и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и антисептическая обработка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шкале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ребенка по шкале АГБО (А-активный, Г-голос, Б-боль, О-отсутствие сознания, интегрированное ведение болезней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аспирации инородного тела или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клизмы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кислородной и ингаляционной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средств (ректально, вагинально)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шейного воротника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новорожденных (PALS)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(BLS)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(ACLS)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и ведение пациента по алгоритму - расширенная поддержка витальных функций пациента с травмой - ATLS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Внутрикожные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подготовка операционного поля для малых хирургических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раны, в том числе ожоговой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глазных капель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глазной мази за веко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 снятие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нормальных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пролежнями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общественное здоровье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утраты трудоспособности и активности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планированию семьи и вопросам контрацепции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индивидуального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показателей здоровья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показателей деятельности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обследование очага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мед персонала в случае риска заражения инфекционными заболеваниями (инфекция вирус иммунодефицита человека, синдром приобретенного иммунодефицита, гепатиты) при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и противоэпидемические мероприятия в очаге внутрибольничной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медицина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освидетельствования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и ревматология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плечевого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предплечья,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тазобедренного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голеностопного сустава и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уха, включая отоскопию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носа, лица и придаточных пазух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тесты шепотной и громкой речью и камертоном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Психосфера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суицидального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Неврологический осмотр верхней конечности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Неврологический осмотр нижней конечности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функций черепно-мозговых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менингеальных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шейных и поясничных корешковых симптомов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у детей разного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памяти, тест "рисования часов", краткая шкала оценки психического статуса (Mini Mental State Exam)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верхнего века после выворота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 (офтальмоскопия)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полей зрения (контрольным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зрения и подбор очков (субъективная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внутриглазного давления при пальпации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гинекологическое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шейки матки и влагалища на зеркалах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Двуручное влагалищное брюшностеночное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Двуручное ректальное брюшностеночное исследование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помощи при физиологических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детей 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антропометрических данных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первичному уходу за новорожденным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рефлексов врожденного автоматизма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новорожденных и грудных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детей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классификация и определение тактики ведения больного ребенка по программе "интегрированное ведение болезней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вскармливания грудного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44" w:id="168"/>
      <w:r>
        <w:rPr>
          <w:rFonts w:ascii="Times New Roman"/>
          <w:b w:val="false"/>
          <w:i w:val="false"/>
          <w:color w:val="000000"/>
          <w:sz w:val="28"/>
        </w:rPr>
        <w:t>
      Примечание:</w:t>
      </w:r>
    </w:p>
    <w:bookmarkEnd w:id="168"/>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руководством преподавателя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навык (процедур) под руководством преподавателя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46" w:id="169"/>
    <w:p>
      <w:pPr>
        <w:spacing w:after="0"/>
        <w:ind w:left="0"/>
        <w:jc w:val="left"/>
      </w:pPr>
      <w:r>
        <w:rPr>
          <w:rFonts w:ascii="Times New Roman"/>
          <w:b/>
          <w:i w:val="false"/>
          <w:color w:val="000000"/>
        </w:rPr>
        <w:t xml:space="preserve"> Перечень результатов обучения по специальности "Стоматология"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и применять на практике знания в области биомедицинских, клинических, эпидемиологических и социально-поведенческих наук, включая общепринятые, развивающиеся и постоянно обновляемые знания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межличностные и коммуникативные навыки, приводящие к эффективному обмену информацией и сотрудничеству с пациентами, их семьями и медицинскими работниками, в том числе с использованием информационных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обеспечивать эффективный пациент-центрированный уход, включающий в себя соответствующие и эффективные мероприятия, направленные на диагностику, лечение и профилактику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приверженность к выполнению профессиональных обязанностей и соблюдению этических принципов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и профессиональное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качества, необходимые для поддержания непрерывного личностного и профессионального роста, постоянного улучшения качества медицинского обслуживания на основе постоянной самооценки и обучения на протяжении всей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осознавать и демонстрировать ответственность за свои действия в рамках действующих нормативно-правовых основ системы здравоохранения и руководствоваться ими в своей практической деятельности для обеспечения оптимального медицинского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демонстрировать способность к исследованию и оцениванию результатов лечения своих пациентов, оценивать и внедрять принципы лечения, основанные на научных данных</w:t>
            </w:r>
          </w:p>
        </w:tc>
      </w:tr>
    </w:tbl>
    <w:bookmarkStart w:name="z247" w:id="170"/>
    <w:p>
      <w:pPr>
        <w:spacing w:after="0"/>
        <w:ind w:left="0"/>
        <w:jc w:val="left"/>
      </w:pPr>
      <w:r>
        <w:rPr>
          <w:rFonts w:ascii="Times New Roman"/>
          <w:b/>
          <w:i w:val="false"/>
          <w:color w:val="000000"/>
        </w:rPr>
        <w:t xml:space="preserve"> Содержание типовой учебной программы по специальности "Стоматология"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обучения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челюстно-язычного желобка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клетчаточных пространств, прилегающих к верхней 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твердого неба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ретромолярного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окклюзии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мягких тканей полости рта (короткая уздечка губы и языка, мелкое преддверие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Болевая дисфункция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Гематогенный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зубов, осложненные деформацией зубных рядов, травматической артикуляцией и заболеваниями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Дистопия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и опухолеподобные заболевания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красной каймы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 TF-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слюнных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Затрудненное прорезывание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выводных протоков слюнных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пороки развития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языкоглоточного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крылонебного узла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тройничного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лицевого нерва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Нейростоматологические заболевания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D-TF-P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гайморит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кисты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очаговый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диффузный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остеомиелит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опухолеподобные процессы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стираемость зубов со снижением и без снижения высоты нижнего отдела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поражения кожи лица,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DT-TF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Ретенция нижнего третьего моляра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Свищевой ход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Слюнокаменная болезнь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поражения лица 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альвеолярного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мягких тканей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костей лицевого скелета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клетчаточных пространств, прилегающих к верхней и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и карбункул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bookmarkStart w:name="z248" w:id="171"/>
      <w:r>
        <w:rPr>
          <w:rFonts w:ascii="Times New Roman"/>
          <w:b w:val="false"/>
          <w:i w:val="false"/>
          <w:color w:val="000000"/>
          <w:sz w:val="28"/>
        </w:rPr>
        <w:t>
      Примечание:</w:t>
      </w:r>
    </w:p>
    <w:bookmarkEnd w:id="171"/>
    <w:p>
      <w:pPr>
        <w:spacing w:after="0"/>
        <w:ind w:left="0"/>
        <w:jc w:val="both"/>
      </w:pPr>
      <w:r>
        <w:rPr>
          <w:rFonts w:ascii="Times New Roman"/>
          <w:b w:val="false"/>
          <w:i w:val="false"/>
          <w:color w:val="000000"/>
          <w:sz w:val="28"/>
        </w:rPr>
        <w:t>*Уровни освоения заболеваний и состояний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Кодировка уровня освоения (производительности):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Способен определить неотложную ситуацию и оказать неотложную помощь, направить к нужному специалисту.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выполнить необходимые действия для постановки предварительного диагноза, направить пациента к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поставить диагноз и знает принципы лечения, выполнив необходимые предварительные действия, направляет пациента профильному специалисту.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Выставляет диагноз, проводит лечение самостоятельно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осуществлять долгосрочное наблюдение (мониторинг) в условиях первичной медико-санитарной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осуществлять долгосрочное наблюдение (мониторинг) в условиях первичной медико-санитарной помощи в коллаборации с необходимыми специалистами.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применять профилактические меры (первичной / вторичной / третичной профилактики).</w:t>
            </w:r>
          </w:p>
        </w:tc>
      </w:tr>
    </w:tbl>
    <w:bookmarkStart w:name="z249" w:id="172"/>
    <w:p>
      <w:pPr>
        <w:spacing w:after="0"/>
        <w:ind w:left="0"/>
        <w:jc w:val="left"/>
      </w:pPr>
      <w:r>
        <w:rPr>
          <w:rFonts w:ascii="Times New Roman"/>
          <w:b/>
          <w:i w:val="false"/>
          <w:color w:val="000000"/>
        </w:rPr>
        <w:t xml:space="preserve"> Практические навыки, манипуляции, процедуры по специальности "Стоматология"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История/Сбор анамнеза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и анамнеза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ожиданий пациента и просьбы о встрече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третьего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общение с пациентами, имеющими тяжелые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пациентов с особенностями в общении, например, с проблемами языка или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генеалогического древа (родословная)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включающий проблемы со здоровьем, связанные с путешествиями (эпидемиологический анамнез)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о работе,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опасного поведения, опасного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пациента и его семьи, коллег и других специалистов о результатах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плохих новостей для пациента и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прав и получение согласия на процедуру/вмешательство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этических проблем в медицинской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Общий осмотр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местного статуса (status localis)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состояния (выражение лица и положение пациента, симметрия и подвижность тела, состояние питания, настроение и психическое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преддверия полости рта, полости рта, зубных рядов,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жизненно важных функций (температура тела, частота пульса, частота дыхательных движений, артериальное давление)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пациентов с неотложными состояниями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оценка пациентов после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антропометрических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артериального пульса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периферических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дермографизм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пальпация шеи: гортань, щитовидная железа, лимфоузлы, сонные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стоматологического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пальпацию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Шиллера-Писарева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индексов: папиллярно маргинально альвеолярный индекс (РМА), коммунальный пародонтальный индекс (CPI), пародонтальный индекс (PI)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гигиены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индексов интенсивности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Витальное окрашивание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Перкуссия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глубины десневой борозды и патологических карманов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атрофии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функциональные жевательные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прикус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формы зубной дуги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типа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класс Энгля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конструктивного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диагностических гипсовых моделей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температурные пробы (термотест)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электроодонтометрию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рабочей длины корневого канала электрометрическим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показаний и противопоказаний к хирургическому вмешательству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Ведение записей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 от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первичную учетно-отчетную документацию на стоматологическом приеме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отчетов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с медицинскими информационными системами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амбулаторной карты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листа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рецептурных бланков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Кодирование диагноза по действующей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Лабораторная и функциональная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с биологическими материалами (взятие отпечатков, смывов, соскобов со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оценка результатов лучевых методов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электрокардиография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глюкозы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биохимического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коагулограммы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общего анализа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лабораторного образца в соответствующих условиях и его транспортировка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скрининговых 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пациента к проведению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Инвазивные процедуры и неотложная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дезинфекция, стерилизация, антисептики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наложение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доступ (венозный периферический)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(на тренажере)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заболевания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Придание позы больному в коме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местное применение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 оценка пульсовой 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Правильная подготовка применяемых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ожогами и 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поддержка витальных функций взрослых и детей (обследование, искусственное дыхание, массаж сердца, дефибрилляция (Автоматическая наружная дефибрилляция) до прибытия профессиональной бригады скорой помощи (в симуляционных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взрослых и детей (основные алгоритмы помощи при основных видах нарушения сердечного ритма, на симуляторе)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первичная помощь при наружных повреждениях (раны, кровотечения, ожоги, растяжения связок, вывихи, переломы)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травмой по алгоритму ABCDE (расширенная поддержка витальных функций пациента с травмой (ATLS))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(пальцевое прижатие, давящая повязка, наложение жгута)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соответствующей обработки рук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Подкожные и внутримышечные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подготовка операционного поля для малых хирургических вмешательств, асептика и антисептика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 снятие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осмотру пациента (переодевание, надевание стерильных перчаток)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организовать экстренную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реминерализующей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Эндодонтическая обработка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Распломбирование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лечебных, изолирующих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корневых каналов, пародонтальных карманов,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фиссур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зубных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оттисков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Диатермокоагуляцию пульпы, слизистой оболочки, мягких тканей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Припасовка и фиксация зубных протезов, ортодонтических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центральной окклюзии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Френулотомия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гемисекция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зубов (прямая, непрямая)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Профилактика и общественное здоровье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утраты трудоспособности и активности повседневной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пациентов по вопросам здорового образа жизни (диета, физическая активность, питание, курение, алкоголь)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навыкам гигиенического ухода за полостью рта, зубными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 меры для управления болью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психо-социальной, экономической и гигиенической ситуации, включая факторы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консультирование по вопросам профилактики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Санитарно-гигиенический контроль рабочего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мероприятия при заболеваниях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инфекционных заболеваний в общественных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Санитарно-просветительная работа для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инфекционных заболеваний в обществе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решение проблемы в общественном здравоохранении с использованием эпидемиологических 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клинический вопрос и занимается поиском его решения в литературе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клиническими руководствами и протоколами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учебные лекции для студентов и других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250" w:id="173"/>
      <w:r>
        <w:rPr>
          <w:rFonts w:ascii="Times New Roman"/>
          <w:b w:val="false"/>
          <w:i w:val="false"/>
          <w:color w:val="000000"/>
          <w:sz w:val="28"/>
        </w:rPr>
        <w:t>
      Примечание:</w:t>
      </w:r>
    </w:p>
    <w:bookmarkEnd w:id="173"/>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руководством преподавателя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навык (процедур) под руководством преподавателя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 и фармацевтическим</w:t>
            </w:r>
            <w:r>
              <w:br/>
            </w:r>
            <w:r>
              <w:rPr>
                <w:rFonts w:ascii="Times New Roman"/>
                <w:b w:val="false"/>
                <w:i w:val="false"/>
                <w:color w:val="000000"/>
                <w:sz w:val="20"/>
              </w:rPr>
              <w:t>специальностям</w:t>
            </w:r>
          </w:p>
        </w:tc>
      </w:tr>
    </w:tbl>
    <w:bookmarkStart w:name="z540" w:id="174"/>
    <w:p>
      <w:pPr>
        <w:spacing w:after="0"/>
        <w:ind w:left="0"/>
        <w:jc w:val="left"/>
      </w:pPr>
      <w:r>
        <w:rPr>
          <w:rFonts w:ascii="Times New Roman"/>
          <w:b/>
          <w:i w:val="false"/>
          <w:color w:val="000000"/>
        </w:rPr>
        <w:t xml:space="preserve"> Перечень компетенций и результатов обучения программы "Медико-профилактическое дело"</w:t>
      </w:r>
    </w:p>
    <w:bookmarkEnd w:id="174"/>
    <w:p>
      <w:pPr>
        <w:spacing w:after="0"/>
        <w:ind w:left="0"/>
        <w:jc w:val="both"/>
      </w:pPr>
      <w:r>
        <w:rPr>
          <w:rFonts w:ascii="Times New Roman"/>
          <w:b w:val="false"/>
          <w:i w:val="false"/>
          <w:color w:val="ff0000"/>
          <w:sz w:val="28"/>
        </w:rPr>
        <w:t xml:space="preserve">
      Сноска. Программа дополнена приложением 10 в соответствии с приказом и.о. Министра здравоохранения РК от 24.05.2023 </w:t>
      </w:r>
      <w:r>
        <w:rPr>
          <w:rFonts w:ascii="Times New Roman"/>
          <w:b w:val="false"/>
          <w:i w:val="false"/>
          <w:color w:val="ff0000"/>
          <w:sz w:val="28"/>
        </w:rPr>
        <w:t>№ 86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анализ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Выявлять проблемы, угрожающие санитарно-эпидемиологическому благополучию населения:</w:t>
            </w:r>
          </w:p>
          <w:p>
            <w:pPr>
              <w:spacing w:after="20"/>
              <w:ind w:left="20"/>
              <w:jc w:val="both"/>
            </w:pPr>
            <w:r>
              <w:rPr>
                <w:rFonts w:ascii="Times New Roman"/>
                <w:b w:val="false"/>
                <w:i w:val="false"/>
                <w:color w:val="000000"/>
                <w:sz w:val="20"/>
              </w:rPr>
              <w:t>
1. Использовать критическое мышление для определения проблемы/угрозы общественного здравоохранения;</w:t>
            </w:r>
          </w:p>
          <w:p>
            <w:pPr>
              <w:spacing w:after="20"/>
              <w:ind w:left="20"/>
              <w:jc w:val="both"/>
            </w:pPr>
            <w:r>
              <w:rPr>
                <w:rFonts w:ascii="Times New Roman"/>
                <w:b w:val="false"/>
                <w:i w:val="false"/>
                <w:color w:val="000000"/>
                <w:sz w:val="20"/>
              </w:rPr>
              <w:t>
2. Оценить масштаб проблемы и определить дальнейшие необходимые действия, их алгоритм на основе научно-обоснованных данных и особенностей текущей ситуации;</w:t>
            </w:r>
          </w:p>
          <w:p>
            <w:pPr>
              <w:spacing w:after="20"/>
              <w:ind w:left="20"/>
              <w:jc w:val="both"/>
            </w:pPr>
            <w:r>
              <w:rPr>
                <w:rFonts w:ascii="Times New Roman"/>
                <w:b w:val="false"/>
                <w:i w:val="false"/>
                <w:color w:val="000000"/>
                <w:sz w:val="20"/>
              </w:rPr>
              <w:t>
3. Сотрудничать с коллегами внутри организации и за ее пределами, для оценки или выявления проблемы.</w:t>
            </w:r>
          </w:p>
          <w:p>
            <w:pPr>
              <w:spacing w:after="20"/>
              <w:ind w:left="20"/>
              <w:jc w:val="both"/>
            </w:pPr>
            <w:r>
              <w:rPr>
                <w:rFonts w:ascii="Times New Roman"/>
                <w:b w:val="false"/>
                <w:i w:val="false"/>
                <w:color w:val="000000"/>
                <w:sz w:val="20"/>
              </w:rPr>
              <w:t>
В. Проводить мероприятия по наблюдению:</w:t>
            </w:r>
          </w:p>
          <w:p>
            <w:pPr>
              <w:spacing w:after="20"/>
              <w:ind w:left="20"/>
              <w:jc w:val="both"/>
            </w:pPr>
            <w:r>
              <w:rPr>
                <w:rFonts w:ascii="Times New Roman"/>
                <w:b w:val="false"/>
                <w:i w:val="false"/>
                <w:color w:val="000000"/>
                <w:sz w:val="20"/>
              </w:rPr>
              <w:t>
1. Разрабатывать мероприятия для эпиднадзора за конкретными случаями, рисками и угрозами общественного здравоохранения;</w:t>
            </w:r>
          </w:p>
          <w:p>
            <w:pPr>
              <w:spacing w:after="20"/>
              <w:ind w:left="20"/>
              <w:jc w:val="both"/>
            </w:pPr>
            <w:r>
              <w:rPr>
                <w:rFonts w:ascii="Times New Roman"/>
                <w:b w:val="false"/>
                <w:i w:val="false"/>
                <w:color w:val="000000"/>
                <w:sz w:val="20"/>
              </w:rPr>
              <w:t>
2. Определять потребность в необходимых данных для эпиднадзора;</w:t>
            </w:r>
          </w:p>
          <w:p>
            <w:pPr>
              <w:spacing w:after="20"/>
              <w:ind w:left="20"/>
              <w:jc w:val="both"/>
            </w:pPr>
            <w:r>
              <w:rPr>
                <w:rFonts w:ascii="Times New Roman"/>
                <w:b w:val="false"/>
                <w:i w:val="false"/>
                <w:color w:val="000000"/>
                <w:sz w:val="20"/>
              </w:rPr>
              <w:t>
3. Уметь делать выводы на основе полученных данных и проделанной работе;</w:t>
            </w:r>
          </w:p>
          <w:p>
            <w:pPr>
              <w:spacing w:after="20"/>
              <w:ind w:left="20"/>
              <w:jc w:val="both"/>
            </w:pPr>
            <w:r>
              <w:rPr>
                <w:rFonts w:ascii="Times New Roman"/>
                <w:b w:val="false"/>
                <w:i w:val="false"/>
                <w:color w:val="000000"/>
                <w:sz w:val="20"/>
              </w:rPr>
              <w:t>
5. Оценивать эффективность эпиднадзора (или отдельных мероприятий в рамках эпиднадзора);</w:t>
            </w:r>
          </w:p>
          <w:p>
            <w:pPr>
              <w:spacing w:after="20"/>
              <w:ind w:left="20"/>
              <w:jc w:val="both"/>
            </w:pPr>
            <w:r>
              <w:rPr>
                <w:rFonts w:ascii="Times New Roman"/>
                <w:b w:val="false"/>
                <w:i w:val="false"/>
                <w:color w:val="000000"/>
                <w:sz w:val="20"/>
              </w:rPr>
              <w:t>
C. Исследовать острые и хронические состояния или другие неблагоприятные исходы среди населения:</w:t>
            </w:r>
          </w:p>
          <w:p>
            <w:pPr>
              <w:spacing w:after="20"/>
              <w:ind w:left="20"/>
              <w:jc w:val="both"/>
            </w:pPr>
            <w:r>
              <w:rPr>
                <w:rFonts w:ascii="Times New Roman"/>
                <w:b w:val="false"/>
                <w:i w:val="false"/>
                <w:color w:val="000000"/>
                <w:sz w:val="20"/>
              </w:rPr>
              <w:t>
1. Проводить оценку состояния здоровья населения;</w:t>
            </w:r>
          </w:p>
          <w:p>
            <w:pPr>
              <w:spacing w:after="20"/>
              <w:ind w:left="20"/>
              <w:jc w:val="both"/>
            </w:pPr>
            <w:r>
              <w:rPr>
                <w:rFonts w:ascii="Times New Roman"/>
                <w:b w:val="false"/>
                <w:i w:val="false"/>
                <w:color w:val="000000"/>
                <w:sz w:val="20"/>
              </w:rPr>
              <w:t>
2. Расставлять приоритеты в решении имеющихся угроз;</w:t>
            </w:r>
          </w:p>
          <w:p>
            <w:pPr>
              <w:spacing w:after="20"/>
              <w:ind w:left="20"/>
              <w:jc w:val="both"/>
            </w:pPr>
            <w:r>
              <w:rPr>
                <w:rFonts w:ascii="Times New Roman"/>
                <w:b w:val="false"/>
                <w:i w:val="false"/>
                <w:color w:val="000000"/>
                <w:sz w:val="20"/>
              </w:rPr>
              <w:t>
3. Подбирать и применять адекватные методы изучения, расследования состояния здоровья населения;</w:t>
            </w:r>
          </w:p>
          <w:p>
            <w:pPr>
              <w:spacing w:after="20"/>
              <w:ind w:left="20"/>
              <w:jc w:val="both"/>
            </w:pPr>
            <w:r>
              <w:rPr>
                <w:rFonts w:ascii="Times New Roman"/>
                <w:b w:val="false"/>
                <w:i w:val="false"/>
                <w:color w:val="000000"/>
                <w:sz w:val="20"/>
              </w:rPr>
              <w:t>
4. Выдвигать гипотезы;</w:t>
            </w:r>
          </w:p>
          <w:p>
            <w:pPr>
              <w:spacing w:after="20"/>
              <w:ind w:left="20"/>
              <w:jc w:val="both"/>
            </w:pPr>
            <w:r>
              <w:rPr>
                <w:rFonts w:ascii="Times New Roman"/>
                <w:b w:val="false"/>
                <w:i w:val="false"/>
                <w:color w:val="000000"/>
                <w:sz w:val="20"/>
              </w:rPr>
              <w:t>
5. Оказывать помощь в разработке расследования (например, расследования заболеваний, исследования или программы скрининга).</w:t>
            </w:r>
          </w:p>
          <w:p>
            <w:pPr>
              <w:spacing w:after="20"/>
              <w:ind w:left="20"/>
              <w:jc w:val="both"/>
            </w:pPr>
            <w:r>
              <w:rPr>
                <w:rFonts w:ascii="Times New Roman"/>
                <w:b w:val="false"/>
                <w:i w:val="false"/>
                <w:color w:val="000000"/>
                <w:sz w:val="20"/>
              </w:rPr>
              <w:t>
D. Применять принципы надлежащей этической практики, касающихся исследования, сбора, распространения и использования данных:</w:t>
            </w:r>
          </w:p>
          <w:p>
            <w:pPr>
              <w:spacing w:after="20"/>
              <w:ind w:left="20"/>
              <w:jc w:val="both"/>
            </w:pPr>
            <w:r>
              <w:rPr>
                <w:rFonts w:ascii="Times New Roman"/>
                <w:b w:val="false"/>
                <w:i w:val="false"/>
                <w:color w:val="000000"/>
                <w:sz w:val="20"/>
              </w:rPr>
              <w:t>
1. Следовать этическим нормам и принципам при планировании, проведении, сборе, распространении и использовании данных;</w:t>
            </w:r>
          </w:p>
          <w:p>
            <w:pPr>
              <w:spacing w:after="20"/>
              <w:ind w:left="20"/>
              <w:jc w:val="both"/>
            </w:pPr>
            <w:r>
              <w:rPr>
                <w:rFonts w:ascii="Times New Roman"/>
                <w:b w:val="false"/>
                <w:i w:val="false"/>
                <w:color w:val="000000"/>
                <w:sz w:val="20"/>
              </w:rPr>
              <w:t>
2. Применять соответствующие нормы законодательства при сборе данных и управлении ими;</w:t>
            </w:r>
          </w:p>
          <w:p>
            <w:pPr>
              <w:spacing w:after="20"/>
              <w:ind w:left="20"/>
              <w:jc w:val="both"/>
            </w:pPr>
            <w:r>
              <w:rPr>
                <w:rFonts w:ascii="Times New Roman"/>
                <w:b w:val="false"/>
                <w:i w:val="false"/>
                <w:color w:val="000000"/>
                <w:sz w:val="20"/>
              </w:rPr>
              <w:t>
3. Применять этические нормы в исследованиях в области общественного здоровья;</w:t>
            </w:r>
          </w:p>
          <w:p>
            <w:pPr>
              <w:spacing w:after="20"/>
              <w:ind w:left="20"/>
              <w:jc w:val="both"/>
            </w:pPr>
            <w:r>
              <w:rPr>
                <w:rFonts w:ascii="Times New Roman"/>
                <w:b w:val="false"/>
                <w:i w:val="false"/>
                <w:color w:val="000000"/>
                <w:sz w:val="20"/>
              </w:rPr>
              <w:t>
4. Взаимодействовать с местной, национальной Комиссией по Биоэтике;</w:t>
            </w:r>
          </w:p>
          <w:p>
            <w:pPr>
              <w:spacing w:after="20"/>
              <w:ind w:left="20"/>
              <w:jc w:val="both"/>
            </w:pPr>
            <w:r>
              <w:rPr>
                <w:rFonts w:ascii="Times New Roman"/>
                <w:b w:val="false"/>
                <w:i w:val="false"/>
                <w:color w:val="000000"/>
                <w:sz w:val="20"/>
              </w:rPr>
              <w:t>
5. Понимать и уметь разрешать конфликт интересов;</w:t>
            </w:r>
          </w:p>
          <w:p>
            <w:pPr>
              <w:spacing w:after="20"/>
              <w:ind w:left="20"/>
              <w:jc w:val="both"/>
            </w:pPr>
            <w:r>
              <w:rPr>
                <w:rFonts w:ascii="Times New Roman"/>
                <w:b w:val="false"/>
                <w:i w:val="false"/>
                <w:color w:val="000000"/>
                <w:sz w:val="20"/>
              </w:rPr>
              <w:t>
6. Применять нормативные правовые акты, касающиеся неприкосновенности частной жизни, ее конфиденциальности, права на здоровье, ответственности сторон.</w:t>
            </w:r>
          </w:p>
          <w:p>
            <w:pPr>
              <w:spacing w:after="20"/>
              <w:ind w:left="20"/>
              <w:jc w:val="both"/>
            </w:pPr>
            <w:r>
              <w:rPr>
                <w:rFonts w:ascii="Times New Roman"/>
                <w:b w:val="false"/>
                <w:i w:val="false"/>
                <w:color w:val="000000"/>
                <w:sz w:val="20"/>
              </w:rPr>
              <w:t>
E. Управление данными, полученными в результате наблюдения, расследований или из других источников:</w:t>
            </w:r>
          </w:p>
          <w:p>
            <w:pPr>
              <w:spacing w:after="20"/>
              <w:ind w:left="20"/>
              <w:jc w:val="both"/>
            </w:pPr>
            <w:r>
              <w:rPr>
                <w:rFonts w:ascii="Times New Roman"/>
                <w:b w:val="false"/>
                <w:i w:val="false"/>
                <w:color w:val="000000"/>
                <w:sz w:val="20"/>
              </w:rPr>
              <w:t>
1. Разрабатывать требования к базам данных;</w:t>
            </w:r>
          </w:p>
          <w:p>
            <w:pPr>
              <w:spacing w:after="20"/>
              <w:ind w:left="20"/>
              <w:jc w:val="both"/>
            </w:pPr>
            <w:r>
              <w:rPr>
                <w:rFonts w:ascii="Times New Roman"/>
                <w:b w:val="false"/>
                <w:i w:val="false"/>
                <w:color w:val="000000"/>
                <w:sz w:val="20"/>
              </w:rPr>
              <w:t>
2. Работать с базами данных.</w:t>
            </w:r>
          </w:p>
          <w:p>
            <w:pPr>
              <w:spacing w:after="20"/>
              <w:ind w:left="20"/>
              <w:jc w:val="both"/>
            </w:pPr>
            <w:r>
              <w:rPr>
                <w:rFonts w:ascii="Times New Roman"/>
                <w:b w:val="false"/>
                <w:i w:val="false"/>
                <w:color w:val="000000"/>
                <w:sz w:val="20"/>
              </w:rPr>
              <w:t>
F. Анализ данных эпидемиологического расследования:</w:t>
            </w:r>
          </w:p>
          <w:p>
            <w:pPr>
              <w:spacing w:after="20"/>
              <w:ind w:left="20"/>
              <w:jc w:val="both"/>
            </w:pPr>
            <w:r>
              <w:rPr>
                <w:rFonts w:ascii="Times New Roman"/>
                <w:b w:val="false"/>
                <w:i w:val="false"/>
                <w:color w:val="000000"/>
                <w:sz w:val="20"/>
              </w:rPr>
              <w:t>
1. Создавать план анализа данных;</w:t>
            </w:r>
          </w:p>
          <w:p>
            <w:pPr>
              <w:spacing w:after="20"/>
              <w:ind w:left="20"/>
              <w:jc w:val="both"/>
            </w:pPr>
            <w:r>
              <w:rPr>
                <w:rFonts w:ascii="Times New Roman"/>
                <w:b w:val="false"/>
                <w:i w:val="false"/>
                <w:color w:val="000000"/>
                <w:sz w:val="20"/>
              </w:rPr>
              <w:t>
2. Проводить анализ данных.</w:t>
            </w:r>
          </w:p>
          <w:p>
            <w:pPr>
              <w:spacing w:after="20"/>
              <w:ind w:left="20"/>
              <w:jc w:val="both"/>
            </w:pPr>
            <w:r>
              <w:rPr>
                <w:rFonts w:ascii="Times New Roman"/>
                <w:b w:val="false"/>
                <w:i w:val="false"/>
                <w:color w:val="000000"/>
                <w:sz w:val="20"/>
              </w:rPr>
              <w:t>
G. Обобщать результаты анализа и делать выводы:</w:t>
            </w:r>
          </w:p>
          <w:p>
            <w:pPr>
              <w:spacing w:after="20"/>
              <w:ind w:left="20"/>
              <w:jc w:val="both"/>
            </w:pPr>
            <w:r>
              <w:rPr>
                <w:rFonts w:ascii="Times New Roman"/>
                <w:b w:val="false"/>
                <w:i w:val="false"/>
                <w:color w:val="000000"/>
                <w:sz w:val="20"/>
              </w:rPr>
              <w:t>
1. Применять знания эпидемиологических принципов и методов для выработки рекомендаций;</w:t>
            </w:r>
          </w:p>
          <w:p>
            <w:pPr>
              <w:spacing w:after="20"/>
              <w:ind w:left="20"/>
              <w:jc w:val="both"/>
            </w:pPr>
            <w:r>
              <w:rPr>
                <w:rFonts w:ascii="Times New Roman"/>
                <w:b w:val="false"/>
                <w:i w:val="false"/>
                <w:color w:val="000000"/>
                <w:sz w:val="20"/>
              </w:rPr>
              <w:t>
2. Определять потребность в специальном анализе, включая анализ выживаемости, анализ экономической эффективности/экономической выгоды/экономической полезности;</w:t>
            </w:r>
          </w:p>
          <w:p>
            <w:pPr>
              <w:spacing w:after="20"/>
              <w:ind w:left="20"/>
              <w:jc w:val="both"/>
            </w:pPr>
            <w:r>
              <w:rPr>
                <w:rFonts w:ascii="Times New Roman"/>
                <w:b w:val="false"/>
                <w:i w:val="false"/>
                <w:color w:val="000000"/>
                <w:sz w:val="20"/>
              </w:rPr>
              <w:t>
3. Делать выводы о проведенной работе, в том числе уметь выделять ключевые моменты.</w:t>
            </w:r>
          </w:p>
          <w:p>
            <w:pPr>
              <w:spacing w:after="20"/>
              <w:ind w:left="20"/>
              <w:jc w:val="both"/>
            </w:pPr>
            <w:r>
              <w:rPr>
                <w:rFonts w:ascii="Times New Roman"/>
                <w:b w:val="false"/>
                <w:i w:val="false"/>
                <w:color w:val="000000"/>
                <w:sz w:val="20"/>
              </w:rPr>
              <w:t>
H. Рекомендовать конкретные вмешательства и меры контроля, основанные на доказательствах, исходя из эпидемиологических данных и обстановки:</w:t>
            </w:r>
          </w:p>
          <w:p>
            <w:pPr>
              <w:spacing w:after="20"/>
              <w:ind w:left="20"/>
              <w:jc w:val="both"/>
            </w:pPr>
            <w:r>
              <w:rPr>
                <w:rFonts w:ascii="Times New Roman"/>
                <w:b w:val="false"/>
                <w:i w:val="false"/>
                <w:color w:val="000000"/>
                <w:sz w:val="20"/>
              </w:rPr>
              <w:t>
1. Учитывать культурный/социальный/политический контекст для разрабатываемых рекомендаций или вмешательств;</w:t>
            </w:r>
          </w:p>
          <w:p>
            <w:pPr>
              <w:spacing w:after="20"/>
              <w:ind w:left="20"/>
              <w:jc w:val="both"/>
            </w:pPr>
            <w:r>
              <w:rPr>
                <w:rFonts w:ascii="Times New Roman"/>
                <w:b w:val="false"/>
                <w:i w:val="false"/>
                <w:color w:val="000000"/>
                <w:sz w:val="20"/>
              </w:rPr>
              <w:t>
2. Использовать научные данные при подготовке рекомендаций по действиям или вмешательствам.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и практическая основа общественного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Использовать современные знания о причинах заболеваний для практики и управления эпидпроцессом:</w:t>
            </w:r>
          </w:p>
          <w:p>
            <w:pPr>
              <w:spacing w:after="20"/>
              <w:ind w:left="20"/>
              <w:jc w:val="both"/>
            </w:pPr>
            <w:r>
              <w:rPr>
                <w:rFonts w:ascii="Times New Roman"/>
                <w:b w:val="false"/>
                <w:i w:val="false"/>
                <w:color w:val="000000"/>
                <w:sz w:val="20"/>
              </w:rPr>
              <w:t>
1. Соотносить основные этиологические процессы заболеваний человека с предметными областями, представляющими интерес (например, инфекционные заболевания, хронические заболевания);</w:t>
            </w:r>
          </w:p>
          <w:p>
            <w:pPr>
              <w:spacing w:after="20"/>
              <w:ind w:left="20"/>
              <w:jc w:val="both"/>
            </w:pPr>
            <w:r>
              <w:rPr>
                <w:rFonts w:ascii="Times New Roman"/>
                <w:b w:val="false"/>
                <w:i w:val="false"/>
                <w:color w:val="000000"/>
                <w:sz w:val="20"/>
              </w:rPr>
              <w:t>
2. Применять знания о биологии человека и окружающей среды, а также поведенческих наук и принципов для определения потенциальных механизмов заболеваний;</w:t>
            </w:r>
          </w:p>
          <w:p>
            <w:pPr>
              <w:spacing w:after="20"/>
              <w:ind w:left="20"/>
              <w:jc w:val="both"/>
            </w:pPr>
            <w:r>
              <w:rPr>
                <w:rFonts w:ascii="Times New Roman"/>
                <w:b w:val="false"/>
                <w:i w:val="false"/>
                <w:color w:val="000000"/>
                <w:sz w:val="20"/>
              </w:rPr>
              <w:t>
3. Применять принципы модели "хозяин/агент/окружающая среда" к причинно-следственным связям, профилактике и контролю заболеваний;</w:t>
            </w:r>
          </w:p>
          <w:p>
            <w:pPr>
              <w:spacing w:after="20"/>
              <w:ind w:left="20"/>
              <w:jc w:val="both"/>
            </w:pPr>
            <w:r>
              <w:rPr>
                <w:rFonts w:ascii="Times New Roman"/>
                <w:b w:val="false"/>
                <w:i w:val="false"/>
                <w:color w:val="000000"/>
                <w:sz w:val="20"/>
              </w:rPr>
              <w:t>
4. Описывать роль и влияние социально-поведенческих детерминант (включая общественные, политические, социальные, семейные и индивидуальные) здоровья и его сохранения;</w:t>
            </w:r>
          </w:p>
          <w:p>
            <w:pPr>
              <w:spacing w:after="20"/>
              <w:ind w:left="20"/>
              <w:jc w:val="both"/>
            </w:pPr>
            <w:r>
              <w:rPr>
                <w:rFonts w:ascii="Times New Roman"/>
                <w:b w:val="false"/>
                <w:i w:val="false"/>
                <w:color w:val="000000"/>
                <w:sz w:val="20"/>
              </w:rPr>
              <w:t>
5. Включать этиологические принципы при разработке стратегий профилактики заболеваний и борьбы с ними.</w:t>
            </w:r>
          </w:p>
          <w:p>
            <w:pPr>
              <w:spacing w:after="20"/>
              <w:ind w:left="20"/>
              <w:jc w:val="both"/>
            </w:pPr>
            <w:r>
              <w:rPr>
                <w:rFonts w:ascii="Times New Roman"/>
                <w:b w:val="false"/>
                <w:i w:val="false"/>
                <w:color w:val="000000"/>
                <w:sz w:val="20"/>
              </w:rPr>
              <w:t>
B. Использовать лабораторные методы и ресурсы для эпидемиологических мероприятий:</w:t>
            </w:r>
          </w:p>
          <w:p>
            <w:pPr>
              <w:spacing w:after="20"/>
              <w:ind w:left="20"/>
              <w:jc w:val="both"/>
            </w:pPr>
            <w:r>
              <w:rPr>
                <w:rFonts w:ascii="Times New Roman"/>
                <w:b w:val="false"/>
                <w:i w:val="false"/>
                <w:color w:val="000000"/>
                <w:sz w:val="20"/>
              </w:rPr>
              <w:t>
1. Интерпретировать лабораторные данные с учетом факторов, влияющих на результаты скрининга и диагностических тестов;</w:t>
            </w:r>
          </w:p>
          <w:p>
            <w:pPr>
              <w:spacing w:after="20"/>
              <w:ind w:left="20"/>
              <w:jc w:val="both"/>
            </w:pPr>
            <w:r>
              <w:rPr>
                <w:rFonts w:ascii="Times New Roman"/>
                <w:b w:val="false"/>
                <w:i w:val="false"/>
                <w:color w:val="000000"/>
                <w:sz w:val="20"/>
              </w:rPr>
              <w:t>
2. Определять роли и возможности лабораторий, касающиеся санитарно-эпидемиологического благополучия населения, как они используются в эпидемиологических исследованиях;</w:t>
            </w:r>
          </w:p>
          <w:p>
            <w:pPr>
              <w:spacing w:after="20"/>
              <w:ind w:left="20"/>
              <w:jc w:val="both"/>
            </w:pPr>
            <w:r>
              <w:rPr>
                <w:rFonts w:ascii="Times New Roman"/>
                <w:b w:val="false"/>
                <w:i w:val="false"/>
                <w:color w:val="000000"/>
                <w:sz w:val="20"/>
              </w:rPr>
              <w:t>
3. Планировать и координировать лабораторную и эпидемиологическую деятельность, включая отбор проб, коммуникацию;</w:t>
            </w:r>
          </w:p>
          <w:p>
            <w:pPr>
              <w:spacing w:after="20"/>
              <w:ind w:left="20"/>
              <w:jc w:val="both"/>
            </w:pPr>
            <w:r>
              <w:rPr>
                <w:rFonts w:ascii="Times New Roman"/>
                <w:b w:val="false"/>
                <w:i w:val="false"/>
                <w:color w:val="000000"/>
                <w:sz w:val="20"/>
              </w:rPr>
              <w:t>
4. Принимать необходимые меры по сбору, хранению и транспортировке проб.</w:t>
            </w:r>
          </w:p>
          <w:p>
            <w:pPr>
              <w:spacing w:after="20"/>
              <w:ind w:left="20"/>
              <w:jc w:val="both"/>
            </w:pPr>
            <w:r>
              <w:rPr>
                <w:rFonts w:ascii="Times New Roman"/>
                <w:b w:val="false"/>
                <w:i w:val="false"/>
                <w:color w:val="000000"/>
                <w:sz w:val="20"/>
              </w:rPr>
              <w:t>
C. Оценивать показатели санитарно-эпидемиологического благополучия объектов среды обитания и профессиональной деятельности:</w:t>
            </w:r>
          </w:p>
          <w:p>
            <w:pPr>
              <w:spacing w:after="20"/>
              <w:ind w:left="20"/>
              <w:jc w:val="both"/>
            </w:pPr>
            <w:r>
              <w:rPr>
                <w:rFonts w:ascii="Times New Roman"/>
                <w:b w:val="false"/>
                <w:i w:val="false"/>
                <w:color w:val="000000"/>
                <w:sz w:val="20"/>
              </w:rPr>
              <w:t>
1. Оценивать гигиено-эпидемиологическое состояние среды обитания, рабочих мест, атмосферного воздуха, почвы, воды и пищевых продуктов;</w:t>
            </w:r>
          </w:p>
          <w:p>
            <w:pPr>
              <w:spacing w:after="20"/>
              <w:ind w:left="20"/>
              <w:jc w:val="both"/>
            </w:pPr>
            <w:r>
              <w:rPr>
                <w:rFonts w:ascii="Times New Roman"/>
                <w:b w:val="false"/>
                <w:i w:val="false"/>
                <w:color w:val="000000"/>
                <w:sz w:val="20"/>
              </w:rPr>
              <w:t>
2. Оценивать показатели физического развития детей и подростков, разрабатывать и проводить оздоровительные мероприятия;</w:t>
            </w:r>
          </w:p>
          <w:p>
            <w:pPr>
              <w:spacing w:after="20"/>
              <w:ind w:left="20"/>
              <w:jc w:val="both"/>
            </w:pPr>
            <w:r>
              <w:rPr>
                <w:rFonts w:ascii="Times New Roman"/>
                <w:b w:val="false"/>
                <w:i w:val="false"/>
                <w:color w:val="000000"/>
                <w:sz w:val="20"/>
              </w:rPr>
              <w:t>
3. Осуществлять дозиметрический контроль и основной комплекс мероприятий по организации радиационной безопасности населения.</w:t>
            </w:r>
          </w:p>
          <w:p>
            <w:pPr>
              <w:spacing w:after="20"/>
              <w:ind w:left="20"/>
              <w:jc w:val="both"/>
            </w:pPr>
            <w:r>
              <w:rPr>
                <w:rFonts w:ascii="Times New Roman"/>
                <w:b w:val="false"/>
                <w:i w:val="false"/>
                <w:color w:val="000000"/>
                <w:sz w:val="20"/>
              </w:rPr>
              <w:t>
D. Применять информационные технологии, включая сбор, обработку и анализ данных для эпидемиологической практики:</w:t>
            </w:r>
          </w:p>
          <w:p>
            <w:pPr>
              <w:spacing w:after="20"/>
              <w:ind w:left="20"/>
              <w:jc w:val="both"/>
            </w:pPr>
            <w:r>
              <w:rPr>
                <w:rFonts w:ascii="Times New Roman"/>
                <w:b w:val="false"/>
                <w:i w:val="false"/>
                <w:color w:val="000000"/>
                <w:sz w:val="20"/>
              </w:rPr>
              <w:t>
1. Использовать программные средства, которые поддерживают поиск, сбор данных, ввод, абстракцию, управление, анализ, планирование, визуализацию и отчетность;</w:t>
            </w:r>
          </w:p>
          <w:p>
            <w:pPr>
              <w:spacing w:after="20"/>
              <w:ind w:left="20"/>
              <w:jc w:val="both"/>
            </w:pPr>
            <w:r>
              <w:rPr>
                <w:rFonts w:ascii="Times New Roman"/>
                <w:b w:val="false"/>
                <w:i w:val="false"/>
                <w:color w:val="000000"/>
                <w:sz w:val="20"/>
              </w:rPr>
              <w:t>
2. Применять процедуры и технические средства (безопасность) для обеспечения целостности и защиты конфиденциальной информации в электронных системах;</w:t>
            </w:r>
          </w:p>
          <w:p>
            <w:pPr>
              <w:spacing w:after="20"/>
              <w:ind w:left="20"/>
              <w:jc w:val="both"/>
            </w:pPr>
            <w:r>
              <w:rPr>
                <w:rFonts w:ascii="Times New Roman"/>
                <w:b w:val="false"/>
                <w:i w:val="false"/>
                <w:color w:val="000000"/>
                <w:sz w:val="20"/>
              </w:rPr>
              <w:t>
3. Компилировать данные из различных источников при создании новой информации для принятия решений в области общественного здравоохранения;</w:t>
            </w:r>
          </w:p>
          <w:p>
            <w:pPr>
              <w:spacing w:after="20"/>
              <w:ind w:left="20"/>
              <w:jc w:val="both"/>
            </w:pPr>
            <w:r>
              <w:rPr>
                <w:rFonts w:ascii="Times New Roman"/>
                <w:b w:val="false"/>
                <w:i w:val="false"/>
                <w:color w:val="000000"/>
                <w:sz w:val="20"/>
              </w:rPr>
              <w:t>
4. Понимать принципы моделирования эпидемических и других процессов с использованием современных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Уметь доносить, передавать и представлять необходимую информацию до целевой аудитории:</w:t>
            </w:r>
          </w:p>
          <w:p>
            <w:pPr>
              <w:spacing w:after="20"/>
              <w:ind w:left="20"/>
              <w:jc w:val="both"/>
            </w:pPr>
            <w:r>
              <w:rPr>
                <w:rFonts w:ascii="Times New Roman"/>
                <w:b w:val="false"/>
                <w:i w:val="false"/>
                <w:color w:val="000000"/>
                <w:sz w:val="20"/>
              </w:rPr>
              <w:t>
1. Определять целевую аудиторию, методы и контент для информирования о проведенной или планируемой работе;</w:t>
            </w:r>
          </w:p>
          <w:p>
            <w:pPr>
              <w:spacing w:after="20"/>
              <w:ind w:left="20"/>
              <w:jc w:val="both"/>
            </w:pPr>
            <w:r>
              <w:rPr>
                <w:rFonts w:ascii="Times New Roman"/>
                <w:b w:val="false"/>
                <w:i w:val="false"/>
                <w:color w:val="000000"/>
                <w:sz w:val="20"/>
              </w:rPr>
              <w:t>
2. Доводить информацию о проведенных мероприятиях до профессиональной аудитории посредством письменных и устных инструментов коммуникации;</w:t>
            </w:r>
          </w:p>
          <w:p>
            <w:pPr>
              <w:spacing w:after="20"/>
              <w:ind w:left="20"/>
              <w:jc w:val="both"/>
            </w:pPr>
            <w:r>
              <w:rPr>
                <w:rFonts w:ascii="Times New Roman"/>
                <w:b w:val="false"/>
                <w:i w:val="false"/>
                <w:color w:val="000000"/>
                <w:sz w:val="20"/>
              </w:rPr>
              <w:t>
3. Доводить эпидемиологическую информацию до сведения широкой общественности, средств массовой информации и/или лиц, определяющих политику, посредством письменных и устных инструментов коммуникации;</w:t>
            </w:r>
          </w:p>
          <w:p>
            <w:pPr>
              <w:spacing w:after="20"/>
              <w:ind w:left="20"/>
              <w:jc w:val="both"/>
            </w:pPr>
            <w:r>
              <w:rPr>
                <w:rFonts w:ascii="Times New Roman"/>
                <w:b w:val="false"/>
                <w:i w:val="false"/>
                <w:color w:val="000000"/>
                <w:sz w:val="20"/>
              </w:rPr>
              <w:t>
4. Адаптировать содержание распространяемой информации, ее объеме, периодичности распространения в зависимости от ситуации;</w:t>
            </w:r>
          </w:p>
          <w:p>
            <w:pPr>
              <w:spacing w:after="20"/>
              <w:ind w:left="20"/>
              <w:jc w:val="both"/>
            </w:pPr>
            <w:r>
              <w:rPr>
                <w:rFonts w:ascii="Times New Roman"/>
                <w:b w:val="false"/>
                <w:i w:val="false"/>
                <w:color w:val="000000"/>
                <w:sz w:val="20"/>
              </w:rPr>
              <w:t>
5. Участвовать в разработке сообщений о рисках, которые представляют угрозу общественному здоровью;</w:t>
            </w:r>
          </w:p>
          <w:p>
            <w:pPr>
              <w:spacing w:after="20"/>
              <w:ind w:left="20"/>
              <w:jc w:val="both"/>
            </w:pPr>
            <w:r>
              <w:rPr>
                <w:rFonts w:ascii="Times New Roman"/>
                <w:b w:val="false"/>
                <w:i w:val="false"/>
                <w:color w:val="000000"/>
                <w:sz w:val="20"/>
              </w:rPr>
              <w:t>
6. Отвечать на запросы общественности об эпидемиологических данных или обстановке;</w:t>
            </w:r>
          </w:p>
          <w:p>
            <w:pPr>
              <w:spacing w:after="20"/>
              <w:ind w:left="20"/>
              <w:jc w:val="both"/>
            </w:pPr>
            <w:r>
              <w:rPr>
                <w:rFonts w:ascii="Times New Roman"/>
                <w:b w:val="false"/>
                <w:i w:val="false"/>
                <w:color w:val="000000"/>
                <w:sz w:val="20"/>
              </w:rPr>
              <w:t>
7. Уметь объяснять или обучать основным принципам санитарно-эпидемиологического благополучия не эпидемиологов или коллег из звена ниже по уровню;</w:t>
            </w:r>
          </w:p>
          <w:p>
            <w:pPr>
              <w:spacing w:after="20"/>
              <w:ind w:left="20"/>
              <w:jc w:val="both"/>
            </w:pPr>
            <w:r>
              <w:rPr>
                <w:rFonts w:ascii="Times New Roman"/>
                <w:b w:val="false"/>
                <w:i w:val="false"/>
                <w:color w:val="000000"/>
                <w:sz w:val="20"/>
              </w:rPr>
              <w:t>
8. Уметь определять риски в коммуникации с коллегами и общественностью.</w:t>
            </w:r>
          </w:p>
          <w:p>
            <w:pPr>
              <w:spacing w:after="20"/>
              <w:ind w:left="20"/>
              <w:jc w:val="both"/>
            </w:pPr>
            <w:r>
              <w:rPr>
                <w:rFonts w:ascii="Times New Roman"/>
                <w:b w:val="false"/>
                <w:i w:val="false"/>
                <w:color w:val="000000"/>
                <w:sz w:val="20"/>
              </w:rPr>
              <w:t>
В. Использовать навыки межличностного общения с коллегами и общественностью:</w:t>
            </w:r>
          </w:p>
          <w:p>
            <w:pPr>
              <w:spacing w:after="20"/>
              <w:ind w:left="20"/>
              <w:jc w:val="both"/>
            </w:pPr>
            <w:r>
              <w:rPr>
                <w:rFonts w:ascii="Times New Roman"/>
                <w:b w:val="false"/>
                <w:i w:val="false"/>
                <w:color w:val="000000"/>
                <w:sz w:val="20"/>
              </w:rPr>
              <w:t>
1. Демонстрировать способность эффективно слушать, особенно при представлении данных касающихся общественного здоровья;</w:t>
            </w:r>
          </w:p>
          <w:p>
            <w:pPr>
              <w:spacing w:after="20"/>
              <w:ind w:left="20"/>
              <w:jc w:val="both"/>
            </w:pPr>
            <w:r>
              <w:rPr>
                <w:rFonts w:ascii="Times New Roman"/>
                <w:b w:val="false"/>
                <w:i w:val="false"/>
                <w:color w:val="000000"/>
                <w:sz w:val="20"/>
              </w:rPr>
              <w:t>
2. Демонстрировать профессиональную межличностную, междисциплинарную, трансдисциплинарную и многодисциплинарный коммуникацию.</w:t>
            </w:r>
          </w:p>
          <w:p>
            <w:pPr>
              <w:spacing w:after="20"/>
              <w:ind w:left="20"/>
              <w:jc w:val="both"/>
            </w:pPr>
            <w:r>
              <w:rPr>
                <w:rFonts w:ascii="Times New Roman"/>
                <w:b w:val="false"/>
                <w:i w:val="false"/>
                <w:color w:val="000000"/>
                <w:sz w:val="20"/>
              </w:rPr>
              <w:t>
C. Использовать эффективные коммуникационные технологии:</w:t>
            </w:r>
          </w:p>
          <w:p>
            <w:pPr>
              <w:spacing w:after="20"/>
              <w:ind w:left="20"/>
              <w:jc w:val="both"/>
            </w:pPr>
            <w:r>
              <w:rPr>
                <w:rFonts w:ascii="Times New Roman"/>
                <w:b w:val="false"/>
                <w:i w:val="false"/>
                <w:color w:val="000000"/>
                <w:sz w:val="20"/>
              </w:rPr>
              <w:t>
1. Участвовать в выборе каналов коммуникации и определять их интерфейс;</w:t>
            </w:r>
          </w:p>
          <w:p>
            <w:pPr>
              <w:spacing w:after="20"/>
              <w:ind w:left="20"/>
              <w:jc w:val="both"/>
            </w:pPr>
            <w:r>
              <w:rPr>
                <w:rFonts w:ascii="Times New Roman"/>
                <w:b w:val="false"/>
                <w:i w:val="false"/>
                <w:color w:val="000000"/>
                <w:sz w:val="20"/>
              </w:rPr>
              <w:t>
2. Применять политику, учитывающую безопасность, конфиденциальность и юридические соображения при передаче информации по электронной почте, сетям оповещения, базам данным и др.;</w:t>
            </w:r>
          </w:p>
          <w:p>
            <w:pPr>
              <w:spacing w:after="20"/>
              <w:ind w:left="20"/>
              <w:jc w:val="both"/>
            </w:pPr>
            <w:r>
              <w:rPr>
                <w:rFonts w:ascii="Times New Roman"/>
                <w:b w:val="false"/>
                <w:i w:val="false"/>
                <w:color w:val="000000"/>
                <w:sz w:val="20"/>
              </w:rPr>
              <w:t>
3. Использовать эффективные образовательные, поведенческие методы и инструменты для укрепления общественного здоровья (например, посредством просвещения сообщества, модификации поведения, совместной разработки политики, продвижения идей и мобилизации сообщества).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Социально-общественная значимость и взаимодействие для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Представлять вклад в эпидемиологические исследования, программы общественного здоровья и процессы планирования общественного здравоохранения на национальном, региональном и популяционном уровнях:</w:t>
            </w:r>
          </w:p>
          <w:p>
            <w:pPr>
              <w:spacing w:after="20"/>
              <w:ind w:left="20"/>
              <w:jc w:val="both"/>
            </w:pPr>
            <w:r>
              <w:rPr>
                <w:rFonts w:ascii="Times New Roman"/>
                <w:b w:val="false"/>
                <w:i w:val="false"/>
                <w:color w:val="000000"/>
                <w:sz w:val="20"/>
              </w:rPr>
              <w:t>
1. Использовать информацию о населении при разработке, интерпретации и проведении эпидемиологических исследований;</w:t>
            </w:r>
          </w:p>
          <w:p>
            <w:pPr>
              <w:spacing w:after="20"/>
              <w:ind w:left="20"/>
              <w:jc w:val="both"/>
            </w:pPr>
            <w:r>
              <w:rPr>
                <w:rFonts w:ascii="Times New Roman"/>
                <w:b w:val="false"/>
                <w:i w:val="false"/>
                <w:color w:val="000000"/>
                <w:sz w:val="20"/>
              </w:rPr>
              <w:t>
2. Вносить вклад в оценке местной системы общественного здоровья с позиции санитарно-эпидемиологического благополучия, чтобы помочь в планировании системы здравоохранения на национальном, региональном уровнях.</w:t>
            </w:r>
          </w:p>
          <w:p>
            <w:pPr>
              <w:spacing w:after="20"/>
              <w:ind w:left="20"/>
              <w:jc w:val="both"/>
            </w:pPr>
            <w:r>
              <w:rPr>
                <w:rFonts w:ascii="Times New Roman"/>
                <w:b w:val="false"/>
                <w:i w:val="false"/>
                <w:color w:val="000000"/>
                <w:sz w:val="20"/>
              </w:rPr>
              <w:t>
B. Участвовать в развитии партнерских отношений с сообществом для поддержки эпидемиологических исследований:</w:t>
            </w:r>
          </w:p>
          <w:p>
            <w:pPr>
              <w:spacing w:after="20"/>
              <w:ind w:left="20"/>
              <w:jc w:val="both"/>
            </w:pPr>
            <w:r>
              <w:rPr>
                <w:rFonts w:ascii="Times New Roman"/>
                <w:b w:val="false"/>
                <w:i w:val="false"/>
                <w:color w:val="000000"/>
                <w:sz w:val="20"/>
              </w:rPr>
              <w:t>
1. Определять партнеров и заинтересованные стороны, необходимые для эпидемиологического расследования;</w:t>
            </w:r>
          </w:p>
          <w:p>
            <w:pPr>
              <w:spacing w:after="20"/>
              <w:ind w:left="20"/>
              <w:jc w:val="both"/>
            </w:pPr>
            <w:r>
              <w:rPr>
                <w:rFonts w:ascii="Times New Roman"/>
                <w:b w:val="false"/>
                <w:i w:val="false"/>
                <w:color w:val="000000"/>
                <w:sz w:val="20"/>
              </w:rPr>
              <w:t>
2. Использовать стратегии участия, задействования для достижения общественно значимых результатов, при планировании, проведении и оценке эпидемиологических исследований;</w:t>
            </w:r>
          </w:p>
          <w:p>
            <w:pPr>
              <w:spacing w:after="20"/>
              <w:ind w:left="20"/>
              <w:jc w:val="both"/>
            </w:pPr>
            <w:r>
              <w:rPr>
                <w:rFonts w:ascii="Times New Roman"/>
                <w:b w:val="false"/>
                <w:i w:val="false"/>
                <w:color w:val="000000"/>
                <w:sz w:val="20"/>
              </w:rPr>
              <w:t>
3. Разъяснять роли партнеров и заинтересованных сторон в эпидемиологическом расследовании;</w:t>
            </w:r>
          </w:p>
          <w:p>
            <w:pPr>
              <w:spacing w:after="20"/>
              <w:ind w:left="20"/>
              <w:jc w:val="both"/>
            </w:pPr>
            <w:r>
              <w:rPr>
                <w:rFonts w:ascii="Times New Roman"/>
                <w:b w:val="false"/>
                <w:i w:val="false"/>
                <w:color w:val="000000"/>
                <w:sz w:val="20"/>
              </w:rPr>
              <w:t>
4. Участвовать в разработке эпидемиологических исследований, учитывая мнения целевых групп.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профессиональной деятельностью (текущее, стратегическое планирование и руководство)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Управлять мероприятиями в профессиональной деятельности:</w:t>
            </w:r>
          </w:p>
          <w:p>
            <w:pPr>
              <w:spacing w:after="20"/>
              <w:ind w:left="20"/>
              <w:jc w:val="both"/>
            </w:pPr>
            <w:r>
              <w:rPr>
                <w:rFonts w:ascii="Times New Roman"/>
                <w:b w:val="false"/>
                <w:i w:val="false"/>
                <w:color w:val="000000"/>
                <w:sz w:val="20"/>
              </w:rPr>
              <w:t>
1. Устанавливать цели и задачи;</w:t>
            </w:r>
          </w:p>
          <w:p>
            <w:pPr>
              <w:spacing w:after="20"/>
              <w:ind w:left="20"/>
              <w:jc w:val="both"/>
            </w:pPr>
            <w:r>
              <w:rPr>
                <w:rFonts w:ascii="Times New Roman"/>
                <w:b w:val="false"/>
                <w:i w:val="false"/>
                <w:color w:val="000000"/>
                <w:sz w:val="20"/>
              </w:rPr>
              <w:t>
2. Четко доводить требования до исполнителей;</w:t>
            </w:r>
          </w:p>
          <w:p>
            <w:pPr>
              <w:spacing w:after="20"/>
              <w:ind w:left="20"/>
              <w:jc w:val="both"/>
            </w:pPr>
            <w:r>
              <w:rPr>
                <w:rFonts w:ascii="Times New Roman"/>
                <w:b w:val="false"/>
                <w:i w:val="false"/>
                <w:color w:val="000000"/>
                <w:sz w:val="20"/>
              </w:rPr>
              <w:t>
3. Составлять график выполнения задач;</w:t>
            </w:r>
          </w:p>
          <w:p>
            <w:pPr>
              <w:spacing w:after="20"/>
              <w:ind w:left="20"/>
              <w:jc w:val="both"/>
            </w:pPr>
            <w:r>
              <w:rPr>
                <w:rFonts w:ascii="Times New Roman"/>
                <w:b w:val="false"/>
                <w:i w:val="false"/>
                <w:color w:val="000000"/>
                <w:sz w:val="20"/>
              </w:rPr>
              <w:t>
4. Формировать команду, анализировать потребность в человеческих и других ресурсах для достижения целей;</w:t>
            </w:r>
          </w:p>
          <w:p>
            <w:pPr>
              <w:spacing w:after="20"/>
              <w:ind w:left="20"/>
              <w:jc w:val="both"/>
            </w:pPr>
            <w:r>
              <w:rPr>
                <w:rFonts w:ascii="Times New Roman"/>
                <w:b w:val="false"/>
                <w:i w:val="false"/>
                <w:color w:val="000000"/>
                <w:sz w:val="20"/>
              </w:rPr>
              <w:t>
5. Оценивать эффективность работы членов команды по мере выполнения ими своих обязанностей;</w:t>
            </w:r>
          </w:p>
          <w:p>
            <w:pPr>
              <w:spacing w:after="20"/>
              <w:ind w:left="20"/>
              <w:jc w:val="both"/>
            </w:pPr>
            <w:r>
              <w:rPr>
                <w:rFonts w:ascii="Times New Roman"/>
                <w:b w:val="false"/>
                <w:i w:val="false"/>
                <w:color w:val="000000"/>
                <w:sz w:val="20"/>
              </w:rPr>
              <w:t>
6. Вести точные записи.</w:t>
            </w:r>
          </w:p>
          <w:p>
            <w:pPr>
              <w:spacing w:after="20"/>
              <w:ind w:left="20"/>
              <w:jc w:val="both"/>
            </w:pPr>
            <w:r>
              <w:rPr>
                <w:rFonts w:ascii="Times New Roman"/>
                <w:b w:val="false"/>
                <w:i w:val="false"/>
                <w:color w:val="000000"/>
                <w:sz w:val="20"/>
              </w:rPr>
              <w:t>
B. Понимать и учитывать финансовые аспекты при планировании мероприятий и объемов работы:</w:t>
            </w:r>
          </w:p>
          <w:p>
            <w:pPr>
              <w:spacing w:after="20"/>
              <w:ind w:left="20"/>
              <w:jc w:val="both"/>
            </w:pPr>
            <w:r>
              <w:rPr>
                <w:rFonts w:ascii="Times New Roman"/>
                <w:b w:val="false"/>
                <w:i w:val="false"/>
                <w:color w:val="000000"/>
                <w:sz w:val="20"/>
              </w:rPr>
              <w:t>
1. Знать финансовые правила деятельности организации и формирования бюджета;</w:t>
            </w:r>
          </w:p>
          <w:p>
            <w:pPr>
              <w:spacing w:after="20"/>
              <w:ind w:left="20"/>
              <w:jc w:val="both"/>
            </w:pPr>
            <w:r>
              <w:rPr>
                <w:rFonts w:ascii="Times New Roman"/>
                <w:b w:val="false"/>
                <w:i w:val="false"/>
                <w:color w:val="000000"/>
                <w:sz w:val="20"/>
              </w:rPr>
              <w:t>
2. Оценивать ресурсы, необходимые для выполнения задач оперативного плана, включая персонал, оборудование, расходные материалы и командировочные расходы;</w:t>
            </w:r>
          </w:p>
          <w:p>
            <w:pPr>
              <w:spacing w:after="20"/>
              <w:ind w:left="20"/>
              <w:jc w:val="both"/>
            </w:pPr>
            <w:r>
              <w:rPr>
                <w:rFonts w:ascii="Times New Roman"/>
                <w:b w:val="false"/>
                <w:i w:val="false"/>
                <w:color w:val="000000"/>
                <w:sz w:val="20"/>
              </w:rPr>
              <w:t>
3. Отслеживать и оценивать расходы, которые могут возникнуть в результате неожиданных эпидемиологических мероприятий, таких как оперативные расследования и реагирование на чрезвычайные ситуации;</w:t>
            </w:r>
          </w:p>
          <w:p>
            <w:pPr>
              <w:spacing w:after="20"/>
              <w:ind w:left="20"/>
              <w:jc w:val="both"/>
            </w:pPr>
            <w:r>
              <w:rPr>
                <w:rFonts w:ascii="Times New Roman"/>
                <w:b w:val="false"/>
                <w:i w:val="false"/>
                <w:color w:val="000000"/>
                <w:sz w:val="20"/>
              </w:rPr>
              <w:t>
4. Корректировать мероприятия по мере необходимости, чтобы оставаться в рамках определенного бюджета;</w:t>
            </w:r>
          </w:p>
          <w:p>
            <w:pPr>
              <w:spacing w:after="20"/>
              <w:ind w:left="20"/>
              <w:jc w:val="both"/>
            </w:pPr>
            <w:r>
              <w:rPr>
                <w:rFonts w:ascii="Times New Roman"/>
                <w:b w:val="false"/>
                <w:i w:val="false"/>
                <w:color w:val="000000"/>
                <w:sz w:val="20"/>
              </w:rPr>
              <w:t>
5. Обучать членов команды по мере необходимости при выполнении их обязанностей.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системное мышление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Поддерживать и продвигать значимость санитарно-эпидемиологического благополучия населения в сфере здравоохранения:</w:t>
            </w:r>
          </w:p>
          <w:p>
            <w:pPr>
              <w:spacing w:after="20"/>
              <w:ind w:left="20"/>
              <w:jc w:val="both"/>
            </w:pPr>
            <w:r>
              <w:rPr>
                <w:rFonts w:ascii="Times New Roman"/>
                <w:b w:val="false"/>
                <w:i w:val="false"/>
                <w:color w:val="000000"/>
                <w:sz w:val="20"/>
              </w:rPr>
              <w:t>
1. Продвигать видение организации во всех программах и мероприятиях;</w:t>
            </w:r>
          </w:p>
          <w:p>
            <w:pPr>
              <w:spacing w:after="20"/>
              <w:ind w:left="20"/>
              <w:jc w:val="both"/>
            </w:pPr>
            <w:r>
              <w:rPr>
                <w:rFonts w:ascii="Times New Roman"/>
                <w:b w:val="false"/>
                <w:i w:val="false"/>
                <w:color w:val="000000"/>
                <w:sz w:val="20"/>
              </w:rPr>
              <w:t>
2. Оказывать помощь в стратегическом планировании;</w:t>
            </w:r>
          </w:p>
          <w:p>
            <w:pPr>
              <w:spacing w:after="20"/>
              <w:ind w:left="20"/>
              <w:jc w:val="both"/>
            </w:pPr>
            <w:r>
              <w:rPr>
                <w:rFonts w:ascii="Times New Roman"/>
                <w:b w:val="false"/>
                <w:i w:val="false"/>
                <w:color w:val="000000"/>
                <w:sz w:val="20"/>
              </w:rPr>
              <w:t>
3. Предлагать и внедрять изменения;</w:t>
            </w:r>
          </w:p>
          <w:p>
            <w:pPr>
              <w:spacing w:after="20"/>
              <w:ind w:left="20"/>
              <w:jc w:val="both"/>
            </w:pPr>
            <w:r>
              <w:rPr>
                <w:rFonts w:ascii="Times New Roman"/>
                <w:b w:val="false"/>
                <w:i w:val="false"/>
                <w:color w:val="000000"/>
                <w:sz w:val="20"/>
              </w:rPr>
              <w:t>
4. Использовать показатели эффективности для оценки и улучшения качества эпидемиологической службы;</w:t>
            </w:r>
          </w:p>
          <w:p>
            <w:pPr>
              <w:spacing w:after="20"/>
              <w:ind w:left="20"/>
              <w:jc w:val="both"/>
            </w:pPr>
            <w:r>
              <w:rPr>
                <w:rFonts w:ascii="Times New Roman"/>
                <w:b w:val="false"/>
                <w:i w:val="false"/>
                <w:color w:val="000000"/>
                <w:sz w:val="20"/>
              </w:rPr>
              <w:t>
5. Демонстрировать этичное поведение в повседневной жизни и профессиональной деятельности.</w:t>
            </w:r>
          </w:p>
          <w:p>
            <w:pPr>
              <w:spacing w:after="20"/>
              <w:ind w:left="20"/>
              <w:jc w:val="both"/>
            </w:pPr>
            <w:r>
              <w:rPr>
                <w:rFonts w:ascii="Times New Roman"/>
                <w:b w:val="false"/>
                <w:i w:val="false"/>
                <w:color w:val="000000"/>
                <w:sz w:val="20"/>
              </w:rPr>
              <w:t>
В. Содействовать развитию трудовых ресурсов:</w:t>
            </w:r>
          </w:p>
          <w:p>
            <w:pPr>
              <w:spacing w:after="20"/>
              <w:ind w:left="20"/>
              <w:jc w:val="both"/>
            </w:pPr>
            <w:r>
              <w:rPr>
                <w:rFonts w:ascii="Times New Roman"/>
                <w:b w:val="false"/>
                <w:i w:val="false"/>
                <w:color w:val="000000"/>
                <w:sz w:val="20"/>
              </w:rPr>
              <w:t>
1. Организовывать команду, обладающую навыками, необходимыми для проведения эпидемиологических мероприятий на должном уровне;</w:t>
            </w:r>
          </w:p>
          <w:p>
            <w:pPr>
              <w:spacing w:after="20"/>
              <w:ind w:left="20"/>
              <w:jc w:val="both"/>
            </w:pPr>
            <w:r>
              <w:rPr>
                <w:rFonts w:ascii="Times New Roman"/>
                <w:b w:val="false"/>
                <w:i w:val="false"/>
                <w:color w:val="000000"/>
                <w:sz w:val="20"/>
              </w:rPr>
              <w:t>
2. Поощрять непрерывное образование;</w:t>
            </w:r>
          </w:p>
          <w:p>
            <w:pPr>
              <w:spacing w:after="20"/>
              <w:ind w:left="20"/>
              <w:jc w:val="both"/>
            </w:pPr>
            <w:r>
              <w:rPr>
                <w:rFonts w:ascii="Times New Roman"/>
                <w:b w:val="false"/>
                <w:i w:val="false"/>
                <w:color w:val="000000"/>
                <w:sz w:val="20"/>
              </w:rPr>
              <w:t>
3. Мотивировать команду на качественное выполнение своих обязанностей и профессиональное развитие.</w:t>
            </w:r>
          </w:p>
          <w:p>
            <w:pPr>
              <w:spacing w:after="20"/>
              <w:ind w:left="20"/>
              <w:jc w:val="both"/>
            </w:pPr>
            <w:r>
              <w:rPr>
                <w:rFonts w:ascii="Times New Roman"/>
                <w:b w:val="false"/>
                <w:i w:val="false"/>
                <w:color w:val="000000"/>
                <w:sz w:val="20"/>
              </w:rPr>
              <w:t>
С. Подготовка к реагированию на чрезвычайных ситуациях:</w:t>
            </w:r>
          </w:p>
          <w:p>
            <w:pPr>
              <w:spacing w:after="20"/>
              <w:ind w:left="20"/>
              <w:jc w:val="both"/>
            </w:pPr>
            <w:r>
              <w:rPr>
                <w:rFonts w:ascii="Times New Roman"/>
                <w:b w:val="false"/>
                <w:i w:val="false"/>
                <w:color w:val="000000"/>
                <w:sz w:val="20"/>
              </w:rPr>
              <w:t>
1. Учитывать эпидемиологическую перспективу при разработке плана реагирования на чрезвычайные ситуации;</w:t>
            </w:r>
          </w:p>
          <w:p>
            <w:pPr>
              <w:spacing w:after="20"/>
              <w:ind w:left="20"/>
              <w:jc w:val="both"/>
            </w:pPr>
            <w:r>
              <w:rPr>
                <w:rFonts w:ascii="Times New Roman"/>
                <w:b w:val="false"/>
                <w:i w:val="false"/>
                <w:color w:val="000000"/>
                <w:sz w:val="20"/>
              </w:rPr>
              <w:t>
2. Участвовать в планировании реагирования на чрезвычайные ситуации для эпидемиологического подразделения;</w:t>
            </w:r>
          </w:p>
          <w:p>
            <w:pPr>
              <w:spacing w:after="20"/>
              <w:ind w:left="20"/>
              <w:jc w:val="both"/>
            </w:pPr>
            <w:r>
              <w:rPr>
                <w:rFonts w:ascii="Times New Roman"/>
                <w:b w:val="false"/>
                <w:i w:val="false"/>
                <w:color w:val="000000"/>
                <w:sz w:val="20"/>
              </w:rPr>
              <w:t>
3. Реагировать на чрезвычайные ситуации в области общественного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политику в здравоохранении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Привносить эпидемиологическую перспективу в разработку и анализ политики обеспечения санитарно-эпидемиологического благополучия:</w:t>
            </w:r>
          </w:p>
          <w:p>
            <w:pPr>
              <w:spacing w:after="20"/>
              <w:ind w:left="20"/>
              <w:jc w:val="both"/>
            </w:pPr>
            <w:r>
              <w:rPr>
                <w:rFonts w:ascii="Times New Roman"/>
                <w:b w:val="false"/>
                <w:i w:val="false"/>
                <w:color w:val="000000"/>
                <w:sz w:val="20"/>
              </w:rPr>
              <w:t>
1. Демонстрировать понимание политики общественного здравоохранения;</w:t>
            </w:r>
          </w:p>
          <w:p>
            <w:pPr>
              <w:spacing w:after="20"/>
              <w:ind w:left="20"/>
              <w:jc w:val="both"/>
            </w:pPr>
            <w:r>
              <w:rPr>
                <w:rFonts w:ascii="Times New Roman"/>
                <w:b w:val="false"/>
                <w:i w:val="false"/>
                <w:color w:val="000000"/>
                <w:sz w:val="20"/>
              </w:rPr>
              <w:t>
2. Принимать участие в разработке политики, касающейся санитарно-эпидемиологического благополучия;</w:t>
            </w:r>
          </w:p>
          <w:p>
            <w:pPr>
              <w:spacing w:after="20"/>
              <w:ind w:left="20"/>
              <w:jc w:val="both"/>
            </w:pPr>
            <w:r>
              <w:rPr>
                <w:rFonts w:ascii="Times New Roman"/>
                <w:b w:val="false"/>
                <w:i w:val="false"/>
                <w:color w:val="000000"/>
                <w:sz w:val="20"/>
              </w:rPr>
              <w:t>
3. Влиять на преобразование политики общественного здравоохранения с помощью профессиональной деятельности и научных исследований;</w:t>
            </w:r>
          </w:p>
          <w:p>
            <w:pPr>
              <w:spacing w:after="20"/>
              <w:ind w:left="20"/>
              <w:jc w:val="both"/>
            </w:pPr>
            <w:r>
              <w:rPr>
                <w:rFonts w:ascii="Times New Roman"/>
                <w:b w:val="false"/>
                <w:i w:val="false"/>
                <w:color w:val="000000"/>
                <w:sz w:val="20"/>
              </w:rPr>
              <w:t>
4. Придерживаться правил и законов, применимых к государственным служащим и источникам финансирования, в том числе по проблеме лоббирования определенных интересов.</w:t>
            </w:r>
          </w:p>
        </w:tc>
      </w:tr>
    </w:tbl>
    <w:p>
      <w:pPr>
        <w:spacing w:after="0"/>
        <w:ind w:left="0"/>
        <w:jc w:val="left"/>
      </w:pPr>
      <w:r>
        <w:rPr>
          <w:rFonts w:ascii="Times New Roman"/>
          <w:b/>
          <w:i w:val="false"/>
          <w:color w:val="000000"/>
        </w:rPr>
        <w:t xml:space="preserve"> Содержание типовой учебной программы по специальности "Медико-профилактическое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и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организма, клеточные механизмы развития, биохимия, микробиология, биостатистические расчеты, основы эпидемиологии. Основы коммуникации при общении с населением, коллегами. Нормативно-правовые акты в деятельности санитарно–эпидемиологического благополучия населения Республики Казахстан. Физиологические основы клинико-физиологических методов исследования организма человека. Навыки критического мышления. Общие закономерности фармакоэкономики и фармакоэпидемиологии. Факторы, определяющие здоровье. Природные и антропогенные факторы в формировании здоровья населения. Биостатистика, ее значение в оценке здоровья населения и деятельности органов санитарно – эпидемиологического благополучия населения. Основные принципы и правила биомедицинской этики. Санитарно-эпидемиологический мониторинг за состоянием воздуха, почвы, воды. Факторы производственной среды Санитарно-противоэпидемические и санитарно-профилактические мероприятия. Микробиологические основы дезинфекции, асептики, антисептики. Принципы микробиологической диагностики важнейших бактериальных, вирусных заболеваний. Эпидемиологический надзор, эпидемиологическая диагностика, эпидемиологический анализ. Исследования в области здоровья населения. Нормы радиационной и биологической безопасности. Радиационная безопасность населения. Учетно-отчетная документация. Внутренняя организация и функция управления. Цель и задачи менеджмента. Действующие нормативно-правовые акты в области гигиены труда, гигиены детей и подростков, гигиены питания и коммунальной гигиены.</w:t>
            </w:r>
          </w:p>
          <w:p>
            <w:pPr>
              <w:spacing w:after="20"/>
              <w:ind w:left="20"/>
              <w:jc w:val="both"/>
            </w:pPr>
            <w:r>
              <w:rPr>
                <w:rFonts w:ascii="Times New Roman"/>
                <w:b w:val="false"/>
                <w:i w:val="false"/>
                <w:color w:val="000000"/>
                <w:sz w:val="20"/>
              </w:rPr>
              <w:t>
Роль и законодательство государственного санитарно-эпидемиологического надзора в охране и укреплении здоровья населения. Схема санитарно-эпидемиологического обследования пищевых предприятий. Контроль санитарного состояния пищевых предприятий. Стандартизация пищевых продуктов, ее гигиеническое и правовое значение. Объекты, виды, методы и задачи гигиенических исследований. Нетрудоспособность как социально-правовая категория.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охрана труда. Особенности регулирования труда отдельных категорий населения. Нормативно-правовые акты в области медицины труда. Оценка данных санитарно-лабораторного контроля объектов окружающей среды. Методы изучения, оценки состояния здоровья, физического развития населения. Гигиена образовательной деятельности, физического воспитания детей и подростков. Государственный контроль и надзор в области здравоохранения.</w:t>
            </w:r>
          </w:p>
          <w:p>
            <w:pPr>
              <w:spacing w:after="20"/>
              <w:ind w:left="20"/>
              <w:jc w:val="both"/>
            </w:pPr>
            <w:r>
              <w:rPr>
                <w:rFonts w:ascii="Times New Roman"/>
                <w:b w:val="false"/>
                <w:i w:val="false"/>
                <w:color w:val="000000"/>
                <w:sz w:val="20"/>
              </w:rPr>
              <w:t>
Санитарно-профилактические, противоэпидемические мероприятия, в том числе формы и методы эпидемиологических расследований. Алгоритм расследования увеличения случаев инфекционных и неинфекционных заболеваний. Организация работы в управлении санитарно-эпидемиологического контроля. Проведение анализа проблем в области санитарно-эпидемиологического благополучия населения. Схема санитарно-эпидемиологического обследования пищевых предприятий. Контроль санитарного состояния пищевых предприятий. Гигиена труда. Оценка профессионального риска. Средства индивидуальной защиты. Аттестация рабочих мест по условиям труда. Гигиенические основы проектирования, строительства и требования к благоустройству, оборудованию учреждений. Санитарно-эпидемиологические требования, предъявляемые к коммунальным объектам. Демонстрировать и применять на практике знания в области основы биомедицинских, клинических и социально-поведенческих наук, включая общепринятые, развивающиеся и постоянно обновляемые знания.</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w:t>
      </w:r>
    </w:p>
    <w:p>
      <w:pPr>
        <w:spacing w:after="0"/>
        <w:ind w:left="0"/>
        <w:jc w:val="left"/>
      </w:pPr>
      <w:r>
        <w:rPr>
          <w:rFonts w:ascii="Times New Roman"/>
          <w:b/>
          <w:i w:val="false"/>
          <w:color w:val="000000"/>
        </w:rPr>
        <w:t xml:space="preserve"> Практические навыки по программе "Медико- профилактическое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детерминанты здоровья индивидуума и популяции, проблемы и угрозы санитарно-эпидемиологического благополучия.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и изучения здоровья населения. Организовывать и проводить противоэпидемические и профилактические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под руководством наставника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данными, полученными в результате разработанных и проведенных мероприятий, использовать их для научных и практических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и проводить под контролем наставника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методами оценки качества воды, почвы, воздуха, параметров микроклимата, освещения, отопления и вентиляции в жилых, общественных и промышленных помещениях, рекомендовать меры по их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применять и владеть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эпидемиологический контроль и надзор за инфекционными и неинфекционными заболеваниями, состоянием объектов окружающей среды. Поддерживать и продвигать значимость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организовывать и анализировать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45" w:id="175"/>
    <w:p>
      <w:pPr>
        <w:spacing w:after="0"/>
        <w:ind w:left="0"/>
        <w:jc w:val="left"/>
      </w:pPr>
      <w:r>
        <w:rPr>
          <w:rFonts w:ascii="Times New Roman"/>
          <w:b/>
          <w:i w:val="false"/>
          <w:color w:val="000000"/>
        </w:rPr>
        <w:t xml:space="preserve"> Структура типовой учебной программы интернатуры по специальности "Общая врачебная практика"</w:t>
      </w:r>
    </w:p>
    <w:bookmarkEnd w:id="175"/>
    <w:p>
      <w:pPr>
        <w:spacing w:after="0"/>
        <w:ind w:left="0"/>
        <w:jc w:val="both"/>
      </w:pPr>
      <w:r>
        <w:rPr>
          <w:rFonts w:ascii="Times New Roman"/>
          <w:b w:val="false"/>
          <w:i w:val="false"/>
          <w:color w:val="ff0000"/>
          <w:sz w:val="28"/>
        </w:rPr>
        <w:t xml:space="preserve">
      Сноска. Программа дополнена приложением 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общей практики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"Общая врачебная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"Общая врачебная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врача общей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учреждений ПМСП. Нормативно-правовая база ПМСП. Принципы и правила оказания первичной медико-санитарной помощи населению. Организация медицинской помощи различным категориям населения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пакетами ОСМС и ГОБМП, электронными регистрами на уровне ПМСП. Применение информационных систем в здравоохранении. "Комплексная медицинская информационная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динамического наблюдения больных с наиболее распространенными заболеваниями во врачебной практике (алгоритм определения стадии заболевания, профилактика осложнений, рецидивов, анализ эффективности планового лечения диспансерных больных, разработка программы динамического наблюдения с определением режима поддерживающей терапии, мониторирование результатов восстановительного лечения).</w:t>
            </w:r>
          </w:p>
          <w:p>
            <w:pPr>
              <w:spacing w:after="20"/>
              <w:ind w:left="20"/>
              <w:jc w:val="both"/>
            </w:pPr>
            <w:r>
              <w:rPr>
                <w:rFonts w:ascii="Times New Roman"/>
                <w:b w:val="false"/>
                <w:i w:val="false"/>
                <w:color w:val="000000"/>
                <w:sz w:val="20"/>
              </w:rPr>
              <w:t>
Организационные аспекты программы управления хроническими неинфекционными заболеваниями (ПУЗ). Профилактическое консультирование. Организация помощи больным с ХНИЗ на уровне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профилактической помощи детям и взрослым на уровне медицинской организации ПМСП. Скрининговые осмотры детского и взрослого населения (нормативно-правовая база, организация и проведение,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экспертизы временной нетрудоспособности. Организация экспертизы стойкой утраты трудоспособности. Правила оформления и направления пациентов на МСЭ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учетно-отчетной документации в организациях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паспорта прикрепленного участка. Участие в проведении переписи прикрепленного населения участка.</w:t>
            </w:r>
          </w:p>
          <w:p>
            <w:pPr>
              <w:spacing w:after="20"/>
              <w:ind w:left="20"/>
              <w:jc w:val="both"/>
            </w:pPr>
            <w:r>
              <w:rPr>
                <w:rFonts w:ascii="Times New Roman"/>
                <w:b w:val="false"/>
                <w:i w:val="false"/>
                <w:color w:val="000000"/>
                <w:sz w:val="20"/>
              </w:rPr>
              <w:t>
Анализ статистических показателей состояния здоровья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листов временной нетрудоспособности, документов, удостоверяющих временную нетрудоспособность, заполнение журнала учета профилактических прививок, направления на анализы, направления на стационарное лечение, санаторно-курортное лечение и т.д.</w:t>
            </w:r>
          </w:p>
          <w:p>
            <w:pPr>
              <w:spacing w:after="20"/>
              <w:ind w:left="20"/>
              <w:jc w:val="both"/>
            </w:pPr>
            <w:r>
              <w:rPr>
                <w:rFonts w:ascii="Times New Roman"/>
                <w:b w:val="false"/>
                <w:i w:val="false"/>
                <w:color w:val="000000"/>
                <w:sz w:val="20"/>
              </w:rPr>
              <w:t>
Создание направлений на госпитализацию через КМИС, направления на КДУ, рецепты для лекарственного обеспечения. Карта для санаторно-курортного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клинической практике 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проведения и оценки медицинского (клинического) аудита в общей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клинических практических руководств (КПР), основанных на принципах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формулирование клинической проблемы пациента в вопросе, поиск доказательной информации в соответствующих базах данных. Анализ применимости полученных данных в своей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КПР, применяемых в ПМСП, инструментом AGREE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оказания помощи в условиях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беременных, подростков, детей и пациентов пожилого возраста с учетом их особенностей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антенатальное наблюдение беременных, ведение физиологической беременности, психосоциальная подготовка к родам, подготовка к грудному вскармливанию, согласно рекомендациям ВОЗ, вопросы планирования семьи, контрацепция, бесплодный брак, профилактика рака молочной железы, консультации по вопросам этики, психологии, медико-генетических и медико-сексуальных аспектов семейной жизни,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вопросам кормления детей раннего возраста (грудное вскармливание, прикорм), психосоциального развития, закаливания, подготовки детей к детским дошкольным учреждениям, школе, профессиональной ориентации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Алгоритм рациональной дифференциальной диагностики, тактики ведения и динамического наблюдения взрослых и детей в амбулаторных условиях при синдромах поражения органов дыхания, кровообращения, желудочно-кишечного тракта, мочевыделительной, кроветворной и эндокринной систем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и детских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мониторирования ЭКГ по Холтеру, суточного мониторирования АД, велоэргометрии, эндомиокардиальной биопсии,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интерпретация данных МРТ, КТ,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методов визуализации (УЗИ, рентген, МРТ, КТ), интерпретация результатов гистологического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w:t>
            </w:r>
          </w:p>
          <w:p>
            <w:pPr>
              <w:spacing w:after="20"/>
              <w:ind w:left="20"/>
              <w:jc w:val="both"/>
            </w:pPr>
            <w:r>
              <w:rPr>
                <w:rFonts w:ascii="Times New Roman"/>
                <w:b w:val="false"/>
                <w:i w:val="false"/>
                <w:color w:val="000000"/>
                <w:sz w:val="20"/>
              </w:rPr>
              <w:t>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первичная реанимация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ЭКГ, проведение пиклоуметрии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на уровне ПМСП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профилактика наиболее часто встречающихся заболеваний внутренних органов во всех возрастных группах, ранняя диагностика неотложных состояний и оказание помощи с позиций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 инородное тело,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кашлевая форма бронхиальной астмы, бронхиолиты, тонзиллиты, аденоиды, коклюш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приступообразном кашле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Одышка, удушье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истерическая астма.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синуситы,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артериальная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фибромышечная гиперплазия почечной артерии, артериит аорты и еҰ ветвей, аденокарцинома надпочечника, гиперсекреция других минералокортикоидов, ингибиторы моноаминооксидазы, коартация аорты, синдром Кона (первичный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гипертония, гиперсекреция глюкокортикоидов (синдром Иценко-Кушинга, Кушингоидный синдром), прием кортикостероидных преператов, противозачаточных средств, атеросклероз почечных артерий, поликистоз и другие врожденные аномалии почек, гиперсекреция гормонов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аорталгия, эпидемическая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пролабирование митрального клапана, сухой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и кардиомиопатии, ревмокардит, климактерическая кардиомиопатия, рефлюкс эзофагит, язвенная болезнь желудка, холецистит, панкреатит, разрыв аневризмы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миокарда, нейроциркуляторная дистония, остеохондроз грудного отдела позвоночника, опоясывающий лишай, пневмоторакс, расслаивающая аневризма аорты, стенокардия,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 госпитальном этапе при боли в груди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 карциноидная опухоль, миксома правого предсердия, застойная кардиомиопатия, фибропластический париетальный эндокардит, эндокардиальный фиброэластоз, амилоидоз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 дефект межпредсердной перегородки, митральная недостаточность, митральный стеноз, аортальный стеноз, стеноз устье легочной артерии, трикуспидальная недостаточность, трикуспидальный стеноз, аортальная недостаточность,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постинфарктный кардиосклероз, хроническое легочное сердце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Сезари, болезнь Брилла-Симмерса, Беркита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 лимфосаркома, сифилис, токсоплазмозный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туберкулҰзный лимфаденит, саркоидоз, хронический лимфолейкоз, пролимфоцитарный лейкоз, Т-лимфоцитарный лейкоз, острый лимфобластный лейкоз, острый миелобластный лейкоз, метастазы злокачественной опухоли в лимфатические узлы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отеки, амилоидоз, кишечная лимфангиэктазия, синдром Спру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 иммунологические проблемы трансплантации, подготовка реципиента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тонкой кишки, болезнь Уиппла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легочно-сердечная недостаточность, нефротический синдром, почечная недостаточность, диабетическая нефропатия, отек Квинке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псевдомиксома, констриктивный перикардит, кишечная лимфоангиэктазия, болезнь Уиппла, синдром Мейгса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микседема, туберкулезный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печени, метастазы рака, цирроз печени, нефротический синдром,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Вольфа-Паркинсона-Уайта, замедление предсердно-желудочковой проводимости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предсердная экстрасистолия, суправентрикулярная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трепетание и мерцание предсердий, синусовая аритмия, желудочковая экстрасистолия, полная поперечная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жизнеугрожающих аритмиях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Шумы в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идиопатическое расширение легочной артерии, систолический шум при открытом артериальном протоке, артериовенозной аневризме, стенозе и дилятации артерий, артериите аорты и еҰ ветвей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клапанная митральная недостаточность, клапанная трикуспидальная недостаточность, аортальный стеноз, митральный стеноз, стеноз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Кратковременная потеря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симпатэктомия, фармакологическая десимпатизация, миксома сердца, шаровидный тромб сердца, акинетический малый припадок, фокальные припадки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сдавление крупных вен подвижными опухолями, механические препятствия кровотоку, плеврогенный шок, малый эпилептический припадок, сотрясение мозга, истерия, расслаивающая аневризма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постуральная гипотония, ортостатическая гипотония, острое уменьшение ОЦК, диуретическая терапия, выпускание асцитической жидкости, опорожнение мочевого пузыря, большой эпилептический припадок, остановка сердца и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кратковременной потере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внутригрудного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мелких ветвей легочной артерии, вторичная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поддиафрагмальный абсцесс, подпеченочный абсцесс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опухолевого генеза (опухоли почек, печени, лимфогрануломатоз, лимфосаркома и др.), паранефрит, системная красная волчанка, узелковый периартериит, брюшной тиф, болезнь Крона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сепсис, малярия, холангит и абсцесс печени, бронхоэктазы с нагноением, туберкулез, бруцеллез, пиелонефрит, острая ревматическая лихорадка, ревматоидный артрит, болезни крови и кроветворных органов, тиреотоксикоз, хронические гепатиты и циррозы печени, лекарственная лихорадка, сепсис, детские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мембраны эритроцитов, сфероцитоз, эллипсоцитоз, стоматоцитоз, недостаточность внутриклеточных ферментов, недостаточность глюкоза-6-фосфатдегидрогеназы, недостаточность пируваткиназы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гемоглобинопатии, дефицит белка в диете или повышение его потерь через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витамина В12 и фолиевой кислоты или нарушение их метаболизма, недостаточность транскобаламина II, наследственные гемолитические анемии, апластические и гипопластические анемии, приобретенные гемолитические анемии, наследственные гемолитические анемии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железодефицитная анемия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животе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интраабдоминальных заболеваний, требующих хирургического, терапевтического, гинекологического, урологического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экстраабдоминальных заболеваний, требующих хирургического, терапевтического, гинекологического, урологического, неврологического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 (недостаточность глюкозо-6- фосфатдегидрогиназы, пируваткиназы, глютатионредуктазы и др.), гемоглобинопатии, мембранопатии, серповидноклеточная анемия, талассемия, микросфероцитоз и др. (овалоцитоз, акантоцитоз, стоматоцитоз), пароксизмальная ночная гемоглобинурия, конституциональные желтухи (синдром Дабина – Джонсона, синдром Ротора), синдром Жильбера, синдром Криглера- Наяйяра, синдром Люси-Дрисколла и др. негемолитические желтухи, аневризма печеночной артерии, лимфогранулематоз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бактериальные гепатиты (лептоспироз, иерсиниоз), протозойные гепатиты (токсоплазмоз, опистрохоз, фасциолез), опухли и дивертикулы ДПК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иммунные гемолитические анемии, наследственные (врожденные) гемолитические анемии, химические повреждения, гемолитические яды, свинец, тяжелые металлы, органические кислоты, паразиты – малярия и т.п.), эхинококкоз печени, опухоли и обструкции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В, С, Д, Е, инфекционный мононуклеоз, токсические, лекарственные, алкогольные гепатиты, внутрепеченочный холестаз и первичный биллиарный цирроз печени, первичный рак печени, желтуха беременных, увеличение головки поджелудочной железы (рак, панкреатиты), желчнокаменная болезнь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гипогонадизм, синдром преждевременного полового развития, соматогенного нанизма, акромегалия, плюрегландулярной недостаточности, синдром гиперсекреции АДГ, первичный гиперальдостеронизм, болезнь Педжета, первичный гиперпаратиреоз, гиперкальциемия, гипокальциемия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 несахарный диабет, болезнь Иценко-Кушинга, акромегалия, гиперпролактинемия, гипопитуитаризм, опухоли гипофиза, надпочечниковая недостаточность,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ожирение, диффузный токсический зоб, гипотиреоз, эндемический зоб, тиреоидиты, остеопороз, синдром Кушинга, аменорея, гирсутизм, преждевременное половое созревание, мужской гипогонадизм, бесплодие,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профилактика нефропатии, ретинопатии, диабетической стопы, медицинская реабилитация больных, расчет доз инсулинов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правилам диетического режима, определения гликемии и применения инсулина и методов его введения в Школе диабета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диабетических комах: кетоацидотической, гиперосмолярной, лактатацидотической, гипогликеической, тиреотоксическом кризе, надпочечниковом кризе,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расчет индекса массы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при воспалительных заболеваниях кишечника, опухолевых заболеваниях, энзимопатиях, диарея после оперативных вмешательств на органах брюшной полости, диарея при эндокринных заболеваниях, диарея при сосудистых заболеваниях кишечника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 инфекционная, медикаментозная диарея, диарея при внешнесекреторной недостаточности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центральной нервной системы, болезни периферической нервной системы, болезни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ободочной кишки, метаболические расстройства, болезни прямой кишки, запоры привычные, беременных, лекарственные запоры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 методика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 давление заклинивания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почек,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спирометрии,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и риноцитограммы,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повышения уровня натрийуретического пептида, выявление D-димера,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КТ, МРТ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данных иммунологического обследования (биомаркеры аутоиммунной патологии) – аутоантитела (АНА, анти-ДНК, а-SCL, АНЦА, а- РНП, РФ, АЦЦП, а-КЛ и т.п.), системы комплемента, криоглобулинов, интерпретация данных МРТ, КТ, УЗИ, сцинтиграфии, артроскопии,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радиоизотопное исследование)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иммунологического обследования почек – иммуноглобулины, иммунные комплексы, аутоантитела, система комплемента, интерпретация данных методов визуализации (УЗИ, рентген, МРТ, КТ, радиоизотопное исследование, ангиография, допплерография сосудов почек), интерпретация результатов гистологического и иммунофлюресценного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проведение спирометрии,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(ОВП)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хирургическая патология: острый аппендицит, острая кишечная непроходимость, осложненная язвенная болезнь (кровотечение, перфорация, пенетрация, малигнизация, стеноз привратника), нагноительные процессы мягких тканей, почечная колика, острая задержка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панарициев, паронихии, вскрытие фурункулов, гидраденита, кожных и подкожных нарывов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удаление инородных тел глотки, наружного слухового прохода, полости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острый приступ глаукомы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 аденома простаты,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травматический остеомиелит, вывихи, привычный вывих плеча, плоскостопие, мышечная кривошея, врожденная косолапость, врожденный вывих бедра, искривления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сосудов (острые флеботромбозы, и тромбофлебиты, эмболии артерий), геморрой, трещины заднего прохода, бурсит, тендовагинит; ушибы, раны, укусы животных, отморожения,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нижней челюсти, головки плечевой кости, транспортная иммобилизация при переломах трубчатых костей, ключицы,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герметической повязки при открытом пневмотораксе, проведение пункции плевральной полости при напряженном пневмотораксе, остановка носового кровотечения (передняя тампонада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 обработка ожоговой поверхности, инфицированных ран, наложение мягких повязок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синдромы,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течение беременности, беременность на фоне экстрагенитальной патологии, основные причины невынашивания и их профилактика, послеродовые воспалительные заболевания, инфекции, передающиеся половым путем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менструальной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обследование, двуручное влагалищное исследование, ректальное исследование, введение влагалищных зеркал, осмотр и взятие мазков из цервикального канала, диагностика беременности, введение внутриматочных контрацептивов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физиологических родов, оценка состояния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акушерстве и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доношенного и недоношенного новорожденного, ведение болезней периода новорожденности согласно рекомендациям 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и физического развития, организация ухода, рациональное вскармливание здоровых и больных детей раннего возраста согласно программам ВОЗ, динамическое наблюдение детей разного возраста, иммунопрофилактика, календарь прививок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наиболее часто встречающихся болезней детского возраста на основе синдромного подхода: железодефицитной анемии, острых респираторных вирусных заболеваний, пневмонии, врожденных пороков сердца, инфекции мочевых путей, гастродуоденитов, острой ревматической лихорадки, внутриутробной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 (ИВБДВ) и ведение патронажа детей раннего возраста по принципу Универсально- прогрессивной модели патронажных посещений на дому (УПМП)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педиатрии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психиатрической и наркологической помощи в условиях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шизофрения, неврозы, неврастения, психозы при различных соматических заболеваниях, психопатии, сексопатологические расстройства, алкоголизм, наркомания, токсикомания, психические расстройства, связанные с геронтологическими аспектами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реадаптация, экспертиза в психиатрии и наркологии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психиатрической и наркологической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генетически обусловленные неврологические заболевания, профессиональные болезни нервной системы (вибрационная болезнь), миофасциальные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 воспалительные заболевания головного мозга и его оболочек, травматические повреждения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дисциркуляторные энцефалопатии, заболевания периферической нервной системы, вертеброгенные заболевания периферической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неврологической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(поза, мышечный тонус, контрактура, атрофия мышц), исследование сухожильных рефлексов, определение чувствительности, оценка координационных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клинические признаки внелегочных форм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противоэпидемических мероприятий при туберкулезе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иммунно и химиопрофилактика туберкулеза. Туберкулез и ВИЧ-инфекция. Туберкулез и сахарный диабет. Туберкулез и наркомания, туберкулез и алкоголизм. Туберкулез, беременность и материнство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обследования при подозрении на туберкулез, диагностика туберкулеза органов дыхания, диспансерное наблюдение за контингентами, проведение химиопрофилактики и контролируемой химиотерапии туберкулеза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санитарно-просветительной работы среди прикрепленного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инфекционной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ВОП, при карантинных и особо опасных инфекциях, геморрагические лихорадки, клещевые энцефалиты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инфекционных болезней: бруцеллез, острые кишечные инфекции, ВИЧ-инфекция, тиф и паратифозные заболевания, вирусные гепатиты, ботулизм, капельные инфекции, малярия, токсоплазмоз, рожа, чума, холера, глистные и паразитарные инфекции, детские инфекции – воздушно-капельные, экзантемы, менингококковая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ВОЗ по интегрированному ведению болезней детского возраста по диареям (ОКИ) и острым респираторным инфекциям (ОРИ)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представителями санитарно-эпидемиологического надзора, противоэпидемических мероприятий в очаге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онкологической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фоновых предопухолевых (облигатный и факультативный рак) и опухолевых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онкологических больных после хирургического лечения, химио – и лучевой терапии, паллиативная и симптоматическая помощь терминальным больным (болевой синдром и обезболивание при раке, депрессивный синдром и методы его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документация в онкологии. Клинические группы онкологических больных. Клиническая классификация ЗНО по стадиям (I-IV стадии) и по системе TNM. Принципы диспансеризации в онкологии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назначение лекарственных средств, в частности, вопросы рациональной антибиотикотерапии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 xml:space="preserve">и фармацевтическим </w:t>
            </w:r>
            <w:r>
              <w:br/>
            </w:r>
            <w:r>
              <w:rPr>
                <w:rFonts w:ascii="Times New Roman"/>
                <w:b w:val="false"/>
                <w:i w:val="false"/>
                <w:color w:val="000000"/>
                <w:sz w:val="20"/>
              </w:rPr>
              <w:t>специальностям</w:t>
            </w:r>
          </w:p>
        </w:tc>
      </w:tr>
    </w:tbl>
    <w:bookmarkStart w:name="z547" w:id="176"/>
    <w:p>
      <w:pPr>
        <w:spacing w:after="0"/>
        <w:ind w:left="0"/>
        <w:jc w:val="left"/>
      </w:pPr>
      <w:r>
        <w:rPr>
          <w:rFonts w:ascii="Times New Roman"/>
          <w:b/>
          <w:i w:val="false"/>
          <w:color w:val="000000"/>
        </w:rPr>
        <w:t xml:space="preserve"> Структура типовой учебной программы интернатуры по специальности "Терапия"</w:t>
      </w:r>
    </w:p>
    <w:bookmarkEnd w:id="176"/>
    <w:p>
      <w:pPr>
        <w:spacing w:after="0"/>
        <w:ind w:left="0"/>
        <w:jc w:val="both"/>
      </w:pPr>
      <w:r>
        <w:rPr>
          <w:rFonts w:ascii="Times New Roman"/>
          <w:b w:val="false"/>
          <w:i w:val="false"/>
          <w:color w:val="ff0000"/>
          <w:sz w:val="28"/>
        </w:rPr>
        <w:t xml:space="preserve">
      Сноска. Программа дополнена приложением 12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терапевт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"Терапия"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диагностическое значение бронхоальвеолярного лаважа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органов грудной клетки, показания и методы проведения данного исследования, выявление основных Рентген-синдромов при патологии легких: затемнение, очаговая тень, диссеменированные изменения, изменения корня легкого, изменение легочного рисунка, просветления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лабораторных методов исследования у больного с патологией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при плевральном выпоте 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бронхолегочной системы и выявление основных синдромов поражения легких: кашля, одышки, обструктивный, уплотнения легочной ткани (инфильтрата), диссеминированного поражения легких, плеврального выпота,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пульмонологии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проведения специфической аллергодиагностики (кожные, провокационные тесты, лабораторные методы); специфической и неспецифической иммунотерапии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аллергические реакции как патофизиологическая основа респираторных аллергозов – бронхиальной астмы, ринита, аллергического альвеолита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пищевой аллергии и псевдоаллергических реакций на пищевые продукты и ксенобиотики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аллергологии (антигистаминные, противовоспалительные препараты, бронхолитики, кортикостероиды)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респираторным аллергозом и выявление симптомов патологии JIOP-органов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 – спирометрии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экспертиза временной нетрудоспособности, медико-социальная экспертиза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аллергологии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пикфлоуметрии и мониторирования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анафилактическом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астматическом статусе,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инвазивные, хирургические, кардиоверсия. Средства и методы реабилитации кардиологических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дестабилизации атеросклеротической бляшки и развития тромбоза коронарных артерий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коронарной недостаточности и последствия ишемического повреждения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механизмы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повышения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систолической и диастолической дисфункции желудочков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расстройства при поражении клапанов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гемодинамики при перикардитах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легочной артериальной гипертензии; механизм гемодинамических и вентиляционных расстройств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диагностическая ценность лабораторно-инструментальных методов исследования в кардиологии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оценка гемодинамических показателей (сердечного индекса, фракции выброса левого желудочка, центрального венозного давления, давления заклинивания легочной артерии, артериального давления) для выбора оптимальной индивидуальной тактики ведения больных и контроля за лечением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фармакодинамика, механизмы действия, показания и противопоказания к назначению современных лекарственных средств, применяемых в кардиологии; побочные эффекты препаратов: антиангинальных, антиаритмических, гипотензивных, гиполипидемических, препаратов для лечения ХСН, препаратов, действующие на периферическое кровообращение и венозное кровообращение. Основные принципы медикаментозного и немедикаментозного лечения болезней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предоперационного обследования и подготовки к кардиологическим и некардиологическим операциям пациентов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Выявление гиперферментемии; гиперлипидемии; гипергликемии, инсулинорезистентности, нарушения электролитного баланса. Определение типа гиперлипопротеинемии; нарушения толерантности к углеводам; повышение уровня натрийуретического пептида, выявление D-димера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бактериологического исследования крови при инфекционном эндокардите и сепсисе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крови при инфекционном эндокардите, миокардитах, инфаркте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ишемической болезни сердца,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длительного мониторирования ЭКГ по Холтеру, электрофизиологического исследования, чреспищеводной электростимуляции сердца, суточного мониторирования АД, велоэргометрии, тредмила, вентрикулографии, катетеризации полостей сердца и легочной артерии, пункции полости перикарда и плевры;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исследования функции внешнего дыхания у больных с легочной гипертензией, ангиопульмонографии и вентиляционно-перфузионной сцинитиграфии легких у больных с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кардиологии: коронарной недостаточности, миокардиальной недостаточности, декомпенсации сердечной деятельности, артериальной гипертензии, легочной артериальной гипертензии, тромбоэмболического, синдрома; фиксированного и низкого сердечного выброса, метаболического, лихорадочного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ССС, экспертиза временной и стойкой нетрудоспособности, принципы ведения больного ИБС, АГ, ХСН и ХРБС, медико-социальная экспертиза, медицинская реабилитация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пароксизмальных нарушениях ритма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тампонаде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кардиологического больного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нарушений ритма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патологических тонов и шумов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признаки атеросклероза (ксантомы, ксантелазмы, старческая корнеальная дуга, признаки преждевременного старения)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типа лихорадки при воспалительных заболеваниях миокарда и эндокарда. Выявление симптомов Франка, Габриелли, Потэна, Горнера, Оливера-Кардарелли, "барабанных палочек", "часовых стекол"; пятен Лукина-Либмана, Рота, узелки Ослера, линейных геморрагий под ногтями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признаков и стадии ХСН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повышения АД, критерии поражения органов-мишеней, стратификация факторов риска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функциональных классов стабильной стенокардии напряжения и нестабильной стенокардии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некроза миокарда; острофазовых показателей при воспалительных заболеваниях миокарда и эндокарда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периферических вен; и выполнение инфузий лекарств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пробы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рефлекторной стимулляции раздражения вагусных центров; массаж синокаротидной зоны, проба Вальсальвы, "ныряющей собаки", давление на глазные яблоки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клинической смерти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ангинозном статусе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кардиогенном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гипертоническом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синкопальных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ревматологии – экстракорпоральные, хирургические.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системы, развитие иммунного ответа, воспаление как патофизиологическую основу ревматических болезней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Иммуногенетика ревматических болезней, современные представления об аутоиммунитетете и иммунотолерантности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применямых в ревматологии – НПВС, кортикостероиды, БПВС, иммуносупрессорные препараты, иммуномодуляторы, гипоурикемические препараты, препараты для профилактики и лечения остеопороза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(биомаркеры аутоиммунной патологии) - аутоантитела (АНА, анти-ДНК, a-SCL, АНЦА, а-РНП, РФ, АЦЦП, а-КЛ и т.п.), система комплемента, криоглобулины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(МРТ, КТ, УЗИ, сцинтиграфия, артроскопия и т.п.) патологии костно-суставной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значение выбора исследуемой ткани и места биопсии для морфологической диагностики ревматических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суставов и позвоночника, показания и правила проведения, Р-признаки артрита и артроза, остеомиелита, определение Р-стадии артрита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синовиальной жидкости; показания, противопоказания, правила и методика проведения артроцентеза,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 с диагностической (показания, противопоказания, диагностическая ценность, методика и правила проведения, осложнения) и лечебной целью (показания, препараты, техника введения,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подагрическом артрите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костно-суставной системы (изменение формы сустава, болезненность, объем пассивных и активных движений, локальную температуру, крепитацию, состояние связочного аппарата, мышц)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утренней скованности, болевого синдром, симптома баллотирования надколенника, симптомов Томайера, Шобера, Отта, Форестье; признаков синовита и сакроилеита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острофазовых воспалительных изменений (по ОАК, СРБ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ревматологии: моносуставное поражение, полисуставное поражение, лихорадочный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ревматологических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Иммунопатогенез аутоиммунных заболеваний кишечника, аутоиммунной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гастроэнтерологии –экстракорпоральные, хирургические (в том числе эндоскопические и лапароскопические).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печени, частичной резекции печени, иммунологические проблемы трансплантации, подготовка реципиентов к трансплантации и ведение пациента, перенесшего трансплантацию/резекцию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органов пищеварительной системы в норме и патологии; возрастные особенности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подсистемы слизистых ЖКТ, иммунопатогенез воспалительных заболеваний желудка и кишечника, вирусных гепатитов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применяемых в гастроэнтерологии: снижающие желудочную секрецию, гастропротекторы, антибактериальные и противопаразитарные препараты; средства, влияющие на моторику ЖКТ, слабительные, пре- и пробиотики, противодиарейные препараты, ферменты, ингибиторы протеолитических ферментов, желчегонные, гепатопротекторы, спазмолитики, холелитолитические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нормального питания, возрастные особенности. Диетическое питание при различных патологических состояниях. Показания средства и смеси (препараты) для искусственного питания и парентерального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КТ, МРТ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иммуноферментного анализа на определение маркеров вирусного гепатита, полимеразной цепной реакции для обнаружения вирусов гепатита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функционального исследования желудка, двенадцатиперстной кишки, тонкого и толстого кишечника,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копрологического анализа,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эзофагогастродуоденоскопии, колоноскопии, ректороманоскопии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значение биопсии для морфологической диагностики заболеваний ЖКТ и печени. Интерпретация результатов гистологического исследования при поражении слизистых ЖКТ и при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характера питания, выявление нарушения питания (избыточное или недостаточное); дефицита или избытка витаминов и основных микроэлементов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коматозных состояниях (печеночная кома, панкреатическая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заболеванием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заболеваний органов ЖКТ: дисфагия, боль в животе, желудочная диспепсия, кишечная диспепсия, желтуха, желудочно-кишечное кровотечение, гепато- спленомегалия, мальабсорбция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 слепой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симптомов, характерных для патологии печени: холестаз, цитолитический, печеночно-клеточной недостаточности, портальной гипертензии, асцит, диффузное изменение, объемное образование в печени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при патологии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инфицирования Helicobacter pylori и контроль эрадикации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гастроэнтерологии (в том числе с хирургической и инфекционной патологией): болевого, лихорадочного, мальабсорбции, цитолитического, мезенхимального воспаления, астено-вегетативного, геморрагического, холестатического, гнилостной и бродильной диспепсии, диареи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питания (рекомендации по диете) пациента с заболеваниями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больных с заболеваниями пищеварительной системы. Реабилитация больных и реконвалесцентов (в том числе перенесших инфекционное заболевание с вовлечение органов ЖКТ и оперативное вмешательство на органах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Зондовое и беззондовое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Сифонные и обычные клизмы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кровотечениях из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печеночной энцефалопатии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печеночной колике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лейкоцитов, нейтрофилов, плазменных белков. Средства, методы и методика, особенности проведения гемокомпонентной и инфузионно-трансфузионной терапии. Показания и противопоказания с учетом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гематологии – лучевая терапия, экстракорпоральные методы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системы гемостаза в норме и патологии: роль сосудистой стенки в гемостазе; роль гемоглобина, эритроцитов, нейтрофилов, тромбоцитов в гемостазе; участие плазменных механизмов в гемостазе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признаки заболеваний системы крови с учетом картины крови, иммунологического обследования, данных исследования функционального состояния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применяемых в гематологии: противоанемические, гемостатические, антитромботические, противоопухолевые препараты, факторы роста, эритропоэтины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Показания к трансплантации гемопоэтических стволовых клеток при гематологических заболеваниях, иммунологические проблемы трансплантации, подготовка реципиентов к трансплантации и ведение пациента, перенесшего трансплантацию гемопоэтических стволовых клеток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у онкологических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заболеваниях печени, алкоголизме, заболеваниях почек, хронических воспалениях (ревматические болезни), инфекционных заболеваниях, 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беременности, у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дифференциальная диагностика по синдромам: геморрагический синдром с определением типа кровоточивости, анемический. ДВС-синдром с определением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патологии внутренних органов,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стернальной пункции, трепанобиопсии и интерпретация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биопсии лимфоузлов. Интерпретация результатов гистологического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селезенки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парапротеинемической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общего анализа крови, гемограммы, биохимического анализа крови, показателей сывороточного железа, уровня ферритина, общей железосвязывающей способности сыворотки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основных показателей свертывающей и противосвертывающей систем, крови (сосудисто-тромбоцитарного и коагуляционного гемостаза); продуктов и аракоагуляции, системы фибринолиза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специфических лабораторных маркеров (биохимические, электролиты, ферменты, атипичные клетки, онкомаркеры) при основных синдромах заболеваний системы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системы крови – иммуноглобулины, иммунные комплексы, аутоантитела, система комплемента (знать диагностическую ценность каждого биомаркера),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сидеропенический, цитопенический, гиперпластический, плеторический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при лейкозах (гиперпластический, геморрагический, анемический, интоксикационный, инфекционных осложнений;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принципы ведения больного с патологией системы крови, медицинская реабилитация больных с патологией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АВО и резус принадлежности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проба, индивидуальная предтрансфузионная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инфузионно-трансфузионная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гемолитических кризах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посттрансфузионных осложнениях: гемотрансфузионном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органов эндокринной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щитовидной железы, надпочечников, поджелудочной и половых желез: показания и правила проведения данного исследования, УЗИ-картина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тонкоигольной пункционной аспирационной биопсии щитовидной железы и оценка результатов данного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дифференциальная диагностика синдромов в эндокринологии: гипогонадизма, синдрома преждевременного полового развития, соматогенного нанизма, акромегалии, плюрегландулярной недостаточности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для лекарственных препаратов, применяемых в эндокринологии (пероральные сахароснижающие средства, инсулины, препараты заместительной терапии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технику и осложнения инсулинотерапии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эндокринологии, - лучевая терапия, радиоактивный йод, инсулиновые помпы, хирургические, физиотерапевтические, курортолечение, фитотерапия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 пальпации патологии щитовидной железы, определение степени увеличения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тиреотоксическом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надпочечниковом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гормонального статуса (гормоны щитовидной железы, надпочечников, половые; тропные гормоны гипофиза; либерины и статины гипоталамуса)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лабораторные маркеры (биохимические, иммуноферментные) основных синдромов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эндокринологии: гипо- и гипертиреоза, гипергликемии, гипо- и гиперкортицизма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состояние больного с сахарным диабетом 1 или 2 типа, распознавание специфических осложнений (нефропатия, ретинопатия, диабетическая стопа)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эндокринных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при эндокринной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сахарным диабетом (диетический режим, сахароснижающие препараты, инсулинотерапия, физические нагрузки, контроль гликемии, АД,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эндокринной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диабетических комах: кетоацидотической, гиперосмолярной, лактатацидотической, гипогликеической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почек, иммунологические проблемы трансплантации, подготовка реципиенты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мочевыделительной системы в норме и патологии; возрастные особенности (у детей, пожилых), особенности функции почек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основных почечных синдромов и заболеваний почек. Патогенез АГ и роль АГ в прогрессировании патологии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Иммунопатология заболеваний почек: антитело-зависимые и клеточно-опосредованные механизмы повреждения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диуретиков, антибактериальных препаратов, цитостатиков, глюкокортикостероидов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применямые в нефрологии - гемодиализ, перитонеальный диализ, др. экстракорпоральные, хирургические. Показания и противопоказания к проведению гемодиализа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почек - иммуноглобулины, иммунные комплексы, аутоантитела, система комплемента (знать диагностическую ценность каждого биомаркера)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почек) патологии почек,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методика биопсии, значение биопсии для морфологической диагностики заболеваний почек Интерпретация результатов гистологического и иммунофлюресценного исследования при поражении клубочков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почек: показания и правила проведения данного исследования, УЗИ-картина аномалий развития почек, травмы, опухолей, воспалительных процессов, туберкулеза почек, нефролитиаза, гидронефроза, нефроптоза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нефротическом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оценка протеинурии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функционального состояния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(биохимические, электролиты, гормоны) почечной недостаточности, основных синдромов заболеваний почек (нефротического, нефритического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в нефрологии: гематурия, протеинурия, нефритический синдром, нефротический синдром, ОПН, ХИН, дизурия, артериальная гипертензия, болевой синдром, тубулоинтерстициальный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мочевыделения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хронической болезни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патологией почек (солевой, питьевой режим, питание, контроль АГ,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патологией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синдроме почечной колики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у инфекционных больных – экстракорпоральные, физиотерапевтические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определение случая особо опасных инфекций (чума, туляремия, сибирская язва, геморрагические лихорадки, бруцеллез)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инфекционных заболеваний (вакцины, правила проведения вакцинации, показания и противопоказания к вакцинации, осложнения. Национальный календарь прививок, вакцинация по эпидпоказаниям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особенности течения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целенаправленного эпиданамнеза при наиболее часто встречающихся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возбудителя (бактериологического, вирусологического и т.п.).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антител к патогену (РПГА, РСК, ИФА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необходимых противоэпидемических мероприятий при выявлении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и их сочетания: диареи, желтухи, лимфаденопатии, гепатоспленомегалии, геморрагический синдром, ангинозный, суставной, экзантемы и энантемы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гемограммы, биохимических исследований; анализа биологических материалов (моча, испражнения, ликвор, синовиальная жидкость, костный мозг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и реабилитации реконвалесцента после перенесенного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инфекционно-токсическом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гиповолемическом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089у, 058у, сроки подачи,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вторичная профилактика туберкулеза у различных групп населения (дети, подростки, взрослые, группы риска). БЦЖ-профилактика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туберкулеза. Организация и структура противотуберкулезной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врача терапевта в выявлении больных туберкулезом. Тактика врача-терапевта при подозрении туберкулеза у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диагностики туберкулеза у детей, подростков и взрослых. Определение типов больных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методы лечения больных туберкулезом с учетом международных стандартов. Категории больных туберкулезом, схема лечения. Противотуберкулезные препараты, фармакокинетика, побочные действия и их устранение. Мониторинг лечения. Критерии излечения туберкулеза. Лекарственная устойчивость МБТ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противотуберкулезных мероприятий. Диспансерное наблюдение контингентов. Учетно-отчетная документация. Методы профилактики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увеличения внутригрудных лимфатических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очаговых изменений в легких, при синдроме диссеминированного поражения легких, синдроме плеврального выпота, синдроме округлой тени легких, деструкции легочной ткани,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 ТБ 05, ТБ 06, ТБ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в сочетании с соматическими заболеваниями (сахарный диабет, язвенная болезнь желудка и 12-перстной кишки, неспецифические заболевания легких, алкоголизм, наркомания, ВИЧ-инфекции и СПИД)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 беременных и в послеродовом периоде. Рекомендации по ведению больных, получающих иммуносупрессивную терапию при выявлении туберкулеза и вторичная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легочным и внелегочным туберкулезом, выявлять основные симптомы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лабораторно-инструментального обследования больного туберкулезом с учетом их диагностической ценности и интерпретировать полученные данные (гемограмма, биохимический анализ, исследование мокроты на МБТ, ТЛЧ, рентгенограмма, КТ, МРТ, УЗИ, спирография, плевральный выпот, люмбальная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Манту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основных синдромов в неврологии и принципы их выявления: нарушение чувствительности, двигательные нарушения, гиперкинезы, акинетико-ригидный синдром, мозжечковая атаксия, поражение спинного мозга, ствола мозга, черепно-мозговых нервов, поражения гипоталамо-гипофизарной системы, вегетативные нарушения; синдромы поражения коры больших полушарий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используемых в неврологической практике: нейролептики, транквилизаторы, противосудорожные, седативные и нейростимуляторы, миорелаксанты, улучшающие мозговое кровообращение и метаболизм, применяемые для купирования боли, антидепрессанты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Отек/набухание мозга. Варианты отека. Принципы лечения. Нарушение внутричерепного давления. Смещение и вклинение мозговой ткани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сознания. Классификация уровней нарушения сознания. Комы различной этиологии (органическая, метаболическая). Исходы комы. Комы при соматической патологии: первично церебральная, при эндокринных заболеваниях, токсическая, при нарушениях газообмена, связанная с потерей электролитов,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как психофизиологическое состояние. Нейропатическая и ноцицептивная боль.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(эхоэнцефалографии, УЗИ-допплерографии, Р-графии, ангиографии, КТ, МРТ, ПЭТ) при патологии нервной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осмотр пациента. Оценка сознания, выявление общемозговых симптомов, состояния функции высшей нервной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черепно-мозговых нервов, двигательной сферы, чувствительной сферы, вегетативной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когнитивных функций и выявление нарушений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при гипо- и гипервитаминозах, эндокринных заболеваниях, интоксикациях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синкопальных состояний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неврогенных нарушениях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отеке/набухании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острого и хронического нарушения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речевой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менингиального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поверхностной и глубокой чувствительности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мышечной силы, мышечного тонуса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сухожильных и поверхностных рефлексов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функций черепно-мозговых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менингеальных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спиномозговой пункции исследования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черепно-мозговой травме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нарушении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судорожном 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миастеническом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холинергическом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симпатоадреналовом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вегитоинсулярном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гипертензионо-гидороцефальном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невралгиях и корешковых болевых синдромах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и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Психоаналитически ориентированная психотерапия. Когнитивно-поведенческая психотерапия. Краткосрочная психотерапия. Супружеская и семейная терапия. Групповая психотерапия. Тренинг релаксации. Электросудорожная терапия.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 суицидального поведения и ведения больных. Клиническая характеристика и ведения агрессивных больных. Злокачественный нейролептический синдром. Депрессия, резистентная к лечению. Ожирение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и шизоаффективные расстройства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десятого пересмотра психических и поведенческих расстройств.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Проективные методы диагностики психических и поведенческих расстройств. Нейропсихологическое тестирование. Самозаполняемые опросники диагностические шкалы. Стандартизованное психиатрическое интервью и его отличие от клинического. Инструментальные методы диагностики в психиатрии.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социальные проблемы больных и их близких в связи с психическими и поведенческими расстройствами. Вопросы социальной реабилитации.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Медикаментозное лечение депрессии. Антипсихотические препараты. Стабилизаторы настроения (нормотимики). Противотревожные препараты (анксиолитики). Седативные/гипнотические средства. Применение стимуляторов в психиатрической практике. Межлекарственное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бодрствования и сна, нарушения 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расстройствами сна, с хроническим болевым синдромом, с сексуальными дисфункциями, ожирением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проективных методов, нейропсихологического тестирования, самозаполняемых опросников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психиатрическое собеседование. Исследование психического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Стандартизованное психиатрическое интервью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49" w:id="177"/>
    <w:p>
      <w:pPr>
        <w:spacing w:after="0"/>
        <w:ind w:left="0"/>
        <w:jc w:val="left"/>
      </w:pPr>
      <w:r>
        <w:rPr>
          <w:rFonts w:ascii="Times New Roman"/>
          <w:b/>
          <w:i w:val="false"/>
          <w:color w:val="000000"/>
        </w:rPr>
        <w:t xml:space="preserve"> Структура типовой учебной программы интернатуры по специальности "Хирургия"</w:t>
      </w:r>
    </w:p>
    <w:bookmarkEnd w:id="177"/>
    <w:p>
      <w:pPr>
        <w:spacing w:after="0"/>
        <w:ind w:left="0"/>
        <w:jc w:val="both"/>
      </w:pPr>
      <w:r>
        <w:rPr>
          <w:rFonts w:ascii="Times New Roman"/>
          <w:b w:val="false"/>
          <w:i w:val="false"/>
          <w:color w:val="ff0000"/>
          <w:sz w:val="28"/>
        </w:rPr>
        <w:t xml:space="preserve">
      Сноска. Программа дополнена приложением 13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"Хирургия"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инфекции и амбулаторная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хирургических больных,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и стационарной хирургической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профилактики раневой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и фурункулез, рожистое воспаление,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Вросший ноготь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кисти,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медиастинит. Первичный и вторичный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гангренозные абсцессы и гангрена легкого. Эмпиема плевры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хирургического сепсиса. Септический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Классификация, патогенез, клиника и диагностика перитонита Особенности послеоперационного перитонита. Предоперационная подготовка больного. Особенности лечения распространенного перитонита, показания к дренированию брюшной полости. Методы декомпрессии кишечника. Роль антибиотиков и методов детоксикации в комплексном лечении. Ошибки и осложнения перитонита. Санация брюшной полости, современные аспекты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этиопатогенез, клиника, диагностика сепсиса. Абдоминальный сепсис. Септический шок. Иммунология сепсиса. Принципы комплексного лечения сепсиса. Хирургическое лечение сепсиса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экстренным оперативным вмешательствам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гемотрансфузии.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гнойных ран и абсцессов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санация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и кист забрюшинного пространства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остеомиелитов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вторичных швов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тампонов, дренажей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необходимых инструментальных и лабораторных методов обследования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эндоскопических, рентгенологически ультразвуковых методов исследования, МРТ,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мастита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материала для микробиологического и цитологического исследования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по Оберсту-Лукашевичу и Усольцевой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ногтевой пластинки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Виды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Перфоративная язва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язвенной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внутренних органов, гемоперитонеум, основы диагностики и оказания помощи при травмах брюшной полости. Лабораторные и инструментальные методы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острых хирургических заболеваний с острыми гинекологическими и урологическими заболеваниями. Алгоритм оказания экстренной помощи при острых гинекологических и урологических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хирургической тактики при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Паранефральная, вагосимпатическая блокада и блокада круглой связки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аппендиците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резекции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ушивании перфоративной язвы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дифференциальной диагностики острых хирургических заболеваний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ущемленной паховой грыже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аппендицита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панкреатита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холецистита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перфоративной язвы желудка и 12-перстной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пилородуоденального 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пищеводно-желудочно-кишечного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ущемленной грыжи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перелома ребер, грудины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огнестрельного и колото-резанного ранения передней брюшной стенки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предоперационной подготовки и послеоперационного ведения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Сифонная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Блэкмора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 стандарты диагностики и лечения больных хирургическими заболеваниями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Наружные, внутренние. Особенности техники операции при врожденных паховых грыжах. Выбор способов пластики при паховых прахах, пупочных грыжах и грыжах белой линии живота. Особенности операции при бедренных грыжах. Виды операций и техника выполнения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Лечение, виды геморрондектомии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парапроктит. Этиопатогенез, классификация, диагностика, клиника. Показания к хирургическому лечению. Техника операции в зависимости от локализации гнойника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Алгоритм лечения. Осложнения заболевания. Показания к оперативному лечению, выбор вида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Осложнения заболевания. Показания к оперативному лечению, выбор вида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и толстой кишки. Особенности течения заболевания при поражении толстой кишки. Осложнения заболевания. Лечебная тактика. Показания к проведению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желтуха. Роль ЭРХПГ в диагностике. Хирургическая тактика. Виды паллиативных и радикальных операций. Лечение осложнений механической желтухи. Показания к холедохотомии, дуоденотомии, анастомозов. Показания к дренированию желчных путей, методики дренирования. Особенности ревизии желчных путей, связанные с атипией и аномалиями в гепатодуоденальной зоне, в зависимости от причины. Эндоскопическая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внутренних органов. Показания к хирургическому лечению, открытые и закрытые методы лечения. Новые технологии в лечении паразитарных заболеваний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 Современные методы лечения цирроза печени, осложненного асцитом. Консервативная терапия.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 Клиника и лечение токсического зоба. Показания и противопоказания к операции. Предоперационная подготовка больных с тиреотоксикозом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ишемия конечностей. Стадии заболевания и характер поражений. Диагностическая программа и лечебная тактика. Принципы консервативного лечения. Предоперационная ангиография.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Варикозная болезнь. Острый тромбофлебит вен конечностей. Хроническая венозная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ТЭЛА, топическая диагностика. Хирургическая тактика. Выбор метода хирургического лечения. Тромболитическая терапия. Профилактика рецидива эмболии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Гастроэзофагорефлюксная болезнь, ахалазия кардии. Лечебная тактика.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различных видов кишечных свищей. Особенности течения высоких кишечных свищей. Нарушения водно-электролитного и белкового обмена. Основные методы консервативного лечения в зависимости от морфологических особенностей и вида свища. Лечебная тактика при кишечных свищах. Показания к хирургическому лечению, предоперационная подготовка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закрытия тонкокишечных свищей. Толстокишечные свищи. Диагностика, предоперационная подготовка, методы закрытия толстокишечных свищей, ведение послеоперационного периода. тактические, диагностические и технические ошибки при лечении кишечных свищей, осложнения при установке искусственных свищей – стом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язвенной болезни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механической желтухи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гипо-и гипертиреоза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варикозного расширения вен, тромбофлебита глубоких вен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паразитарных заболеваний паренхиматозных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геморроя, парапроктита, неспецифического язвенного колита, болезни Крона, девертикулярной болезни тонкой и толстой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ГЭРБ, акалазии 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кишечных свищей, диф. диагностика между тонкокишечными и толстокишечными свищами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Типичная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неосложненных грыжах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в гепатобилирной зоне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сосудистых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щитовидной железе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эндоскопических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Плевро-пульмональный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Трахеопишеводный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травмах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различных видах пневматораксе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заболеваниях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повреждениях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пневмотораксе, гемотораксе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Блокады межреберных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плевральной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плевральной полости по Бюлау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Первичной хирургической обработки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Ассистировать при операциях на грудной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раздавливания, синдром позиционного сдавления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повязки при переломах костей без смещения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бинтовой повязки при переломах ключицы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врачебной помощи при травмах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раны при ожогах и отморожениях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оториноларингология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симптомы при общих заболеваниях организма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среднего уха. Отогенные внутричерепные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Негнойные заболевания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полости носа и околоносовых пазух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заболевания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глаза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уха, глотки и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абсцесса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тампонада носовой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 гематомы, абсцесса носовой перегородки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гайморовой пазухи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и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урологических заболеваний. Интерпретация изменений в ОАМ, посев мочи, ПСА и др. Инструментальные методы: УЗИ, обзорная урография,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острых урологических заболеваниях: острая задержка мочи, почечная колика, острая травма почек, мочевого пузыря, уретры, перекрут яичка, парафимоз и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заболевания в хирургической практике. Уретральный катетер, цистостома. Предоперационная подготовка и послеоперационное лечение урологических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мочеполовой системы.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доброкачественных и злокачественных заболеваний (аденома предстательной железы (ДГПЖ). Рак простаты, мочевого пузыря, почки)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1" w:id="178"/>
    <w:p>
      <w:pPr>
        <w:spacing w:after="0"/>
        <w:ind w:left="0"/>
        <w:jc w:val="left"/>
      </w:pPr>
      <w:r>
        <w:rPr>
          <w:rFonts w:ascii="Times New Roman"/>
          <w:b/>
          <w:i w:val="false"/>
          <w:color w:val="000000"/>
        </w:rPr>
        <w:t xml:space="preserve"> Структура типовой учебной программы интернатуры по специальности "Акушерство и гинекология"</w:t>
      </w:r>
    </w:p>
    <w:bookmarkEnd w:id="178"/>
    <w:p>
      <w:pPr>
        <w:spacing w:after="0"/>
        <w:ind w:left="0"/>
        <w:jc w:val="both"/>
      </w:pPr>
      <w:r>
        <w:rPr>
          <w:rFonts w:ascii="Times New Roman"/>
          <w:b w:val="false"/>
          <w:i w:val="false"/>
          <w:color w:val="ff0000"/>
          <w:sz w:val="28"/>
        </w:rPr>
        <w:t xml:space="preserve">
      Сноска. Программа дополнена приложением 14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акушер- гинеколог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"Акушерство и гинекология"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Репродуктивное право. Сексуальное 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правовые документы в области репродуктивных прав и охраны репродуктивного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охраны репродуктивного здоровья в снижении материнской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контрацептивных средств. Современные методы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критерии приемлемости методов контрацепции и практические рекомендации по их применению (ВОЗ), Контрацепция в различных возрастных группах: у женщин после аборта, у женщин после родов, у женщин высокой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передаваемые половым путем (ЗППП). Профилактика инфекций в службе планирования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аборт. Показания. Условия. Консультирование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оказания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Регионализация перинатальной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лактации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экстрагенитальной патологии на состояние плода на основе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патологии послеродового периода (хориоамнионит, послеродовый эндометрит, акушерский перитонит, инфекционно-токсический шок, тромбоэмболические осложнения, послеродовый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первичное и повторное консультирование пациенток по планированию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основные формы учетно-отчетной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диагнозов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Рассчитывать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с целью снижения материнской и перинатальной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методику внутреннего и наружного акушерского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3-го периода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 причины и неотложная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роды при тазовом предлежании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акушерских кровотечениях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внутреннем кровотечении, нарушении гемодинамики, нарушении гемостаза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восполнения кровопотери. Гемотрансфузия. Современные технологии в остановке маточных кровотечений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геморрагическом шоке,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родовой травматизм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разрыве лонного сочленения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аномалии родовой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клинически узком 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физиологические роды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партограмму, оценивать сократительную деятельность матки и состояние внутриутробного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соответствие размеров таза и головки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состояние плода в 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показания к операции кесарева сечения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степень кровопотери, состояние беременных рожениц, родильниц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начала преждевременных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разрыв оболочек плодного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гипертензивные состояния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сердечно-сосудистой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почечную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печеночную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признаки ранней и поздней патологии беременности (угроза прерывания, преэклампсия, неразвивающаяся беременность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 на прерывание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угрозу прерывания беременности, начинающиеся преждевременные 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Обследовать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показания к досрочному родоразрешению при экстрагенитальной патологии, рвоте беременных и гипертензивных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рвоту беременных. Провести терапию при легкой форме рвоты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гипертензионные состояния, связанные с беременностью, родами и послеродовым периодом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экстрагенитальные заболевания у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врожденные и приобретенные пороки сердца, ревматизм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сахарный диабет, гестационный сахарный диабет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хронические и острые заболевания почек при беременности, гестационный пиелонефрит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наличие единственной почки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печени, связанные с беременностью, гепатиты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желчнокаменную болезнь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легких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туберкулез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инфекционные заболевания у беременных: грипп, краснуха, токсоплазмоз, бруцеллез, цитомегаловирусная инфекция, генитальный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хирургические заболевания при беременности. Аппендицит, холецистит, панкреатит, кишечная непроходимость. Определять показания для хирургического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СПИД/ВИЧ во время беременности, родов, послеродовом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невынашивание беременности, ИЦН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истинную переношенность и пролонгированную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многоплодную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внутриутробную задержку роста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физиологический послеродовый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родильниц с травмами промежности, после операции кесарево сечение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выжидательную и активную тактику ведения последового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профилактику гнойно-септических осложнений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рожениц по проблемам с молочными железами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трещинах сосков, лактостазе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Вводить и удалять ВМС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внутриматочные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Гинекологическая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функциональной диагностики в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Нейрогуморальная регуляция менструального цикла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и гипоменструальный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Дисфункциональные маточные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репродуктивного периода. Кровотечения климактерического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гинекологические синдромы (синдром поликистозных яичников, адреногенитальный синдром, предменструальный синдром, посткастрационный синдром, климактерический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внутренних половых органов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Бесплодный брак. Причины и алгоритм обследования бесплодной пары. Методы диагностики и лечения трубного и эндокринного бесплодия. Современные репродуктивные технологии в лечении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диагностики и лечения трубного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эндокринной формы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Внебольничный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гинекологических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методы и принципы лечения амбулаторных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в снижении гинекологической заболеваемости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заболевания женских половых органов септической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вульвиты, вагиниты, вагиноз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все виды внематочной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остром животе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дополнительных методов обследования (УЗИ, ГСГ, компьютерной томографии, ядерно–магнитной резонансной томографии), показателей лабораторных методов исследования (микроскопия мазка, результат гистологического исследования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заболевания, передаваемые половым путем (ЗППП). Диагностировать венерические заболевания при профилактических осмотрах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консультирование, определять показания для проведения медикаментозного аборта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физическое развитие женщины, функционального состояния женского организма разных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диагнозы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гинекологических заболеваний с острым аппендицитом, острым пиелонефритом и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специального гинекологического исследования (степени тяжести инфицированного аборта, степени распространения воспалительного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с эндокринной патологией, связанной с нарушением функции щитовидной железы, надпочечников, аденомой гипофиза, синдромом поликистозных яичников, адреногенитальным синдромом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тестов функциональной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гистологического исследования соскоба биоптата эндометрия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исследования черепа и турецкого седла, результаты гормонального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процессы матки, придатков, яичника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неспецифические воспалительные процессы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специфические воспаления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онкогинекологического анамнеза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прицельной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гистерэктомии, сальпингоофорэктомии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скрининга на рак шейки матки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3" w:id="179"/>
    <w:p>
      <w:pPr>
        <w:spacing w:after="0"/>
        <w:ind w:left="0"/>
        <w:jc w:val="left"/>
      </w:pPr>
      <w:r>
        <w:rPr>
          <w:rFonts w:ascii="Times New Roman"/>
          <w:b/>
          <w:i w:val="false"/>
          <w:color w:val="000000"/>
        </w:rPr>
        <w:t xml:space="preserve"> Структура типовой учебной программы интернатуры по специальности "Педиатрия"</w:t>
      </w:r>
    </w:p>
    <w:bookmarkEnd w:id="179"/>
    <w:p>
      <w:pPr>
        <w:spacing w:after="0"/>
        <w:ind w:left="0"/>
        <w:jc w:val="both"/>
      </w:pPr>
      <w:r>
        <w:rPr>
          <w:rFonts w:ascii="Times New Roman"/>
          <w:b w:val="false"/>
          <w:i w:val="false"/>
          <w:color w:val="ff0000"/>
          <w:sz w:val="28"/>
        </w:rPr>
        <w:t xml:space="preserve">
      Сноска. Программа дополнена приложением 15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педиатр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"Педиатрия"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противоэпидемическую работу в очагах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использовать в клинической практике положения национальной стратегии, направленной на улучшение перинатального и неонатального ухода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здоровых и больных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экспертизу временной нетрудоспособности и медико-социальную экспертизу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медицинскую помощь детям и подросткам в образовательных учреждениях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психолого-медико-педагогическую консультацию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работы участкового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Оформить медицинскую документацию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w:t>
            </w:r>
          </w:p>
          <w:p>
            <w:pPr>
              <w:spacing w:after="20"/>
              <w:ind w:left="20"/>
              <w:jc w:val="both"/>
            </w:pPr>
            <w:r>
              <w:rPr>
                <w:rFonts w:ascii="Times New Roman"/>
                <w:b w:val="false"/>
                <w:i w:val="false"/>
                <w:color w:val="000000"/>
                <w:sz w:val="20"/>
              </w:rPr>
              <w:t>
общего анализа крови</w:t>
            </w:r>
          </w:p>
          <w:p>
            <w:pPr>
              <w:spacing w:after="20"/>
              <w:ind w:left="20"/>
              <w:jc w:val="both"/>
            </w:pPr>
            <w:r>
              <w:rPr>
                <w:rFonts w:ascii="Times New Roman"/>
                <w:b w:val="false"/>
                <w:i w:val="false"/>
                <w:color w:val="000000"/>
                <w:sz w:val="20"/>
              </w:rPr>
              <w:t>
анализа мочи</w:t>
            </w:r>
          </w:p>
          <w:p>
            <w:pPr>
              <w:spacing w:after="20"/>
              <w:ind w:left="20"/>
              <w:jc w:val="both"/>
            </w:pPr>
            <w:r>
              <w:rPr>
                <w:rFonts w:ascii="Times New Roman"/>
                <w:b w:val="false"/>
                <w:i w:val="false"/>
                <w:color w:val="000000"/>
                <w:sz w:val="20"/>
              </w:rPr>
              <w:t>
биохимического анализа крови</w:t>
            </w:r>
          </w:p>
          <w:p>
            <w:pPr>
              <w:spacing w:after="20"/>
              <w:ind w:left="20"/>
              <w:jc w:val="both"/>
            </w:pPr>
            <w:r>
              <w:rPr>
                <w:rFonts w:ascii="Times New Roman"/>
                <w:b w:val="false"/>
                <w:i w:val="false"/>
                <w:color w:val="000000"/>
                <w:sz w:val="20"/>
              </w:rPr>
              <w:t>
результаты ЭКГ</w:t>
            </w:r>
          </w:p>
          <w:p>
            <w:pPr>
              <w:spacing w:after="20"/>
              <w:ind w:left="20"/>
              <w:jc w:val="both"/>
            </w:pPr>
            <w:r>
              <w:rPr>
                <w:rFonts w:ascii="Times New Roman"/>
                <w:b w:val="false"/>
                <w:i w:val="false"/>
                <w:color w:val="000000"/>
                <w:sz w:val="20"/>
              </w:rPr>
              <w:t>
результаты рентгенологического исследования органов</w:t>
            </w:r>
          </w:p>
          <w:p>
            <w:pPr>
              <w:spacing w:after="20"/>
              <w:ind w:left="20"/>
              <w:jc w:val="both"/>
            </w:pPr>
            <w:r>
              <w:rPr>
                <w:rFonts w:ascii="Times New Roman"/>
                <w:b w:val="false"/>
                <w:i w:val="false"/>
                <w:color w:val="000000"/>
                <w:sz w:val="20"/>
              </w:rPr>
              <w:t>
результаты УЗИ органов</w:t>
            </w:r>
          </w:p>
          <w:p>
            <w:pPr>
              <w:spacing w:after="20"/>
              <w:ind w:left="20"/>
              <w:jc w:val="both"/>
            </w:pPr>
            <w:r>
              <w:rPr>
                <w:rFonts w:ascii="Times New Roman"/>
                <w:b w:val="false"/>
                <w:i w:val="false"/>
                <w:color w:val="000000"/>
                <w:sz w:val="20"/>
              </w:rPr>
              <w:t>
результаты магниторезонансного и компьютерного томографического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врачебный прием в поликлинике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сбор анамнеза у больного и выделять ведущие факторы для той или иной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комплексную оценку состояния здоровья детей по областям развития в различных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оздоровлению детей из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в стационар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Предполагать и оказывать помощь при: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осложненной пневмонии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приступе бронхиальной астме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печеночной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кишечном кровотечении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поражении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кишечной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поствакцинальных осложнениях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специфическую и неспецифическую профилактику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Выписывать рецепты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вакцинацию детей согласно схеме национальной иммунизации с учетом показаний и противопоказаний для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и гигиеническое воспитание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первичный патронаж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качество грудного вскармливания и прикорма, статус питания (подсчет веса к возрасту и росту ребенка), мониторинг прибавления веса, расчет питания детям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мать по Проблемам ухода и кормления в Целях Развития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Овладеть методикой проведения универсально-прогрессивной модели патронажного обслуживания (УПМП) детей первых пяти лет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детей с тяжелой дыхательной недостаточностью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пульмонологических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плевральную пункцию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бронходилятационную пробу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рентгенографии и КТ органов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спирографии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плеврального выпота, промывных вод бронхов, микроскопии мокроты, бактериологического исследования мокроты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ингаляции дозированных аэрозольных препаратов, через спейсер,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пикфлоуметрию, оценить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капиллярного наполнения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УЗДГ сосудов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кардиологических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суточное мониторирование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электрокардиограммы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нагрузочных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исходный вегетативный тонус. Расчет индексов Керда и Хильдебранта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исследования вегетативного обеспечения. Техника выполнения ортостатической пробы и интерпретация ее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классификация и определение тактики ведения больного ребенка по программе "интегрированное ведение болезней детского возраста"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рентгенографии грудной клетки, ангиографии, рентгенологическое, магниторезонансное и компьютерное томографическое исследование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ультразвуковом исследовании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ревматологических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опорно-двигательный аппарат: пальпация всех групп суставов, определение индекса Ричи, DAS-индекса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биохимического анализа крови (СРБ, белковые фракции, КФК, ЛДГ, АСЛ-О, ревмофактор, LE-клетки, АНФ, ФНО-альфа, коагулограммы (МНО)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гематологических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периферической крови: гемоглобин, содержания форменных элементов крови, лейкограммы, СОЭ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морфологических изменений эритроцитов по мазку периферической крови (анизоцитоз, пойкилоцитоз, гипо-и гиперхромию, макро и микроцитоз, микросфероцитоз и другие изменения формы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на ретракцию кровяного сгустка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осмотической резистентности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сывороточного железа, уровня ферритина, общей железосвязывающей способности сыворотки крови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скринингового и расширенного коагулологического обследования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проточно цитометрии костного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заместительной и гематрансфузионной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здоровых и больных новорожденных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и уход за новорожденным в родильном зале и в палатах совместного пребывания матери 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физическое развитие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рефлексы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Кормить новорожденного через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расчет питания доношенному и недоношенному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фототерапию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гестационный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по ведению лактации и грудному вскармливанию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общих анализов крови и мочи, копрограммы, коагулограммы, биохимического анализа крови,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инструментальных исследований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 новорожденному через маску, носовые канюли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кювез для выхаживания недоношенного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люмбальную пункцию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желтушности кожных покровов по Крамеру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дыхательных нарушений у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заболеваниями почек и мочевыводящих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Нечипоренко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анализ мочи на суточную протеинурию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уроцитограмму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бактериологические исследования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крови (общий белок, фракции, креатинин, мочевина, холестерин, СРБ, АСЛО, электролиты, кислотно-основное состояние, бета-2 микроглобулин, комплемент СЗ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цробу Зимницкого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Реберга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функциональный почечный резерв (ФПР)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функцию почек: функция почек сохранена или нарушена, острая почечная недостаточность, хроническая болезнь почек, хроническая почечная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 компьютерного томографического исследования почек. Интерпретировать результаты ультразвукового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экскреторной урографии, микционной цистографии, компьютерной томографии, магниторезонансной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биопсии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исследований уродинамики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катетеризацию мочевого пузыря девочке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неотложную помощь при ренальной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гастроэнтерологической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гастроэнтерологических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фиброэзофагогастродуоденального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суточного мониторинга пищеводно-желудочной рН-метрии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биохимические показатели крови (печеночные пробы, холестерин, глюкоза, ферменты, билирубин)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анализа кала на дисбактериоз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копрограммы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УЗИ органов брюшной полости, результаты рентгенологическогог, КТ, МРТ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исследования на хеликобактерную инфекцию (уреазный, дыхательный тесты, серологические методы, ПЦР, бактериологический и гистологический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ультразвукового исследования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ИФА, ПЦР (гельминтозы, протоозы)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морфологического исследования (биопсия печени и слизистой оболочки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эндокринологических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гликемии с использованием глюкометра и оценить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оценить результат анализа на ацетонурию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пальпацию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гормонального спектра:</w:t>
            </w:r>
          </w:p>
          <w:p>
            <w:pPr>
              <w:spacing w:after="20"/>
              <w:ind w:left="20"/>
              <w:jc w:val="both"/>
            </w:pPr>
            <w:r>
              <w:rPr>
                <w:rFonts w:ascii="Times New Roman"/>
                <w:b w:val="false"/>
                <w:i w:val="false"/>
                <w:color w:val="000000"/>
                <w:sz w:val="20"/>
              </w:rPr>
              <w:t>
в крови: трийодтиронин свободный, тироксин общий;</w:t>
            </w:r>
          </w:p>
          <w:p>
            <w:pPr>
              <w:spacing w:after="20"/>
              <w:ind w:left="20"/>
              <w:jc w:val="both"/>
            </w:pPr>
            <w:r>
              <w:rPr>
                <w:rFonts w:ascii="Times New Roman"/>
                <w:b w:val="false"/>
                <w:i w:val="false"/>
                <w:color w:val="000000"/>
                <w:sz w:val="20"/>
              </w:rPr>
              <w:t>
антитела к ТТГ, кортизол, кортикостерон, альдостерон,</w:t>
            </w:r>
          </w:p>
          <w:p>
            <w:pPr>
              <w:spacing w:after="20"/>
              <w:ind w:left="20"/>
              <w:jc w:val="both"/>
            </w:pPr>
            <w:r>
              <w:rPr>
                <w:rFonts w:ascii="Times New Roman"/>
                <w:b w:val="false"/>
                <w:i w:val="false"/>
                <w:color w:val="000000"/>
                <w:sz w:val="20"/>
              </w:rPr>
              <w:t>
адреналин, норадреналин; паратгормон; ТТГ, пролактин,</w:t>
            </w:r>
          </w:p>
          <w:p>
            <w:pPr>
              <w:spacing w:after="20"/>
              <w:ind w:left="20"/>
              <w:jc w:val="both"/>
            </w:pPr>
            <w:r>
              <w:rPr>
                <w:rFonts w:ascii="Times New Roman"/>
                <w:b w:val="false"/>
                <w:i w:val="false"/>
                <w:color w:val="000000"/>
                <w:sz w:val="20"/>
              </w:rPr>
              <w:t>
инсулин, глюкагон, СТГ, ЛГ, ФСГ, ПГ, АКТГ, АДГ,</w:t>
            </w:r>
          </w:p>
          <w:p>
            <w:pPr>
              <w:spacing w:after="20"/>
              <w:ind w:left="20"/>
              <w:jc w:val="both"/>
            </w:pPr>
            <w:r>
              <w:rPr>
                <w:rFonts w:ascii="Times New Roman"/>
                <w:b w:val="false"/>
                <w:i w:val="false"/>
                <w:color w:val="000000"/>
                <w:sz w:val="20"/>
              </w:rPr>
              <w:t>
тестостерон, эстрадиол, ренин, прогестерон, кальцитонин,</w:t>
            </w:r>
          </w:p>
          <w:p>
            <w:pPr>
              <w:spacing w:after="20"/>
              <w:ind w:left="20"/>
              <w:jc w:val="both"/>
            </w:pPr>
            <w:r>
              <w:rPr>
                <w:rFonts w:ascii="Times New Roman"/>
                <w:b w:val="false"/>
                <w:i w:val="false"/>
                <w:color w:val="000000"/>
                <w:sz w:val="20"/>
              </w:rPr>
              <w:t>
серотонин, гистамин;</w:t>
            </w:r>
          </w:p>
          <w:p>
            <w:pPr>
              <w:spacing w:after="20"/>
              <w:ind w:left="20"/>
              <w:jc w:val="both"/>
            </w:pPr>
            <w:r>
              <w:rPr>
                <w:rFonts w:ascii="Times New Roman"/>
                <w:b w:val="false"/>
                <w:i w:val="false"/>
                <w:color w:val="000000"/>
                <w:sz w:val="20"/>
              </w:rPr>
              <w:t>
в моче: адреналин, цорадреналин, альдостерон, дофамин,</w:t>
            </w:r>
          </w:p>
          <w:p>
            <w:pPr>
              <w:spacing w:after="20"/>
              <w:ind w:left="20"/>
              <w:jc w:val="both"/>
            </w:pPr>
            <w:r>
              <w:rPr>
                <w:rFonts w:ascii="Times New Roman"/>
                <w:b w:val="false"/>
                <w:i w:val="false"/>
                <w:color w:val="000000"/>
                <w:sz w:val="20"/>
              </w:rPr>
              <w:t>
кортизол общий, свободный, эстриол, эстрагены, метаболиты:</w:t>
            </w:r>
          </w:p>
          <w:p>
            <w:pPr>
              <w:spacing w:after="20"/>
              <w:ind w:left="20"/>
              <w:jc w:val="both"/>
            </w:pPr>
            <w:r>
              <w:rPr>
                <w:rFonts w:ascii="Times New Roman"/>
                <w:b w:val="false"/>
                <w:i w:val="false"/>
                <w:color w:val="000000"/>
                <w:sz w:val="20"/>
              </w:rPr>
              <w:t>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тонкоигольной пункционной аспирационной биопсии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мозгового кровотока по данным ультразвуковой допплерографии сосудов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электроэнцефалографии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ликворограммы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реабилитационный потенциал ребенка с ограниченными возможностями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уровень нарушения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психо-речевых функций у детей первого года, раннего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моторного развития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исследование чувствительной сферы у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глазного 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экстренного извещения об инфекционном и паразитарном заболевании, отравлении, извещение о больном c впервые установленным диагнозом активного туберкулеза, в установленные сроки подача в СЭУ и их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014/у, ТБ 015/у, ТБ 016/у, ТБ 017/у, ТБ 018/у, ТБ 081/у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туберкулинодиагностику в группах риска, оценить результаты и направить детей на обследование к фтизиатру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отбор детей на вакцинацию, довакцинацию и ревакцинацию БЦЖ, оценить эффективность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химиопрофилактику туберкулеза в группах риска заболевания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лабораторно-инструментального обследования больного туберкулезом и интерпретировать полученные данные (гемограмма, биохимический анализ, исследование мокроты на МБТ, ТЛЧ)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рентгено-томограммы органов грудной клетки, выявлять основные рентгенологические синдромы и симптомы при патологии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методов визуализации (МРТ, КТ, бронхоскопия, бронхография), определять показания к гистологическому исследованию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исследования функции внешнего дыхания - спирометрии при туберкулезе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обструктивный, рестриктивный и смешанный типы дыхания и его степень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обследование больного при подозрении на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сформировать группу риска заболевания туберкулезом среди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экссудата после плевральной пункции. Знать показания, противопоказания, методику проведения плевральной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ликворограммы после люмбальной пункции. Знать показания, противопоказания, правила и методику проведения спинномозговой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спонтанном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Собрать анамнез у больного с инфекционным заболеванием, включая эпидемиологический анамнез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с инфекционным заболеванием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лабораторного исследования, назначить адекватную этиотропную терапию, определить разовые, суточные и курсовые дозы антибиотиков (химиопрепаратов) при конкретных инфекционных заболеваниях, адекватную дезинтоксикационную терапию, определить состав и рассчитать объем вводимых внутривенных растворов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необходимую врачебную помощь на догоспитальном и госпитальном этапах при: гиповолемическом, инфекционно-токсическом шоках, отеке гортани,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забор материала от больного для проведения бактериологического, вирусологического, серологического, биохимического и других исследований (забор и посев крови, рвотных масс, промывных вод желудка, кала, желчи, забор и посев слизи из зева 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желудок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проведению люмбальной пункции, интерпретировать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оральную регидратацию при кишечных инфекциях по программе ВОЗ/ИВБДВ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инструментальные данные УЗИ органов брюшной полости и забрюшинного пространства; рентгенографии легких, черепа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наличие неотложных состояний и осложнений при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данные общего анализа крови, общего анализа мочи, анализа мочи по Нечипоренко, копрограммы;</w:t>
            </w:r>
          </w:p>
          <w:p>
            <w:pPr>
              <w:spacing w:after="20"/>
              <w:ind w:left="20"/>
              <w:jc w:val="both"/>
            </w:pPr>
            <w:r>
              <w:rPr>
                <w:rFonts w:ascii="Times New Roman"/>
                <w:b w:val="false"/>
                <w:i w:val="false"/>
                <w:color w:val="000000"/>
                <w:sz w:val="20"/>
              </w:rPr>
              <w:t>
бактериологического посева кала, крови, мочи, ликвора; анализа кала на УПФ и дисбактериоз; биохимического анализа крови, серологических исследований, ИФА, ПЦР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тяжесть течения заболевания и прогнозировать исход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при различных патологических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скелетную, сочетанную травму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проведенное обследование, рентгенодиагностика скелетной травмы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обследования больного с подозрением на врожденный порок развития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врожденную патологию мочеполовой системы. Провести урологическое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проведенное урологическое обследование| уpoграфии, цистографии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порок развития толстого кишечника. Сифонная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ирригографии при болезни Гиршнрунга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аномалиями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аномалией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острую хирургическую патологию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больного с острой хирургической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врожденный порок развития желудочно-кишечного 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показатели больного с гнойно-воспалительным заболеванием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восстановления жизнедеятельности. BLS, ACLS, PALS на догоспитальном этапе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верхних дыхательных путей. Прием Геймлиха. Купирование астматического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поддержания дыхательных путей открытыми: ручные пособия с использованием дыхательной маски и мешка Амбу.</w:t>
            </w:r>
          </w:p>
          <w:p>
            <w:pPr>
              <w:spacing w:after="20"/>
              <w:ind w:left="20"/>
              <w:jc w:val="both"/>
            </w:pPr>
            <w:r>
              <w:rPr>
                <w:rFonts w:ascii="Times New Roman"/>
                <w:b w:val="false"/>
                <w:i w:val="false"/>
                <w:color w:val="000000"/>
                <w:sz w:val="20"/>
              </w:rPr>
              <w:t>
Проведение кислородной и ингаляционной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конечностей. Транспортная иммобилизация. Наложение шейного воротника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геморрагического и травматического шоков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болевого синдрома на этапе СМП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 термических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ожогового шока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Дифдиагностика наиболее часто встречаемых ком (диабетическая, гипогликемическая, гиперосмолярная, гиперлактацидемическая, ацетонемическая, уремическая, печеночная, токсические комы, гипоксическая, водно-электролитная). Определение урвоня сознания по шкале ком Глазго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Купирование анафилактического шока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в практике педиатра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противопоказаний к рентгенографии, УЗИ, КТ, МРТ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оптимального лучевого метода при конкретной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пациента к рентгенологическим исследованиям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органов грудной клетки при пневмонии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снимков при заболеваниях средостения (опухоли, кисты, загрудинный зоб)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неотложной патологии ЖКТ на радиологических изображениях (ОКН, аппендицит, ЖКБ)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УЗД и МРТ/КТ при воспалительных заболеваниях гепатобилиарной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дисплазии тазобедренных суставов на рентгенологических изображениях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патологии мочевыделительной системы (аномалии развития, кисты почек, уропатии) на УЗИ и рентгенконтрастных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презентаций и клинических кейсов согласно тематическому плану с учетом полиязычия (каз/англ/русс. языках)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обсуждении диагностической тактики на основе радиологических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5" w:id="180"/>
    <w:p>
      <w:pPr>
        <w:spacing w:after="0"/>
        <w:ind w:left="0"/>
        <w:jc w:val="left"/>
      </w:pPr>
      <w:r>
        <w:rPr>
          <w:rFonts w:ascii="Times New Roman"/>
          <w:b/>
          <w:i w:val="false"/>
          <w:color w:val="000000"/>
        </w:rPr>
        <w:t xml:space="preserve"> "Структура типовой учебной программы интернатуры по специальности "Детская хирургия"</w:t>
      </w:r>
    </w:p>
    <w:bookmarkEnd w:id="180"/>
    <w:p>
      <w:pPr>
        <w:spacing w:after="0"/>
        <w:ind w:left="0"/>
        <w:jc w:val="both"/>
      </w:pPr>
      <w:r>
        <w:rPr>
          <w:rFonts w:ascii="Times New Roman"/>
          <w:b w:val="false"/>
          <w:i w:val="false"/>
          <w:color w:val="ff0000"/>
          <w:sz w:val="28"/>
        </w:rPr>
        <w:t xml:space="preserve">
      Сноска. Программа дополнена приложением 16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Присваиваемая квалификация по завершению обучения – врач детский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"Детская хирургия"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Методы исследования.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почек: перекрестная дистопия, сращение почки, кистозные заболевания почек, удвоение почек и мочеточников. Дифференциальная диагностики. Предварительный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диагностики и лечения полипозов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Изолированные и смешанные хирургические заболевания селезенки.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пищевода – виды пластики (пред- и загрудинный пищевод, внутригрудная пластика и т.д.). Показания и методы лечения послеожоговых контрактур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плановой хирургии. Деонтология в детской хирургии. Анатомо-физиологические особенности ребенка с позиции детского хирурга. Общие принципы оперативных вмешательств в детской хирургии. Ведение документации в детской хирургии. Регламентирующие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эндовидеохирургия. Оборудование. Инструментарий. Методика эндовидеохирургического лечения паховых грыж, варикоцеле, эхинококкэктомии печени. Осложнения.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экстрофия мочевого пузыря, дивертикул, клапаны уретры, инфравезикальная обструкция.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 и колостомы. Показания к наложению и закрытию. Сроки. Способы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свищи пупка (аномалии развития желточного и мочевого протока)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Аноректальные пороки развития.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и свищи шеи, флебэктазия яремной вены.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Диафрагмальные грыжи.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Этиология. Клинические формы. Диагностика. Дифференциальная диагностика. Показания к хирургическому лечению. Способы оперативных вмешательств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влагалищного отростка брюшины (паховая грыжа, водянка оболочек яичка, киста яичка) и опускания яичка (крипторхизм). Сроки и показания к оперативному лечению. Новые технологии в лечении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кожи и мягких тканей: лимфангиомы, гемангиомы, пигментные пятна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 приобретенная недостаточность устьев мочеточников, осложненные пузырно-мочеточниковым рефлюксом и хроническим пиелонефритом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мочекаменной болезни: камни почек, мочеточников, мочевого пузыря, уретры. Показания к оперативному и консервативному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 Дифференциально-диагностические критерии. Показания к консервативному и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и легких.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Тератомы и дермоидные кисты. Этиология. Клиника. Дифференциальная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техника, узлы, швы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предоперационной подготовки и послеоперационного лечения в плановой хирургии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рациональная тактика лечения мегадолихосигмы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Показания и сроки оперативного лечения.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белой линии живота. Вентральная грыжа.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Причины развития перитонита у детей. Современная классификация. Тактика хирургического лечения. Новые технологии в лечении. Особенности методов диагностики и лечения пельвиоперитонитов у детей. Современный взгляд на причины возникновения первичных перитонитов. Современные подходы к лечению больных с диагнозом: первичный перитонит. Криптогенный перитонит. Этиология. Патогенез.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объем неотложной хирургической помощи при болезни Гиршпрунга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язвенная болезнь желудка и двенадцатиперстной кишки.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Кровотечение из варикозно расширенных вен пищевода. Клиника. Диф.диагностика. Показания к оперативному лечению. Знание способов оперативного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помощи детям в условиях экстренной хирургии. Диагностическая и лечебная значимость современных инструментальных методов в хирургии детского возраста (КТ, МРТ, УЗИ,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способы санации, дренирования брюшной полости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Аппендикулярный инфильтрат. Классификация,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осложненных форм дивертикула Меккеля. Тактика хирурга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 в брюшной полости: абсцессы, инфильтраты, кишечные свищи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легкого. Клиника, диагностика. Хирургическая тактика.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пиотораксом и пиопневмотораксом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Контрастное рентгенологическое исследование. Современные методы лечения. Показания к хирургическому лечению. Эндовидеохирургическая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Этиология. Классификация. Клиника. Диагностика. Консервативные и оперативные методы лечения. Дифференциальная диагностика кровотечений из верхних отделов ЖКТ, лечение (портальная гипертензия, язвенная болезнь желудка и 12 п.к.). Дифференциальная диагностика кровотечений из нижних отделов ЖКТ, лечение (полип прямой кишки, дивертикул Меккеля, геморрой, трещины заднего прохода)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и лечение при повреждении полого органа брюшной полости. Проникающие ранения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хирургическая тактика при инвагинации кишечника. Лапароскопическая дезинвагинация кишечника. Показания. Методика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непроходимость. Копростаз. Глистная непроходимость. Данные рентгенологического исследования. Хирургическая тактика при обтурационной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Странгуляционный илеус. Послеоперационная странгуляционная непроходимость. Клиника, диагностика, рентгендиагностика.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 непроходимость. Причины, клиника, диагностика, дифференциальная диагностика динамического и механического илеуса. Консервативное лечение.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спаечной кишечной непроходимости. Лечебно-диагностические мероприятия у больного с подозрением на спаечную кишечную непроходимость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Осложненные формы эхинококковых кист печени. Клиника, диагностика. Неотложные показания, принципы лечения. Новые технологии в лечении осложненных форм эхинококкоза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паренхиматозных органов. Клиника, диагностика. Традиционные и эндовидеохирургические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полого органа. Клиника, диагностика. Методы лечения. Инородные тела ЖКТ.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 парапроктит. Клиника, диагностика.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сочетанной 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острого аппендицита у детей. Типы анатомической локализации червеобразного отростка (клиника, диагностика). Дифференциальная диагностика. Хирургическая тактика. Лечение. Методика осмотра и обследования больных с диагнозом: острый аппендицит. Эндовидеохирургия в лечении острого аппендицита.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внутрибрюшинные, паховые, бедренные и др. Клиника. Диагностика. Дифференциальная диагностика ущемленных грыж у детей. Методы оперативного лечения ущемленных грыж различной локализации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тяжелыми внутричерепными повреждениями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гнойно-воспалительными заболеваниями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верхних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нижних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электротравмой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 Диагностическая и лечебная тактика ведения больных с химическими ожогами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повреждениями сухожилий и сосудисто-нервных сплетений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больных с инфицированными ожогами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лапаротомии и ревизии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медиастиниты. Анатомические особенности. Этиология. Патогенез. Клинические проявления. Диагностика. Лечение. Профилактика и лечение осложнений. Парапроктиты у детей. АФО промежности и аноректальной области у детей. Этиология. Патогенез. Классификация. Клинические проявления. Диагностика. Лечение. Возможные осложнения и их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 АФО костей у детей. Этиология. Патогенез. Классификация. Клиника. Дифференциальная диагностика. Лечение.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 у детей.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Межкишечные поддиафрагмальные, абсцессы Дугласова пространства. Этиология. Патогенез. Клиника. Диагностика. Лечение. Показания к консервативному и оперативному вмешательству.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Паранефриты, забрюшинная флегмона. Этиология. Клиника. Диагностика. Техника оперативных вмешательств, методика дренирования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хирургическая инфекция. Этиология, Современные вопросы патогенеза,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гнойные заболевания кожи и подкожной клетчатки Лимфаденит. Аденофлегмона. Фурункул. Карбункул. Флегмона мягких тканей. Клиника и патоморфологические изменение. Диагностика. Возможные осложнения. Общее и местное лечение. Рожистое воспаление. Этиология, клинические проявления, лечение, профилактика,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Атипичные формы остеомиелита.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формы остеомиелита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швы. Выбор антисептических средств при лечении гнойных ран. Физиотерапевтические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заболевания кисти. Панариции. Классификация, диагностика, методы обезболивания, пути распространения гноя на кисти, физиотерапевтические методы лечения. Флегмона кисти.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секвестрация, врожденные кисты, врожденная долевая эмфизема.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пищевода и желудка: инородные тела, синдром Меллори-Вейса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(атрезия пищевода, трахеопищеводный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(ахалазия, халазия кардии, врожденный короткий пищевод, дивертикул и удвоение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исследования и диагностики органов грудной клетки у детей. Дифференциальная диагностика пороков развития легких у детей (агенезия, аплазия, гипоплазия).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диафрагмальные грыжи.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Бронхоэктазии, особенности клиники, диагностики, лечения данной патологии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грудной клетки. Травматическая асфиксия, ушиб легких. Травматические диафрагмальные грыжи. Ранения грудной клетки (проникающие, непроникающие). Клиника, диагностика, неотложная терапия, принципы лечения. Современные методы диагностики и принципы лечения ожогов пищевода и их осложнений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(легочно-плевральные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методы диагностики и лечения медиастинитов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хирургического кабинета поликлиники. Регламентирующие документы. Принципы и организация диспансерного 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и его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мягких тканей. Доброкачественные образования кожи и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реабилитации детей с заболеваниями опорно-двигательного аппарата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длинных трубчатых костей: поднадкостничные, надломы, остеоэпифезиолизы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головки луча. Травматические вывихи в мелких суставах кисти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Панариции. Омфалиты. Короткая уздечка. Дермоидные кисты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и флегмоны мягких тканей. Лимфадениты, лимфангоиты, аденофлегмоны. Фурункулы, карбункулы.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острой мошонки. Фимоз. Орхоэпидидимит. Орхит. Травма яичек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лечения переломов костей голени. Показания к консервативным и оперативным методам лечения: к наложению аппарата Илизарова, к скелетному вытяжению, к закрытой репозиции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бедренной кости, квалификация, тактика лечения. Переломы шейки бедра, клиника, диагностика, тактика лечения, показания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переломы костей голени, эпифизов бедренной кости, артроскопическая диагностика и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 у детей. Классификация. Противошоковые мероприятия при осложненных переломах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стоп.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позвоночника. Особенности клинической картины при травме в шейном, грудном и поясничном отделах. Лечебная тактика ведения больных с повреждениями спинного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костей. Переломы стоп.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черепно-мозговая травма. Хирургическая тактика при сочетанных черепно-мозговых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Ожоговая болезнь. Классификация. Патогенез, патогенетическое лечение. Показания к ранней и отсроченной некрэктомии при глубоких поражениях кожи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травма, хирургическая тактика. Комбинированные повреждения скелета. Понятие.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хирургическая тактика. Понятие.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лечебная тактика ведения больных с открытыми переломами верхних и нижних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хирургического лечения кривошеи у детей в зависимости от генеза, возрастные показания оперативного лечения,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воронкообразной деформации грудной клетки. Системные заболевания скелета. Классификация,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Диспластические процессы в костях. Общие сведения. Хондродистрофии. Остеоплазии. Гиперстозы. Остеохондропатии у детей. Этиология, патогенез наиболее частые локализации заболеваний, консервативное лечение,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осанки, патологические виды осанок, лечение, профилактика. Сколиозы – как тяжелая форма патологической осанки. Этиология. Классификация. Методы лечения.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ортопедической помощи детям. Методика обследования детей с ортопедической патологией. Классификация ортопедических заболеваний у детей по этиологическим и анатомическим факторам, принципы лечения их с точки зрения анатомо-физиологических особенностей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Организация лечения детей с травмами в условиях поликлиники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у детей. Классификация, диагностика, хирургическая тактика. Особенности черепно-мозговых травм у детей раннего возраста. Травматическая болезнь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плечевой кости Классификация. Дифференциальная диагностика. Тактика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предплечья. Классификация. Дифференциальная диагностика. Травмы костей локтевого сустава. Тактика лечения. Тактика лечения при переломах Монтеджи, Галлеаци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аномалий развития кисти и пальцев, возрастные показания сроков оперативного лечения. Синдактилия. Полидактилия. Врожденное расщепление кисти. Врожденное отсутствие пальцев. Врожденные контрактуры пальцев. Врожденные деформации кистевого сустава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лечения врожденной косолапости. Показания оперативного лечения.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консервативные методы лечения врожденной патологии тазобедренных суставов у детей. Профилактика и диспансеризация. Хирургические методы лечения детей с врожденным вывихом бедра у детей. Предоперационная подготовка и послеоперационная реабилитация,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у детей старше 2 лет. Клиника. Диагностика. Профилактика и диспансеризация. 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Vаrа.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хирургической помощи новорожденным. Тактика врача родильного дома. Организация транспортировки. Современные методы обследования и сроки оперативного вмешательства врожденных пороков развития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скелета: макроглоссия, колобома, синдром Пьера-Робина, ранула, незаращение верхней и нижней губы, неба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и заболевания мозгового скелета и позвоночника (черепно-мозговая грыжи, гидроцефалия, краниостеноз, спинномозговая грыжа).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 Этиология, особенности течения травм. Клиника, диагностика, тактика лечения, последствия родовых травм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Эмбриональные грыжи, гастрошизис. Клиника, лечение. Современные методы лечения эмбриональных грыж, в зависимости от размеров грыжи и недоразвития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желточного и мочевого протока. Дифференциальная диагностика и тактика лечения пороков развития желчных путей. Дифференциальная диагностика и тактика лечения пороков развития желчных путей.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толстой кишки. Аноректальные пороки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диагностики и лечения перитонитов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высокой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низкой кишечной непроходимостью. Современные методы диагностики и лечения врожденного пилоростеноза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лечения гнойно-воспалительных заболеваний кожи и подкожно-жировой клетчатки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252" w:id="181"/>
    <w:p>
      <w:pPr>
        <w:spacing w:after="0"/>
        <w:ind w:left="0"/>
        <w:jc w:val="left"/>
      </w:pPr>
      <w:r>
        <w:rPr>
          <w:rFonts w:ascii="Times New Roman"/>
          <w:b/>
          <w:i w:val="false"/>
          <w:color w:val="000000"/>
        </w:rPr>
        <w:t xml:space="preserve"> Типовые учебные программы послевузовского образования по медицинским и фармацевтическим специальностям</w:t>
      </w:r>
    </w:p>
    <w:bookmarkEnd w:id="181"/>
    <w:bookmarkStart w:name="z253" w:id="182"/>
    <w:p>
      <w:pPr>
        <w:spacing w:after="0"/>
        <w:ind w:left="0"/>
        <w:jc w:val="left"/>
      </w:pPr>
      <w:r>
        <w:rPr>
          <w:rFonts w:ascii="Times New Roman"/>
          <w:b/>
          <w:i w:val="false"/>
          <w:color w:val="000000"/>
        </w:rPr>
        <w:t xml:space="preserve"> Глава 1. Паспорт образовательной программы резидентуры</w:t>
      </w:r>
    </w:p>
    <w:bookmarkEnd w:id="182"/>
    <w:bookmarkStart w:name="z254" w:id="183"/>
    <w:p>
      <w:pPr>
        <w:spacing w:after="0"/>
        <w:ind w:left="0"/>
        <w:jc w:val="both"/>
      </w:pPr>
      <w:r>
        <w:rPr>
          <w:rFonts w:ascii="Times New Roman"/>
          <w:b w:val="false"/>
          <w:i w:val="false"/>
          <w:color w:val="000000"/>
          <w:sz w:val="28"/>
        </w:rPr>
        <w:t xml:space="preserve">
      1. Типовая учебная программа резидентуры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 общеобязательным стандартом послевузовского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55" w:id="184"/>
    <w:p>
      <w:pPr>
        <w:spacing w:after="0"/>
        <w:ind w:left="0"/>
        <w:jc w:val="both"/>
      </w:pPr>
      <w:r>
        <w:rPr>
          <w:rFonts w:ascii="Times New Roman"/>
          <w:b w:val="false"/>
          <w:i w:val="false"/>
          <w:color w:val="000000"/>
          <w:sz w:val="28"/>
        </w:rPr>
        <w:t>
      2. Подготовка медицинских кадров в резидентуре осуществляется с целью обеспечения отрасли здравоохранения квалифицированными кадрами.</w:t>
      </w:r>
    </w:p>
    <w:bookmarkEnd w:id="184"/>
    <w:bookmarkStart w:name="z256" w:id="185"/>
    <w:p>
      <w:pPr>
        <w:spacing w:after="0"/>
        <w:ind w:left="0"/>
        <w:jc w:val="both"/>
      </w:pPr>
      <w:r>
        <w:rPr>
          <w:rFonts w:ascii="Times New Roman"/>
          <w:b w:val="false"/>
          <w:i w:val="false"/>
          <w:color w:val="000000"/>
          <w:sz w:val="28"/>
        </w:rPr>
        <w:t>
      3. Предшествующий уровень образования лиц, желающих освоить образовательные типовые учебные программы резидентуры – базовое медицинское образование, высшее медицинское образование, наличие интернатуры или документа, подтверждающего квалификацию "Врач".</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10.11.2023 </w:t>
      </w:r>
      <w:r>
        <w:rPr>
          <w:rFonts w:ascii="Times New Roman"/>
          <w:b w:val="false"/>
          <w:i w:val="false"/>
          <w:color w:val="00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86"/>
    <w:p>
      <w:pPr>
        <w:spacing w:after="0"/>
        <w:ind w:left="0"/>
        <w:jc w:val="both"/>
      </w:pPr>
      <w:r>
        <w:rPr>
          <w:rFonts w:ascii="Times New Roman"/>
          <w:b w:val="false"/>
          <w:i w:val="false"/>
          <w:color w:val="000000"/>
          <w:sz w:val="28"/>
        </w:rPr>
        <w:t>
      4. Типовые учебные программы резидентуры включают теоретическую и клиническую подготовку, промежуточные и итоговую аттестации.</w:t>
      </w:r>
    </w:p>
    <w:bookmarkEnd w:id="186"/>
    <w:p>
      <w:pPr>
        <w:spacing w:after="0"/>
        <w:ind w:left="0"/>
        <w:jc w:val="both"/>
      </w:pPr>
      <w:r>
        <w:rPr>
          <w:rFonts w:ascii="Times New Roman"/>
          <w:b w:val="false"/>
          <w:i w:val="false"/>
          <w:color w:val="000000"/>
          <w:sz w:val="28"/>
        </w:rPr>
        <w:t xml:space="preserve">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1-49,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к настоящей типовой учебной программе.</w:t>
      </w:r>
    </w:p>
    <w:p>
      <w:pPr>
        <w:spacing w:after="0"/>
        <w:ind w:left="0"/>
        <w:jc w:val="both"/>
      </w:pPr>
      <w:r>
        <w:rPr>
          <w:rFonts w:ascii="Times New Roman"/>
          <w:b w:val="false"/>
          <w:i w:val="false"/>
          <w:color w:val="000000"/>
          <w:sz w:val="28"/>
        </w:rPr>
        <w:t xml:space="preserve">
      Клиническая практика врачей-резидентов планируется и организуется в сельских, городских, областных и республиканских организациях здравоохранения по соответствующей специальности общей продолжительностью не менее сроков, указанных в </w:t>
      </w:r>
      <w:r>
        <w:rPr>
          <w:rFonts w:ascii="Times New Roman"/>
          <w:b w:val="false"/>
          <w:i w:val="false"/>
          <w:color w:val="000000"/>
          <w:sz w:val="28"/>
        </w:rPr>
        <w:t>приложениях 50</w:t>
      </w:r>
      <w:r>
        <w:rPr>
          <w:rFonts w:ascii="Times New Roman"/>
          <w:b w:val="false"/>
          <w:i w:val="false"/>
          <w:color w:val="000000"/>
          <w:sz w:val="28"/>
        </w:rPr>
        <w:t xml:space="preserve"> и </w:t>
      </w:r>
      <w:r>
        <w:rPr>
          <w:rFonts w:ascii="Times New Roman"/>
          <w:b w:val="false"/>
          <w:i w:val="false"/>
          <w:color w:val="000000"/>
          <w:sz w:val="28"/>
        </w:rPr>
        <w:t>50-1</w:t>
      </w:r>
      <w:r>
        <w:rPr>
          <w:rFonts w:ascii="Times New Roman"/>
          <w:b w:val="false"/>
          <w:i w:val="false"/>
          <w:color w:val="000000"/>
          <w:sz w:val="28"/>
        </w:rPr>
        <w:t xml:space="preserve"> к настоящей типовой учебной программе.</w:t>
      </w:r>
    </w:p>
    <w:p>
      <w:pPr>
        <w:spacing w:after="0"/>
        <w:ind w:left="0"/>
        <w:jc w:val="both"/>
      </w:pPr>
      <w:r>
        <w:rPr>
          <w:rFonts w:ascii="Times New Roman"/>
          <w:b w:val="false"/>
          <w:i w:val="false"/>
          <w:color w:val="000000"/>
          <w:sz w:val="28"/>
        </w:rPr>
        <w:t>
      Организации медицинского и фармацевтического образования, научные организации в области здравоохранения самостоятельно определяют периодичность клинической практики врача-резидента в зависимости от дисциплин (модулей), при этом клиническая практика врача-резидента осуществляется в рамках освоения дисциплин (модулей).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30.09.2025 </w:t>
      </w:r>
      <w:r>
        <w:rPr>
          <w:rFonts w:ascii="Times New Roman"/>
          <w:b w:val="false"/>
          <w:i w:val="false"/>
          <w:color w:val="00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59" w:id="187"/>
    <w:p>
      <w:pPr>
        <w:spacing w:after="0"/>
        <w:ind w:left="0"/>
        <w:jc w:val="both"/>
      </w:pPr>
      <w:r>
        <w:rPr>
          <w:rFonts w:ascii="Times New Roman"/>
          <w:b w:val="false"/>
          <w:i w:val="false"/>
          <w:color w:val="000000"/>
          <w:sz w:val="28"/>
        </w:rPr>
        <w:t>
      5. Для руководства клинической подготовкой привлекаются клинические наставники в порядке, устанавливаемом организацией.</w:t>
      </w:r>
    </w:p>
    <w:bookmarkEnd w:id="187"/>
    <w:bookmarkStart w:name="z260" w:id="188"/>
    <w:p>
      <w:pPr>
        <w:spacing w:after="0"/>
        <w:ind w:left="0"/>
        <w:jc w:val="both"/>
      </w:pPr>
      <w:r>
        <w:rPr>
          <w:rFonts w:ascii="Times New Roman"/>
          <w:b w:val="false"/>
          <w:i w:val="false"/>
          <w:color w:val="000000"/>
          <w:sz w:val="28"/>
        </w:rPr>
        <w:t>
      6. Оценка учебных достижений резидентов осуществляется формами контроля и аттестаций, которые определяются организацией самостоятельно.</w:t>
      </w:r>
    </w:p>
    <w:bookmarkEnd w:id="188"/>
    <w:bookmarkStart w:name="z261" w:id="189"/>
    <w:p>
      <w:pPr>
        <w:spacing w:after="0"/>
        <w:ind w:left="0"/>
        <w:jc w:val="both"/>
      </w:pPr>
      <w:r>
        <w:rPr>
          <w:rFonts w:ascii="Times New Roman"/>
          <w:b w:val="false"/>
          <w:i w:val="false"/>
          <w:color w:val="000000"/>
          <w:sz w:val="28"/>
        </w:rPr>
        <w:t>
      7. Промежуточная аттестация врачей-резидентов осуществляется в соответствии с рабочим учебным планом и академическим календарем в форме, утвержденной ученым (методическим) советом в организациях медицинского образования и науки Республики Казахстан.</w:t>
      </w:r>
    </w:p>
    <w:bookmarkEnd w:id="189"/>
    <w:bookmarkStart w:name="z262" w:id="190"/>
    <w:p>
      <w:pPr>
        <w:spacing w:after="0"/>
        <w:ind w:left="0"/>
        <w:jc w:val="both"/>
      </w:pPr>
      <w:r>
        <w:rPr>
          <w:rFonts w:ascii="Times New Roman"/>
          <w:b w:val="false"/>
          <w:i w:val="false"/>
          <w:color w:val="000000"/>
          <w:sz w:val="28"/>
        </w:rPr>
        <w:t>
      По завершении учебного года на основании итогов промежуточной аттестации приказом руководителя организации осуществляется перевод врачей-резидентов с курса на курс. С этой целью определяется переводной балл.</w:t>
      </w:r>
    </w:p>
    <w:bookmarkEnd w:id="190"/>
    <w:bookmarkStart w:name="z263" w:id="191"/>
    <w:p>
      <w:pPr>
        <w:spacing w:after="0"/>
        <w:ind w:left="0"/>
        <w:jc w:val="both"/>
      </w:pPr>
      <w:r>
        <w:rPr>
          <w:rFonts w:ascii="Times New Roman"/>
          <w:b w:val="false"/>
          <w:i w:val="false"/>
          <w:color w:val="000000"/>
          <w:sz w:val="28"/>
        </w:rPr>
        <w:t xml:space="preserve">
      8. Итоговая аттестация врачей-резидентов проводится согласно правилам оценки профессиональной подготовленности выпускников образовательных программ в области здравоохранения,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нормативно-правовых актов под № 21763) в сроки, предусмотренные рабочим учебным планом и академическим календарем.</w:t>
      </w:r>
    </w:p>
    <w:bookmarkEnd w:id="191"/>
    <w:bookmarkStart w:name="z264" w:id="192"/>
    <w:p>
      <w:pPr>
        <w:spacing w:after="0"/>
        <w:ind w:left="0"/>
        <w:jc w:val="both"/>
      </w:pPr>
      <w:r>
        <w:rPr>
          <w:rFonts w:ascii="Times New Roman"/>
          <w:b w:val="false"/>
          <w:i w:val="false"/>
          <w:color w:val="000000"/>
          <w:sz w:val="28"/>
        </w:rPr>
        <w:t>
      К итоговой аттестации допускаются врачи-резиденты завершившие образовательный процесс в соответствии с требованиями индивидуального учебного плана.</w:t>
      </w:r>
    </w:p>
    <w:bookmarkEnd w:id="192"/>
    <w:bookmarkStart w:name="z265" w:id="193"/>
    <w:p>
      <w:pPr>
        <w:spacing w:after="0"/>
        <w:ind w:left="0"/>
        <w:jc w:val="both"/>
      </w:pPr>
      <w:r>
        <w:rPr>
          <w:rFonts w:ascii="Times New Roman"/>
          <w:b w:val="false"/>
          <w:i w:val="false"/>
          <w:color w:val="000000"/>
          <w:sz w:val="28"/>
        </w:rPr>
        <w:t>
      9. Врачи-резиденты, не выполнившие требования индивидуального учебного плана, не набравшие установленный переводной балл, остаются на повторный год обучения без прохождения летнего семестра. Повторный год обучения организуется на платной основе.</w:t>
      </w:r>
    </w:p>
    <w:bookmarkEnd w:id="193"/>
    <w:bookmarkStart w:name="z266" w:id="194"/>
    <w:p>
      <w:pPr>
        <w:spacing w:after="0"/>
        <w:ind w:left="0"/>
        <w:jc w:val="both"/>
      </w:pPr>
      <w:r>
        <w:rPr>
          <w:rFonts w:ascii="Times New Roman"/>
          <w:b w:val="false"/>
          <w:i w:val="false"/>
          <w:color w:val="000000"/>
          <w:sz w:val="28"/>
        </w:rPr>
        <w:t>
      10. Уровень подготовки обучающихся при кредитной технологии обучения предусматривает формирование базовых компетенций.</w:t>
      </w:r>
    </w:p>
    <w:bookmarkEnd w:id="194"/>
    <w:bookmarkStart w:name="z267" w:id="195"/>
    <w:p>
      <w:pPr>
        <w:spacing w:after="0"/>
        <w:ind w:left="0"/>
        <w:jc w:val="both"/>
      </w:pPr>
      <w:r>
        <w:rPr>
          <w:rFonts w:ascii="Times New Roman"/>
          <w:b w:val="false"/>
          <w:i w:val="false"/>
          <w:color w:val="000000"/>
          <w:sz w:val="28"/>
        </w:rPr>
        <w:t>
      Базовые компетенции программ резидентуры характеризуют способности обучающихся:</w:t>
      </w:r>
    </w:p>
    <w:bookmarkEnd w:id="195"/>
    <w:bookmarkStart w:name="z268" w:id="196"/>
    <w:p>
      <w:pPr>
        <w:spacing w:after="0"/>
        <w:ind w:left="0"/>
        <w:jc w:val="both"/>
      </w:pPr>
      <w:r>
        <w:rPr>
          <w:rFonts w:ascii="Times New Roman"/>
          <w:b w:val="false"/>
          <w:i w:val="false"/>
          <w:color w:val="000000"/>
          <w:sz w:val="28"/>
        </w:rPr>
        <w:t>
      1) курация пациента: способен сформулировать клинический диагноз, назначить план лечения и оценить его эффективность на основе доказательной практики на всех уровнях оказания медицинской помощи;</w:t>
      </w:r>
    </w:p>
    <w:bookmarkEnd w:id="196"/>
    <w:bookmarkStart w:name="z269" w:id="197"/>
    <w:p>
      <w:pPr>
        <w:spacing w:after="0"/>
        <w:ind w:left="0"/>
        <w:jc w:val="both"/>
      </w:pPr>
      <w:r>
        <w:rPr>
          <w:rFonts w:ascii="Times New Roman"/>
          <w:b w:val="false"/>
          <w:i w:val="false"/>
          <w:color w:val="000000"/>
          <w:sz w:val="28"/>
        </w:rPr>
        <w:t>
      2) коммуникация и коллаборация: способен эффективно взаимодействовать с пациентом, его окружением, специалистами здравоохранения с целью достижения лучших для пациента результатов;</w:t>
      </w:r>
    </w:p>
    <w:bookmarkEnd w:id="197"/>
    <w:bookmarkStart w:name="z270" w:id="198"/>
    <w:p>
      <w:pPr>
        <w:spacing w:after="0"/>
        <w:ind w:left="0"/>
        <w:jc w:val="both"/>
      </w:pPr>
      <w:r>
        <w:rPr>
          <w:rFonts w:ascii="Times New Roman"/>
          <w:b w:val="false"/>
          <w:i w:val="false"/>
          <w:color w:val="000000"/>
          <w:sz w:val="28"/>
        </w:rPr>
        <w:t>
      3) безопасность и качество: способен оценивать риски и использовать наиболее эффективные методы для обеспечения высокого уровня безопасности и качества медицинской помощи;</w:t>
      </w:r>
    </w:p>
    <w:bookmarkEnd w:id="198"/>
    <w:bookmarkStart w:name="z271" w:id="199"/>
    <w:p>
      <w:pPr>
        <w:spacing w:after="0"/>
        <w:ind w:left="0"/>
        <w:jc w:val="both"/>
      </w:pPr>
      <w:r>
        <w:rPr>
          <w:rFonts w:ascii="Times New Roman"/>
          <w:b w:val="false"/>
          <w:i w:val="false"/>
          <w:color w:val="000000"/>
          <w:sz w:val="28"/>
        </w:rPr>
        <w:t>
      4) общественное здравоохранение: способен действовать в рамках правового и организационного поля системы здравоохранения Республики Казахстан по своей специальности, оказывать базовую помощь в чрезвычайных ситуациях, работать в составе межпрофессиональных команд для осуществления политики укрепления здоровья нации;</w:t>
      </w:r>
    </w:p>
    <w:bookmarkEnd w:id="199"/>
    <w:bookmarkStart w:name="z272" w:id="200"/>
    <w:p>
      <w:pPr>
        <w:spacing w:after="0"/>
        <w:ind w:left="0"/>
        <w:jc w:val="both"/>
      </w:pPr>
      <w:r>
        <w:rPr>
          <w:rFonts w:ascii="Times New Roman"/>
          <w:b w:val="false"/>
          <w:i w:val="false"/>
          <w:color w:val="000000"/>
          <w:sz w:val="28"/>
        </w:rPr>
        <w:t>
      5) исследования: способен формулировать адекватные исследовательские вопросы, критически оценить профессиональную литературу, эффективно использовать международные базы данных в своей повседневной деятельности, участвовать в работе исследовательской команды;</w:t>
      </w:r>
    </w:p>
    <w:bookmarkEnd w:id="200"/>
    <w:bookmarkStart w:name="z273" w:id="201"/>
    <w:p>
      <w:pPr>
        <w:spacing w:after="0"/>
        <w:ind w:left="0"/>
        <w:jc w:val="both"/>
      </w:pPr>
      <w:r>
        <w:rPr>
          <w:rFonts w:ascii="Times New Roman"/>
          <w:b w:val="false"/>
          <w:i w:val="false"/>
          <w:color w:val="000000"/>
          <w:sz w:val="28"/>
        </w:rPr>
        <w:t>
      6) обучение и развитие: способен обучаться самостоятельно и обучать других членов профессиональной команды, активно участвовать в дискуссиях, конференциях и других формах непрерывного профессионального развития.</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75" w:id="202"/>
    <w:p>
      <w:pPr>
        <w:spacing w:after="0"/>
        <w:ind w:left="0"/>
        <w:jc w:val="left"/>
      </w:pPr>
      <w:r>
        <w:rPr>
          <w:rFonts w:ascii="Times New Roman"/>
          <w:b/>
          <w:i w:val="false"/>
          <w:color w:val="000000"/>
        </w:rPr>
        <w:t xml:space="preserve"> Структура типовой учебной программы резидентуры по специальности "Акушерство и гинекология (взрослая, детская)"</w:t>
      </w:r>
    </w:p>
    <w:bookmarkEnd w:id="20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6" w:id="203"/>
      <w:r>
        <w:rPr>
          <w:rFonts w:ascii="Times New Roman"/>
          <w:b w:val="false"/>
          <w:i w:val="false"/>
          <w:color w:val="000000"/>
          <w:sz w:val="28"/>
        </w:rPr>
        <w:t>
      Продолжительность программы в годах – 3 года</w:t>
      </w:r>
    </w:p>
    <w:bookmarkEnd w:id="203"/>
    <w:p>
      <w:pPr>
        <w:spacing w:after="0"/>
        <w:ind w:left="0"/>
        <w:jc w:val="both"/>
      </w:pPr>
      <w:r>
        <w:rPr>
          <w:rFonts w:ascii="Times New Roman"/>
          <w:b w:val="false"/>
          <w:i w:val="false"/>
          <w:color w:val="000000"/>
          <w:sz w:val="28"/>
        </w:rPr>
        <w:t>Присваиваемая квалификация по завершению обучения – врач акушер гинеколог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акушерство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гинекология и сексуальное здоровье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медицина и бесплодие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77" w:id="204"/>
    <w:p>
      <w:pPr>
        <w:spacing w:after="0"/>
        <w:ind w:left="0"/>
        <w:jc w:val="left"/>
      </w:pPr>
      <w:r>
        <w:rPr>
          <w:rFonts w:ascii="Times New Roman"/>
          <w:b/>
          <w:i w:val="false"/>
          <w:color w:val="000000"/>
        </w:rPr>
        <w:t xml:space="preserve"> Содержание типовой учебной программы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переднем и заднем видах затылочного предлежания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и ведение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третьего периода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при тазовых предлежаниях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Стадии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аборт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Привычная потеря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почек 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и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наследственной и врожденной тромбофилией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сахарным диабетом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с заболеванием передаваемым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туберкулезом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миомой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новообразованиями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врожденными аномалиями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инфантилизмом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и роды у женщин с раком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Токсикозы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Гестационная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инфекция у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зачатия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плод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Дистоция плечиков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Асинклитические вставления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 косое положение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Переднеголовное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предлежание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родовой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при поздних сроках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третьего периода 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Родовой травматизм матери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вульвы, влагалища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беременности и родов при наличии рубца на матке после ранее перенесенного кесарева сечения и других операций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и разрыв лонного сочленения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дефекты системы гемостаза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околоплодными водами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состояния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состояния и заболевания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состояния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новорожденных в раннем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Хорионамнионит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депрессия у родильниц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операционной раны после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мастит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наружных половых органов: лейкоплакия вульвы, крауроз, эритроплакия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заболевания шейки матки: эрозия, полипы, лейкоплакия, эритроплакия, эктропион, цервицит, рубцовая деформация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шейки матки: дисплазия, атипическая лейкоплакия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Гиперпластические процессы и предрак эндометрия. Железистая и железисто-кистозная гиперплазия. Полипы эндометрия. Атипическая железистая гиперплазия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матки. 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Кистомы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Хорионэпителиома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наружных половых органов. Вульвит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Воспалительный процесс придатков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специфической этиологии. Туберкулез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половых органов,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Апоплексия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ножки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и некроз фиброматозного узла матки</w:t>
            </w:r>
          </w:p>
        </w:tc>
      </w:tr>
    </w:tbl>
    <w:bookmarkStart w:name="z278" w:id="205"/>
    <w:p>
      <w:pPr>
        <w:spacing w:after="0"/>
        <w:ind w:left="0"/>
        <w:jc w:val="left"/>
      </w:pPr>
      <w:r>
        <w:rPr>
          <w:rFonts w:ascii="Times New Roman"/>
          <w:b/>
          <w:i w:val="false"/>
          <w:color w:val="000000"/>
        </w:rPr>
        <w:t xml:space="preserve"> Практические навыки, манипуляции, процедуры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гинекологическое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акушерское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гравидограммы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партограммы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зрелости шейки матки по шкале Бишоп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амниотомии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приеме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индивидуальной карты при физиологической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расположения головки в полости таза в родах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ведение 3 периода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объема кровопотери (гравиметрический, визуальный)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влагалищного мазка на микроскопию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цервикального мазка на онкоцитологию (РАР- мазок / жидкостная)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физиологических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 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пальпация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операции кесарева сечения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вакуум-экстракции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чисто-ягодичном предлежании плода (второго плода при двойне)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2-периода родов при многоплодной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тампонада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ручное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при дистоции плечиков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Вакуум-экстракции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выходных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Наложения полостных акушерских щипцов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1,2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 удаление внутриматочной спирали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слизистой оболочки матки и цервикального канала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кольпоскопии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(Punch-биопсия)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петлевая эксцизия патологической зоны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диатермокоагуляция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трансвагинально и трансабдоминально: жизнеспособность эмбриона и плода, локализация беременности (маточная и внематочная), срок беременности, одиночная и многоплодная беременность, длина шейки матки, хориальность, фетальная биометрия, предлежание плода, локализация плаценты, объем амниотической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допплерография для определения кровотока в пуповинной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для диагностики патология матки и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компрессионного шва на матку по B-Lynch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маточных и яичниковых артерий по О-Лири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промежности 3-й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поддерживающего пессария (диафрагмы/колпачка),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Вылущивание кисты бартолиниевой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вскрытие абсцесса вульвы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миомэктомия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тотальная гистерэктомия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надвлагалищная ампутация матки без придатков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игольчатая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простая цистовариоэктомия яичника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сальпинго-овариоэктомия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сальпингостомия, сальпингоэктомия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инсеминация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полового развития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Ректоабдоминальное исследование у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пособия, применяемые при дистоции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и выделение плаценты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стенок влагалища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разрывов промежности 3 степени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 в первые минуты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Бимануальная компрессия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Наложении швов B-Lynch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маточных и яичниковых артерий по О-Лири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наложения полостных акушерских щипцов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вакуум-экстракции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при тазовом предлежании плода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выворота матки на фантоме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 (с биопсией)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POP-Q оценка (опущение матки, пролапс передней стенки влагалища, пролапс заднего отделения, ректовагинальный свищ)</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диафрагмы / колпачка и постоянный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ультразвуковое исследование (биофизический профиль плода, допплерография)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и трансабдоминальное ультразвуковое исследование (внутриматочная патология, аномалии развития матки, придатков 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коагуляции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и кюретаж с помощью отсоса или тупой кюреткой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кольпорафия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 гистероскопия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стерилизация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внематочной беременности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 или сальпингэктомия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удаление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игольная аспирация простой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электрокоагуляция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лапароскопическая цистэктомия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сальпинго-оофорэктомия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Сальпинго-оофорэктомия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полипа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Гистероскопическая резекция миомы типа 0-1 (&lt;4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Миомэктомия субсерозной миомы с помощью лапаротомии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лапароскопический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с минимальными адгезиолизис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ультразвуковое исследование с подсчетом фолликулов и измерение фолликулов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Трансвагинальное ультразвуковое исследование с оценкой фолликулов и внутрибрюшинной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гистероскопия с трубным тестированием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 крови и кровезаменителей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 гинекологическое обследование девочек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кардиотокографии плода с интерпретацией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80" w:id="206"/>
    <w:p>
      <w:pPr>
        <w:spacing w:after="0"/>
        <w:ind w:left="0"/>
        <w:jc w:val="left"/>
      </w:pPr>
      <w:r>
        <w:rPr>
          <w:rFonts w:ascii="Times New Roman"/>
          <w:b/>
          <w:i w:val="false"/>
          <w:color w:val="000000"/>
        </w:rPr>
        <w:t xml:space="preserve"> Структура типовой учебной программы резидентуры по специальности "Аллергология и иммунология (взрослая, детская)"</w:t>
      </w:r>
    </w:p>
    <w:bookmarkEnd w:id="206"/>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1" w:id="207"/>
      <w:r>
        <w:rPr>
          <w:rFonts w:ascii="Times New Roman"/>
          <w:b w:val="false"/>
          <w:i w:val="false"/>
          <w:color w:val="000000"/>
          <w:sz w:val="28"/>
        </w:rPr>
        <w:t>
      Продолжительность программы в годах – 2 года</w:t>
      </w:r>
    </w:p>
    <w:bookmarkEnd w:id="207"/>
    <w:p>
      <w:pPr>
        <w:spacing w:after="0"/>
        <w:ind w:left="0"/>
        <w:jc w:val="both"/>
      </w:pPr>
      <w:r>
        <w:rPr>
          <w:rFonts w:ascii="Times New Roman"/>
          <w:b w:val="false"/>
          <w:i w:val="false"/>
          <w:color w:val="000000"/>
          <w:sz w:val="28"/>
        </w:rPr>
        <w:t>Присваиваемая квалификация по завершению обучения – врач аллерголог иммунолог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взрослая (Клиническая иммунология и аллергология в первично медико-санитарной помощи, Оценка состояния иммунной системы. Иммунотропная терапия, Лабораторная диагностика в иммунологии и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взрослая (Основы иммунологии. Иммунодефицитные состояния. Клиническая иммунология и аллергология в стационаре. Аллергология, аутоиммунные болезни. Иммунопролиферативные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детская (Вакцины, вакцинопрофилактика. Профилактика, диспансерное наблюдение, реабилитация детей с аллергической патологией. Неотложные состояния в аллергологии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детская</w:t>
            </w:r>
          </w:p>
          <w:p>
            <w:pPr>
              <w:spacing w:after="20"/>
              <w:ind w:left="20"/>
              <w:jc w:val="both"/>
            </w:pPr>
            <w:r>
              <w:rPr>
                <w:rFonts w:ascii="Times New Roman"/>
                <w:b w:val="false"/>
                <w:i w:val="false"/>
                <w:color w:val="000000"/>
                <w:sz w:val="20"/>
              </w:rPr>
              <w:t>
(Актуальные вопросы детской иммунологии и аллергологии. Дифференциальная диагностика аллергических заболеваний у детей. Принципы диагностики аллергических заболеваний у детей. Современные методы лечения аллергических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83" w:id="208"/>
    <w:p>
      <w:pPr>
        <w:spacing w:after="0"/>
        <w:ind w:left="0"/>
        <w:jc w:val="left"/>
      </w:pPr>
      <w:r>
        <w:rPr>
          <w:rFonts w:ascii="Times New Roman"/>
          <w:b/>
          <w:i w:val="false"/>
          <w:color w:val="000000"/>
        </w:rPr>
        <w:t xml:space="preserve"> Содержание типовой учебной программы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аспиргиллез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bookmarkStart w:name="z284" w:id="209"/>
    <w:p>
      <w:pPr>
        <w:spacing w:after="0"/>
        <w:ind w:left="0"/>
        <w:jc w:val="left"/>
      </w:pPr>
      <w:r>
        <w:rPr>
          <w:rFonts w:ascii="Times New Roman"/>
          <w:b/>
          <w:i w:val="false"/>
          <w:color w:val="000000"/>
        </w:rPr>
        <w:t xml:space="preserve"> Практические навыки, манипуляции, процедуры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специфичные лабораторные исследования в аллергологии и иммунологии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кожные, внутрикожные и провокационные, аппликационные, прик-тесты, капельные, специфические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аллергенспецифическую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кожных, внутрикожных и провокационных, аппликационных, прик-тестов, капельных, специфических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аллергенспецифической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специфичных лабораторных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58" w:id="210"/>
    <w:p>
      <w:pPr>
        <w:spacing w:after="0"/>
        <w:ind w:left="0"/>
        <w:jc w:val="left"/>
      </w:pPr>
      <w:r>
        <w:rPr>
          <w:rFonts w:ascii="Times New Roman"/>
          <w:b/>
          <w:i w:val="false"/>
          <w:color w:val="000000"/>
        </w:rPr>
        <w:t xml:space="preserve"> Структура типовой учебной программы резидентуры по специальности "Аллергология и иммунология (детская)"</w:t>
      </w:r>
    </w:p>
    <w:bookmarkEnd w:id="210"/>
    <w:p>
      <w:pPr>
        <w:spacing w:after="0"/>
        <w:ind w:left="0"/>
        <w:jc w:val="both"/>
      </w:pPr>
      <w:r>
        <w:rPr>
          <w:rFonts w:ascii="Times New Roman"/>
          <w:b w:val="false"/>
          <w:i w:val="false"/>
          <w:color w:val="ff0000"/>
          <w:sz w:val="28"/>
        </w:rPr>
        <w:t xml:space="preserve">
      Сноска. Программа дополнена приложением 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59" w:id="211"/>
      <w:r>
        <w:rPr>
          <w:rFonts w:ascii="Times New Roman"/>
          <w:b w:val="false"/>
          <w:i w:val="false"/>
          <w:color w:val="000000"/>
          <w:sz w:val="28"/>
        </w:rPr>
        <w:t>
      Продолжительность программы в годах: 2 года</w:t>
      </w:r>
    </w:p>
    <w:bookmarkEnd w:id="211"/>
    <w:p>
      <w:pPr>
        <w:spacing w:after="0"/>
        <w:ind w:left="0"/>
        <w:jc w:val="both"/>
      </w:pPr>
      <w:r>
        <w:rPr>
          <w:rFonts w:ascii="Times New Roman"/>
          <w:b w:val="false"/>
          <w:i w:val="false"/>
          <w:color w:val="000000"/>
          <w:sz w:val="28"/>
        </w:rPr>
        <w:t>Присваиваемая квалификация по завершению обучения: врач аллерголог-иммунолог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*Выездная практика в объеме 3 месяца (18 кредитов) в областных организациях здравоохранения.</w:t>
      </w:r>
    </w:p>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аспиргиллез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специфичные лабораторные исследования в аллергологии и иммунологии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кожные, внутрикожные и провокационные, аппликационные, прик-тесты, капельные, специфические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аллергенспецифическую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кожных, внутрикожных и провокационных, аппликационных, прик-тестов, капельных, специфических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аллергенспецифической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специфичных лабораторных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1(12)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86" w:id="212"/>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"Анестезиология и реаниматология (взрослая, детская)"</w:t>
      </w:r>
    </w:p>
    <w:bookmarkEnd w:id="21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7" w:id="213"/>
      <w:r>
        <w:rPr>
          <w:rFonts w:ascii="Times New Roman"/>
          <w:b w:val="false"/>
          <w:i w:val="false"/>
          <w:color w:val="000000"/>
          <w:sz w:val="28"/>
        </w:rPr>
        <w:t>
      Продолжительность программы в годах – 3 года.</w:t>
      </w:r>
    </w:p>
    <w:bookmarkEnd w:id="213"/>
    <w:p>
      <w:pPr>
        <w:spacing w:after="0"/>
        <w:ind w:left="0"/>
        <w:jc w:val="both"/>
      </w:pPr>
      <w:r>
        <w:rPr>
          <w:rFonts w:ascii="Times New Roman"/>
          <w:b w:val="false"/>
          <w:i w:val="false"/>
          <w:color w:val="000000"/>
          <w:sz w:val="28"/>
        </w:rPr>
        <w:t>Присваиваемая квалификация по завершению обучения – врач анестезиолог и реаниматолог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у пациентов хирургического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у пациентов хирургического и 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нейрохирургии и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кардиохирургии, перфузиология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оториноларингологии, офтальмологии. Амбулаторная анестезиология.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инфекционных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эфферентная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88" w:id="214"/>
    <w:p>
      <w:pPr>
        <w:spacing w:after="0"/>
        <w:ind w:left="0"/>
        <w:jc w:val="left"/>
      </w:pPr>
      <w:r>
        <w:rPr>
          <w:rFonts w:ascii="Times New Roman"/>
          <w:b/>
          <w:i w:val="false"/>
          <w:color w:val="000000"/>
        </w:rPr>
        <w:t xml:space="preserve"> Содержание типовой учебной программы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различного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трансфузий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 повреждения центральной нервной системы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или повреждения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и проводимости, угрожающие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некоронарогенного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системного воспалительного реакции,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 и гипогликемия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эндокринные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аллергические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питания, метаболизма, дисгидрии</w:t>
            </w:r>
          </w:p>
        </w:tc>
      </w:tr>
    </w:tbl>
    <w:bookmarkStart w:name="z289" w:id="215"/>
    <w:p>
      <w:pPr>
        <w:spacing w:after="0"/>
        <w:ind w:left="0"/>
        <w:jc w:val="left"/>
      </w:pPr>
      <w:r>
        <w:rPr>
          <w:rFonts w:ascii="Times New Roman"/>
          <w:b/>
          <w:i w:val="false"/>
          <w:color w:val="000000"/>
        </w:rPr>
        <w:t xml:space="preserve"> Практические навыки, манипуляции, процедуры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кесаревом сечении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62" w:id="216"/>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"Анестезиология и реаниматология (детская)"</w:t>
      </w:r>
    </w:p>
    <w:bookmarkEnd w:id="216"/>
    <w:p>
      <w:pPr>
        <w:spacing w:after="0"/>
        <w:ind w:left="0"/>
        <w:jc w:val="both"/>
      </w:pPr>
      <w:r>
        <w:rPr>
          <w:rFonts w:ascii="Times New Roman"/>
          <w:b w:val="false"/>
          <w:i w:val="false"/>
          <w:color w:val="ff0000"/>
          <w:sz w:val="28"/>
        </w:rPr>
        <w:t xml:space="preserve">
      Сноска. Программа дополнена приложением 3-1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63" w:id="217"/>
      <w:r>
        <w:rPr>
          <w:rFonts w:ascii="Times New Roman"/>
          <w:b w:val="false"/>
          <w:i w:val="false"/>
          <w:color w:val="000000"/>
          <w:sz w:val="28"/>
        </w:rPr>
        <w:t>
      Продолжительность программы в годах: 2 года</w:t>
      </w:r>
    </w:p>
    <w:bookmarkEnd w:id="217"/>
    <w:p>
      <w:pPr>
        <w:spacing w:after="0"/>
        <w:ind w:left="0"/>
        <w:jc w:val="both"/>
      </w:pPr>
      <w:r>
        <w:rPr>
          <w:rFonts w:ascii="Times New Roman"/>
          <w:b w:val="false"/>
          <w:i w:val="false"/>
          <w:color w:val="000000"/>
          <w:sz w:val="28"/>
        </w:rPr>
        <w:t>Присваиваемая квалификация по завершению обучения: врач анестезиолог и реаниматолог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ожогах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ожогах</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 у детей 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91" w:id="218"/>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"Ангиохирургия (взрослая, детская)"</w:t>
      </w:r>
    </w:p>
    <w:bookmarkEnd w:id="21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2" w:id="219"/>
      <w:r>
        <w:rPr>
          <w:rFonts w:ascii="Times New Roman"/>
          <w:b w:val="false"/>
          <w:i w:val="false"/>
          <w:color w:val="000000"/>
          <w:sz w:val="28"/>
        </w:rPr>
        <w:t>
      Продолжительность программы в годах – 4 года</w:t>
      </w:r>
    </w:p>
    <w:bookmarkEnd w:id="219"/>
    <w:p>
      <w:pPr>
        <w:spacing w:after="0"/>
        <w:ind w:left="0"/>
        <w:jc w:val="both"/>
      </w:pPr>
      <w:r>
        <w:rPr>
          <w:rFonts w:ascii="Times New Roman"/>
          <w:b w:val="false"/>
          <w:i w:val="false"/>
          <w:color w:val="000000"/>
          <w:sz w:val="28"/>
        </w:rPr>
        <w:t>Присваиваемая квалификация по завершению обучения – врач ангиохирург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заболеваний 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хирургического лечения заболеваний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грудной аорты и ее ветвей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брюшного отдела аорты и ее ветвей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венозной и лимфатической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Cимптоматическая артериальная гипертензия. Хемодектомы и опухоли сосудов. Врожденные заболевания 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патология сердца и сосудов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интенсивной терапии в сосудистой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293" w:id="220"/>
    <w:p>
      <w:pPr>
        <w:spacing w:after="0"/>
        <w:ind w:left="0"/>
        <w:jc w:val="left"/>
      </w:pPr>
      <w:r>
        <w:rPr>
          <w:rFonts w:ascii="Times New Roman"/>
          <w:b/>
          <w:i w:val="false"/>
          <w:color w:val="000000"/>
        </w:rPr>
        <w:t xml:space="preserve"> Содержание типовой учебной программы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и магистральных артерий, синдром Лериша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брюшной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Вазоренальная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висцеральных, почечных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хронической абдоминальной ишемии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Парапротезная инфекция в сосудистой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атеросклероз, облитерирующий тромбангиит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ишемия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Артерииты,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Периферические нейроваскулярные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Ангиодисплазии (мальформации, врожденные пороки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кровеносных сосудов (приобретенные артериовенозные свищи)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Коарктация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грудного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аневризмы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сосудисто-мозговая недостаточность (окклюзионное поражение ветвей дуги аорты), Синдром Такаясу (атеросклероз брахиоцефальных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Хемодектомы и опухоли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и эмболии магистральных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тромбофлебит подкожных вен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тромбозы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Посттромботическая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магистральных сосудов</w:t>
            </w:r>
          </w:p>
        </w:tc>
      </w:tr>
    </w:tbl>
    <w:bookmarkStart w:name="z294" w:id="221"/>
    <w:p>
      <w:pPr>
        <w:spacing w:after="0"/>
        <w:ind w:left="0"/>
        <w:jc w:val="left"/>
      </w:pPr>
      <w:r>
        <w:rPr>
          <w:rFonts w:ascii="Times New Roman"/>
          <w:b/>
          <w:i w:val="false"/>
          <w:color w:val="000000"/>
        </w:rPr>
        <w:t xml:space="preserve"> Практические навыки, манипуляции, процедуры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данных лучевых методов диагностики сосудов (ультразвуковое сканирование сосудов, компьютерная томография -ангиография)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техникой проведения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техникой проведения чрескожной баллонной ангиопластики, стентирования периферических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Пункционная склероэмболизация вроджденных мальформаций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окклюзия врожденных и приобретенных мальформаций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Сонно-подключичное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 маточных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Бедренно-бедренное перекрестное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Аортобедренное бифуркационное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периферических артерий при аневризмах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грудная симпатэктомия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висцеральных ветвей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склерозирующего препарата в вену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Минифлебэктомия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Эндовенозная лазерная коагуляция варикозно-расширенных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варикозно-расширенных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Профундопластика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Дистальное шунтирование (подколенно-переднебольшеберцовое, подколенно-заднебольшеберцовое)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Бедренно-бедренное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 эмболэктомия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стент-графта в брюшной и грудной отделы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кава-фильтра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вен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аневризмы аорты с протезированием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сонных артерий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Каротидная эндартерэктомия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чревного ствола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коарктации аорты с линейным протезированием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периферических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Экзартикуляция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просвета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Катетерный тромболизис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сосудистого доступа (временного, постоянного) (установка портов, установка перманентного катетера, формирование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операции при повреждениях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кава-фильтра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Гибридные операции в ангиохирургии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деструкция гемангиом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296" w:id="222"/>
    <w:p>
      <w:pPr>
        <w:spacing w:after="0"/>
        <w:ind w:left="0"/>
        <w:jc w:val="left"/>
      </w:pPr>
      <w:r>
        <w:rPr>
          <w:rFonts w:ascii="Times New Roman"/>
          <w:b/>
          <w:i w:val="false"/>
          <w:color w:val="000000"/>
        </w:rPr>
        <w:t xml:space="preserve"> Структура типовой учебной программы резидентуры по специальности "Стоматология детского возраста"</w:t>
      </w:r>
    </w:p>
    <w:bookmarkEnd w:id="222"/>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7" w:id="223"/>
      <w:r>
        <w:rPr>
          <w:rFonts w:ascii="Times New Roman"/>
          <w:b w:val="false"/>
          <w:i w:val="false"/>
          <w:color w:val="000000"/>
          <w:sz w:val="28"/>
        </w:rPr>
        <w:t>
      Продолжительность программы в годах – 2 года</w:t>
      </w:r>
    </w:p>
    <w:bookmarkEnd w:id="223"/>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стоматологических вмешательствах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твердых тканей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пульпы и периодонта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пародонта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98" w:id="224"/>
    <w:p>
      <w:pPr>
        <w:spacing w:after="0"/>
        <w:ind w:left="0"/>
        <w:jc w:val="left"/>
      </w:pPr>
      <w:r>
        <w:rPr>
          <w:rFonts w:ascii="Times New Roman"/>
          <w:b/>
          <w:i w:val="false"/>
          <w:color w:val="000000"/>
        </w:rPr>
        <w:t xml:space="preserve"> Содержание типовой учебной программы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обезболивание в детской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эмали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дентина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цемента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до прорезывания зубов (гипоплазия эмали, гиперплазия эмали, флюороз, наследственные нарушения развития тканей зубов, медикаментозные и токсические нарушения развития тканей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Некариозные поражения, возникающие после прорезывания зубов (повышенная стираемость, клиновидные дефекты, эрозии, медикаментозные и токсические нарушения развития тканей зубов, некроз твердых тканей, гиперестезия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пульпиты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временных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периодонтиты постоянных зубов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отложения. Методика оценки гигиенического состояния. Индексы гигиены. Методы удаления зубных отложений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поражения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вирусных заболеваний на слизистой оболочке полости рта у детей и подростков (острая респираторная вирусная инфекция, корь, скарлатина,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инфекционных заболеваний на слизистой оболочке полости рта у детей и подростков (ящур, инфекционный мононуклеоз, сифилис, туберкулез, язвенно-некротический стоматит Венсана, гонорейный стоматит,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поражения слизистой оболочки полости рта у детей и подростков. Анафилактический шок. Ангионевротический отек Квинке.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слизистой оболочки полости рта при системных заболеваниях и болезнях обмена веществ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 Стомалгия. Нарушения вкуса. Изменения слизистой оболочки полости рта при экзогенных интоксикациях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самостоятельные заболевания языка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у детей и подростков. Самостоятельные хейлиты. Симптоматические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удаления зубов различной сложности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альвеолиты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сепсис. Очаговообусловленные заболевания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сиалоденит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височно-нижнечелюстного сустава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 деформация альвеолярного отростка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 у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ее проявления в полости рта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стоматологии</w:t>
            </w:r>
          </w:p>
        </w:tc>
      </w:tr>
    </w:tbl>
    <w:bookmarkStart w:name="z299" w:id="225"/>
    <w:p>
      <w:pPr>
        <w:spacing w:after="0"/>
        <w:ind w:left="0"/>
        <w:jc w:val="left"/>
      </w:pPr>
      <w:r>
        <w:rPr>
          <w:rFonts w:ascii="Times New Roman"/>
          <w:b/>
          <w:i w:val="false"/>
          <w:color w:val="000000"/>
        </w:rPr>
        <w:t xml:space="preserve"> Практические навыки, манипуляции, процедуры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истории болезни и другой учетно-отчетной медицинской документации (направления в другие подразделения, заключения)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рабочего места к приему пациентов с учетом эргономики, правил асептики и антисептики, профилактики социально опасных инфекций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воспалительных заболеваний твердых тканей зуба, пульпы, периодонта, пародонта и слизистой оболочки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коффердама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полостей различной локализации под различные виды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твердых тканей зуба различными пломбировочными материалами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эндодонтического доступа для лечения осложненного кариеса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рабочей длины корневого канала (апекслокатор)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Инструментальная обработка корневого канала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обработка корневого канала (пассивная ультразвуковая ирригация, эндодонтический шприц)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культевой части зуба с помощью стекловолоконного штифта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этапов профессиональной гигиены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противовоспалительная терапия (наложение повязок)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Шинирование зубов при болезнях пародонта (лигатурное связывание, шины из композитов, стекловолокна)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мероприятий по ликвидации осложнений, связанных с терапией кариеса, пульпита и периодонтита (закрытие перфораций, временное пломбирование корневого канала, назначение медикаментозных средств)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обработки слизистой оболочки полости рта у детей и подростков: удаление налетов, некротизированных тканей, промывание, орошение, аппликации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любыми видами пломбировочных материалов: стеклоиономерами, композитами, амальгамами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Эндодонтическое препарирование корневых каналов зубов ручными и машинными инструментами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корневых каналов зубов методом мастер-штифта, латеральной конденсации, термофилами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детей и подростков с заболеванием пародонта, определять степень тяжести заболевания, измерять пародонтальные карманы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зубных отложений ручным и машинным способами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минимально-инвазивной терапии при заболеваниях пародонта (вектор-терапия)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временных и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тампонады лунки зубов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органов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 у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 у детей и подростков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 в детской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01" w:id="226"/>
    <w:p>
      <w:pPr>
        <w:spacing w:after="0"/>
        <w:ind w:left="0"/>
        <w:jc w:val="left"/>
      </w:pPr>
      <w:r>
        <w:rPr>
          <w:rFonts w:ascii="Times New Roman"/>
          <w:b/>
          <w:i w:val="false"/>
          <w:color w:val="000000"/>
        </w:rPr>
        <w:t xml:space="preserve"> Структура типовой учебной программы резидентуры по специальности "Детская хирургия"</w:t>
      </w:r>
    </w:p>
    <w:bookmarkEnd w:id="226"/>
    <w:p>
      <w:pPr>
        <w:spacing w:after="0"/>
        <w:ind w:left="0"/>
        <w:jc w:val="both"/>
      </w:pPr>
      <w:bookmarkStart w:name="z302" w:id="227"/>
      <w:r>
        <w:rPr>
          <w:rFonts w:ascii="Times New Roman"/>
          <w:b w:val="false"/>
          <w:i w:val="false"/>
          <w:color w:val="000000"/>
          <w:sz w:val="28"/>
        </w:rPr>
        <w:t>
      Продолжительность программы в годах – 3 года</w:t>
      </w:r>
    </w:p>
    <w:bookmarkEnd w:id="227"/>
    <w:p>
      <w:pPr>
        <w:spacing w:after="0"/>
        <w:ind w:left="0"/>
        <w:jc w:val="both"/>
      </w:pPr>
      <w:r>
        <w:rPr>
          <w:rFonts w:ascii="Times New Roman"/>
          <w:b w:val="false"/>
          <w:i w:val="false"/>
          <w:color w:val="000000"/>
          <w:sz w:val="28"/>
        </w:rPr>
        <w:t>Присваиваемая квалификация по завершению обучения – врач детский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ортопедия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03" w:id="228"/>
    <w:p>
      <w:pPr>
        <w:spacing w:after="0"/>
        <w:ind w:left="0"/>
        <w:jc w:val="left"/>
      </w:pPr>
      <w:r>
        <w:rPr>
          <w:rFonts w:ascii="Times New Roman"/>
          <w:b/>
          <w:i w:val="false"/>
          <w:color w:val="000000"/>
        </w:rPr>
        <w:t xml:space="preserve"> Содержание типовой учебной программы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 анорхизм, монорхизм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оболочек яичка 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Экстрофия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половой член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 баланопостит, парафимоз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яичка, некроз гидатиды яичка, травма яичка и мошонки, острый неспецифический орхоэпидидимит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почек, мочеточника,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почек и мочеточников (количества, расположения, взаимоотношения, структуры, величины)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Нейрогенный мочевой пузырь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Опухали мягких тканей (атеромы, липомы, дермойдные кисты)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сосудистые мальформации (гемангиомы, лимфангиомы)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Гнойно-воспалительные заболевания кожи и подкожной клетчатки (пиодермия, стрептодермия, певдофрункулез, фурункул, карбункул, панариции, гнойный мастит, флегмона, абсцесс, некротическая флегмона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и аденофлегмоны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остеомиелиты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Первично-хронические формы остеомиелита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Анаэробная инфекция у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полых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(инвагинация, тромбоз мезентеральных сосудов, спаечная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 Гиршпрунгассоциированный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и ранение органов брюшной полости, забрюшинного пространства и органов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объемные образования брюшной полости и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Полипы желудочно-кишечного 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 и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органов грудной клетки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халазия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Гастроэзофагиальный рефлюкс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Диафрагмальные грыжи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и срединная киста шей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и объемные образования органов грудной клетки и средостения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и мозгового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бронхо-легочной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пилоростеноз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высокая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низкая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мальформация аноректальной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передней брюшной стенки. Эмбриональные грыжи (омфалоцеле), гастрошизис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Некротический энтероколит у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Эпифизарный остеомиелит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 приобретенная окклюзионная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спинномозговая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 у детей раннего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Внутрижелудочковые кровоизлияния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головного и спинного мозга у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переломы и повреждения структур суставов (черезмышелковые переломы, апофизиолизы, повреждения менисков, крестообразных связок, голеностопых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 суставов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Патологические переломы на фоне врожденной патологии костей у детей (кисты костей, фиброзная дисплазия, незавершенный остеогенез, энхондроматоз, остеопетроз, мета- и диафизарная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повреждения. (Ожоги. Ожоговый шок.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травма. Политравма. Сочетанная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Огнестрельные ранения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Раны мягких тканей, сосудов, нервов и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нервных стволов периферической нервной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патологии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орфанные заболевания опорно-двигательного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конечностей (амелия, агенезия, фокомелия, брахимелия). Деформации и укорочения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пальцев кисти и стоп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контрактуры суставов конечностей и келлоидные рубцы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приобретенное заболевания позвоночника</w:t>
            </w:r>
          </w:p>
        </w:tc>
      </w:tr>
    </w:tbl>
    <w:bookmarkStart w:name="z304" w:id="229"/>
    <w:p>
      <w:pPr>
        <w:spacing w:after="0"/>
        <w:ind w:left="0"/>
        <w:jc w:val="left"/>
      </w:pPr>
      <w:r>
        <w:rPr>
          <w:rFonts w:ascii="Times New Roman"/>
          <w:b/>
          <w:i w:val="false"/>
          <w:color w:val="000000"/>
        </w:rPr>
        <w:t xml:space="preserve"> Практические навыки, манипуляции, процедуры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Очистительные, сифонные клизмы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и промывание желудка у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Венасекция, артериясекция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 фактора, принципы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принципами формирования швов на кишечнике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(паховая, пупочная)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герниорафия при паховых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по Кадеру, Витцелю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аппендэктомия с дренированием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низведения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в желудочно-кишечном тракте 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варикоцеле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(Рентгенологическое, ультразвуковое исследование, компьютерная томография, магнитно-резонансная томография) при врожденные пороки развития желудочно-кишечного тракта и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на операциях при наиболее часто встречающихся заболеваниях при врожденных пороках развития желудочно-кишечного тракта и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желудочно-кишечного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образований мягких тканей и костей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 и промывание костномозгового канала при остром гематогенном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операции на тонком кишечнике и толстой кишке (резекция, формирование стомы, анастомозов)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Эхинококкэктомия печени,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диафрагмальных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 желудка, 12-перстной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 по Фреде-Рамштедту-Веберу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травматических повреждениях органов брюшной полости и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портальной гипертензии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 пиелолитотомия,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кривошее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Панцетти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Оперaции при врожденной косолапости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переломов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операция на пищеводе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низведения толстой кишки при болезни Гиршпрунга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резекция копчика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сердечной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наложение дренажа по Бюлау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вмешательства при острых заболеваниях органов мошонки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подвывиха головки лучевой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иммобилизации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Артродезирование, надмышелковая остеотомия, подготовка аутотрансплантантов, ампутации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 аутокраниопластика, удаление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Интрамедуллярный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чрезмыщелкового перелома под электронно -оптический преобразователь, металлоостеосинтез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вправление врожденного вывиха бедра с наложением повязки по Тер-Егиазарову-Шептуну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аутодермопластика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диагностические манипуляции при различных хирургических заболеваниях (фиброэзфагогастродуоденскопия, бронхоскопия, цистоскопия, ректомоноскопия, колоноскопия)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устранение инвагинации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при пороках развития передней брюшной стенки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местной, проводниковой и футлярной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06" w:id="230"/>
    <w:p>
      <w:pPr>
        <w:spacing w:after="0"/>
        <w:ind w:left="0"/>
        <w:jc w:val="left"/>
      </w:pPr>
      <w:r>
        <w:rPr>
          <w:rFonts w:ascii="Times New Roman"/>
          <w:b/>
          <w:i w:val="false"/>
          <w:color w:val="000000"/>
        </w:rPr>
        <w:t xml:space="preserve"> Структура типовой учебной программы резидентуры по специальности "Гастроэнтерология (взрослая, детская)"</w:t>
      </w:r>
    </w:p>
    <w:bookmarkEnd w:id="23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7" w:id="231"/>
      <w:r>
        <w:rPr>
          <w:rFonts w:ascii="Times New Roman"/>
          <w:b w:val="false"/>
          <w:i w:val="false"/>
          <w:color w:val="000000"/>
          <w:sz w:val="28"/>
        </w:rPr>
        <w:t>
      Продолжительность программы в годах – 2 года</w:t>
      </w:r>
    </w:p>
    <w:bookmarkEnd w:id="231"/>
    <w:p>
      <w:pPr>
        <w:spacing w:after="0"/>
        <w:ind w:left="0"/>
        <w:jc w:val="both"/>
      </w:pPr>
      <w:r>
        <w:rPr>
          <w:rFonts w:ascii="Times New Roman"/>
          <w:b w:val="false"/>
          <w:i w:val="false"/>
          <w:color w:val="000000"/>
          <w:sz w:val="28"/>
        </w:rPr>
        <w:t>Присваиваемая квалификация по завершению обучения – врач гастроэнтеролог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08" w:id="232"/>
    <w:p>
      <w:pPr>
        <w:spacing w:after="0"/>
        <w:ind w:left="0"/>
        <w:jc w:val="left"/>
      </w:pPr>
      <w:r>
        <w:rPr>
          <w:rFonts w:ascii="Times New Roman"/>
          <w:b/>
          <w:i w:val="false"/>
          <w:color w:val="000000"/>
        </w:rPr>
        <w:t xml:space="preserve"> Содержание типовой учебной программы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Пищевод Баррета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противоспалительные препараты-гастро и энтеропатия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органов желудочно-кишечного тракта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врожденная патология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поражения печени: аутоиммунный гепатит, первичный биллиарный холангит, первичный склерозирующий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повреждение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Неалкогольное поражение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Вильсона-Коновалова, Гемохроматоз, недостаточность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гипербилирубинемии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Внутрипеченочный холестаз беременных. Неукротимая рвота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дисахаридов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и онкопатология желудочно-кишечного тракта: полипоз и неоплазии, аденокарциномы, гепатоцеллюлярная и холангио-карцинома</w:t>
            </w:r>
          </w:p>
        </w:tc>
      </w:tr>
    </w:tbl>
    <w:bookmarkStart w:name="z309" w:id="233"/>
    <w:p>
      <w:pPr>
        <w:spacing w:after="0"/>
        <w:ind w:left="0"/>
        <w:jc w:val="left"/>
      </w:pPr>
      <w:r>
        <w:rPr>
          <w:rFonts w:ascii="Times New Roman"/>
          <w:b/>
          <w:i w:val="false"/>
          <w:color w:val="000000"/>
        </w:rPr>
        <w:t xml:space="preserve"> Практические навыки, манипуляции, процедуры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вмешательство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индексов тяжести воспалительных заболеваний кишечника язвенный колит, болезнь Крона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кровотечений из верхних отделов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прогностических индексов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 клинического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заболеваний гепатобилиарного тракта и поджелудочной железы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Непрямая эластография печени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Черезкожная биопсия печени под контролем ультразвукового исследования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зофагогастродуоденоскопия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 эндоскописту во время проведения диагностической и лечебной колоноскопии, интерпретация критериев качества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при осуществлении эндоскопического гемостаза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парацентез под контролем ультразвука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(у взрослых): процедура подготовки пациента,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цитологической и гистологической картины при заболеваниях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66" w:id="234"/>
    <w:p>
      <w:pPr>
        <w:spacing w:after="0"/>
        <w:ind w:left="0"/>
        <w:jc w:val="left"/>
      </w:pPr>
      <w:r>
        <w:rPr>
          <w:rFonts w:ascii="Times New Roman"/>
          <w:b/>
          <w:i w:val="false"/>
          <w:color w:val="000000"/>
        </w:rPr>
        <w:t xml:space="preserve"> Структура типовой учебной программы резидентуры по специальности "Гастроэнтерология (детская)"</w:t>
      </w:r>
    </w:p>
    <w:bookmarkEnd w:id="234"/>
    <w:p>
      <w:pPr>
        <w:spacing w:after="0"/>
        <w:ind w:left="0"/>
        <w:jc w:val="both"/>
      </w:pPr>
      <w:r>
        <w:rPr>
          <w:rFonts w:ascii="Times New Roman"/>
          <w:b w:val="false"/>
          <w:i w:val="false"/>
          <w:color w:val="ff0000"/>
          <w:sz w:val="28"/>
        </w:rPr>
        <w:t xml:space="preserve">
      Сноска. Программа дополнена приложением 7-1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67" w:id="235"/>
      <w:r>
        <w:rPr>
          <w:rFonts w:ascii="Times New Roman"/>
          <w:b w:val="false"/>
          <w:i w:val="false"/>
          <w:color w:val="000000"/>
          <w:sz w:val="28"/>
        </w:rPr>
        <w:t>
      Продолжительность программы в годах: 2 года</w:t>
      </w:r>
    </w:p>
    <w:bookmarkEnd w:id="235"/>
    <w:p>
      <w:pPr>
        <w:spacing w:after="0"/>
        <w:ind w:left="0"/>
        <w:jc w:val="both"/>
      </w:pPr>
      <w:r>
        <w:rPr>
          <w:rFonts w:ascii="Times New Roman"/>
          <w:b w:val="false"/>
          <w:i w:val="false"/>
          <w:color w:val="000000"/>
          <w:sz w:val="28"/>
        </w:rPr>
        <w:t>Присваиваемая квалификация по завершению обучения: врач гастроэнтеролог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*Выездная практика в объеме 2 месяца (12 кредитов) в сельских организациях здравоохранения (не ниже ЦРБ, МРБ), 3 месяца (18 кредитов) в областных организациях здравоохранения.</w:t>
      </w:r>
    </w:p>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и семиотика заболеваний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основных синдромов поражения органов пищеварения у детей (Синдром рецидивирующей абдоминальной боли. Синдром срыгивания и рвоты. Синдром запоров. Синдром рецидивирующей диареи. Синдром мальабсорбции Синдром желудочно-кишечных кровотечений)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новорожденных, грудных детей и детей раннего возраста (0-3 года). Младенческая регургитация. Синдром младенческой руминации. Младенческая колика. Функциональная диарея. Младенческая дисхезия.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детей и подростков (4–18 лет)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пищевода (атрезия, стеноз, удвоение пищевода). Врожденный стеноз пищевода. Врожденный короткий пищевод Удвоение пищевода. Врожденная халазия кардии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Пищевод Баррета. Грыжа пищеводного отверстия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 и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 Пороки развития желчного пузыря. Пороки развития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Хронический некалькулезный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Холангиты (вызванные инфекционными факторами.первичный склерозирующий)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поджелудочной железы. Врожденные заболевания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дисахаридов, моносахаридов, аминокислот, жиров, минералов и витаминов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Экссудативная энтеропатия. Иммунопролиферативная болезнь тонкой кишки. Синдром короткой кишки. Антибиотик-ассоциированная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поражения печени: аутоиммунный гепатит, первичный биллиарный холангит, первичный склерозирующий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повреждение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Вильсона-Коновалова, Гемохроматоз, недостаточность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гипербилирубинемии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инвазии желудочно-кишечного тракта: Лямблиоз Описторхоз. Фасциолез. Энтеробиоз. Аскаридоз. Трихоцефалез. Дифилоботрио. Тениоз и цистицеркоз. Тениаринхоз. Гименолепидоз.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гастроэнтерологической помощи детям и подросткам. Протоколы обследования и лечения детей с гастроэнтерологическими заболеваниями Диспансерное наблюдение детей с заболеваниями органов пищеварения. Санаторно-курортное лечение детей с заболеваниями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Эндоскопическкие методы исследования пищеварительной системы. ЭГДС. Ректороманоскопия. Колоноскопия. Лапароскопия. Видеокапсульная эндоскопия. Баллонная энтероскопия. Морфологическое исследование биоптатов слизистой оболочки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ЖКТ. Рентгенологическое исследования, КТ, МРТ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 ЖКТ. Ультразвуковое исследование органов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Нутритивная поддержка при заболеваниях органов пищеварения. Диетотерапия. Лечебные столы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заболеваниями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вмешательство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индексов тяжести воспалительных заболеваний кишечника язвенный колит, болезнь Крона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кровотечений из верхних отделов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прогностических индексов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 клинического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эзофагогастродуоденоскопия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во время проведения диагностической и лечебной колоноскопии, интерпретация критериев качества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при осуществлении эндоскопического гемостаза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процедура подготовки пациента,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цитологической и гистологической картины при заболеваниях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11" w:id="236"/>
    <w:p>
      <w:pPr>
        <w:spacing w:after="0"/>
        <w:ind w:left="0"/>
        <w:jc w:val="left"/>
      </w:pPr>
      <w:r>
        <w:rPr>
          <w:rFonts w:ascii="Times New Roman"/>
          <w:b/>
          <w:i w:val="false"/>
          <w:color w:val="000000"/>
        </w:rPr>
        <w:t xml:space="preserve"> Структура типовой учебной программы резидентуры по специальности "Гематология (взрослая)"</w:t>
      </w:r>
    </w:p>
    <w:bookmarkEnd w:id="236"/>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2" w:id="237"/>
      <w:r>
        <w:rPr>
          <w:rFonts w:ascii="Times New Roman"/>
          <w:b w:val="false"/>
          <w:i w:val="false"/>
          <w:color w:val="000000"/>
          <w:sz w:val="28"/>
        </w:rPr>
        <w:t>
      Продолжительность программы в годах – 2 года</w:t>
      </w:r>
    </w:p>
    <w:bookmarkEnd w:id="237"/>
    <w:p>
      <w:pPr>
        <w:spacing w:after="0"/>
        <w:ind w:left="0"/>
        <w:jc w:val="both"/>
      </w:pPr>
      <w:r>
        <w:rPr>
          <w:rFonts w:ascii="Times New Roman"/>
          <w:b w:val="false"/>
          <w:i w:val="false"/>
          <w:color w:val="000000"/>
          <w:sz w:val="28"/>
        </w:rPr>
        <w:t>Присваиваемая квалификация по завершению обучения – врач гематолог взрослый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3" w:id="238"/>
    <w:p>
      <w:pPr>
        <w:spacing w:after="0"/>
        <w:ind w:left="0"/>
        <w:jc w:val="left"/>
      </w:pPr>
      <w:r>
        <w:rPr>
          <w:rFonts w:ascii="Times New Roman"/>
          <w:b/>
          <w:i w:val="false"/>
          <w:color w:val="000000"/>
        </w:rPr>
        <w:t xml:space="preserve"> Содержание типовой учебной программы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Вальденстрема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полицитемия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миелофиброз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Эсенциальная тромбоцитемия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синдром/хроническое миелопролиферативное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Аутоимунная гемолитическая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хронического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Тромбофилии</w:t>
            </w:r>
          </w:p>
        </w:tc>
      </w:tr>
    </w:tbl>
    <w:bookmarkStart w:name="z314" w:id="239"/>
    <w:p>
      <w:pPr>
        <w:spacing w:after="0"/>
        <w:ind w:left="0"/>
        <w:jc w:val="left"/>
      </w:pPr>
      <w:r>
        <w:rPr>
          <w:rFonts w:ascii="Times New Roman"/>
          <w:b/>
          <w:i w:val="false"/>
          <w:color w:val="000000"/>
        </w:rPr>
        <w:t xml:space="preserve"> Практические навыки, манипуляции, процедуры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лимфатических 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селезенки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биопсийного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иммунофенотипирования крови,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генетических методов исследования, включая FISH,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иммунохимических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исследований при проведении трансплантации гемопоэтических стволовых клеток (определение HLA-совместимости реципиентов и потенциальных доноров, исследования на наличие реакции трансплантат против хозяина, определение донорского химеризма)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фиброгастродуоденоскопии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магнитнорезонансной томогрфии, позитронно-эмиссионная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проведение химиотерапии с подбором препаратов, расчетом 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общего анализа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коагулограммы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диагноза согласно существующих классификаций на основе данных анамнеза, объективного исследования и параклинического обследования пациентов с проведением дифференциальной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угрожающих жизни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проведение трансфузии компонентов и препаратов крови в соответствии с требованиями действующих нормативно-правовых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16" w:id="240"/>
    <w:p>
      <w:pPr>
        <w:spacing w:after="0"/>
        <w:ind w:left="0"/>
        <w:jc w:val="left"/>
      </w:pPr>
      <w:r>
        <w:rPr>
          <w:rFonts w:ascii="Times New Roman"/>
          <w:b/>
          <w:i w:val="false"/>
          <w:color w:val="000000"/>
        </w:rPr>
        <w:t xml:space="preserve"> Структура типовой учебной программы резидентуры по специальности "Дерматовенерология (взрослая, детская)"</w:t>
      </w:r>
    </w:p>
    <w:bookmarkEnd w:id="24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241"/>
    <w:p>
      <w:pPr>
        <w:spacing w:after="0"/>
        <w:ind w:left="0"/>
        <w:jc w:val="both"/>
      </w:pPr>
      <w:r>
        <w:rPr>
          <w:rFonts w:ascii="Times New Roman"/>
          <w:b w:val="false"/>
          <w:i w:val="false"/>
          <w:color w:val="000000"/>
          <w:sz w:val="28"/>
        </w:rPr>
        <w:t>
      Продолжительность программы в годах – 2 года</w:t>
      </w:r>
    </w:p>
    <w:bookmarkEnd w:id="241"/>
    <w:bookmarkStart w:name="z318" w:id="242"/>
    <w:p>
      <w:pPr>
        <w:spacing w:after="0"/>
        <w:ind w:left="0"/>
        <w:jc w:val="both"/>
      </w:pPr>
      <w:r>
        <w:rPr>
          <w:rFonts w:ascii="Times New Roman"/>
          <w:b w:val="false"/>
          <w:i w:val="false"/>
          <w:color w:val="000000"/>
          <w:sz w:val="28"/>
        </w:rPr>
        <w:t>
      Присваиваемая квалификация по завершению обучения – врач дерматовенеролог взрослый, детский</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дерматовенерология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Дерматовенерология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дерматовенерология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в дерматовенерологии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19" w:id="243"/>
    <w:p>
      <w:pPr>
        <w:spacing w:after="0"/>
        <w:ind w:left="0"/>
        <w:jc w:val="left"/>
      </w:pPr>
      <w:r>
        <w:rPr>
          <w:rFonts w:ascii="Times New Roman"/>
          <w:b/>
          <w:i w:val="false"/>
          <w:color w:val="000000"/>
        </w:rPr>
        <w:t xml:space="preserve"> Содержание типовой учебной программы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пиодермии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Малассезиозы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Герпевирусная инфекция: герпес простой, опоясывающий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Контагиозный моллюск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ПедикулҰз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волосяной лишай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Кератоз фолликулярный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Хейли-Хейли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Герпетиформный дерматит Дюринга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Эпидермальный токсический некролиз Лайелла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контактный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Пруриго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зуд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Розовый лишай Жибера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Розацеа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Периоральный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Фотодерматозы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Гипергидроз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Склередема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Дисхромии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Алопеция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Лайм-боррелиоз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Кератодермии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Ксантомы, ксантелазмы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Кольцевидная гранулҰма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Липоидный некробиоз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заболевания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вагиноз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синдром приобретенного иммунодефицита</w:t>
            </w:r>
          </w:p>
        </w:tc>
      </w:tr>
    </w:tbl>
    <w:bookmarkStart w:name="z320" w:id="244"/>
    <w:p>
      <w:pPr>
        <w:spacing w:after="0"/>
        <w:ind w:left="0"/>
        <w:jc w:val="left"/>
      </w:pPr>
      <w:r>
        <w:rPr>
          <w:rFonts w:ascii="Times New Roman"/>
          <w:b/>
          <w:i w:val="false"/>
          <w:color w:val="000000"/>
        </w:rPr>
        <w:t xml:space="preserve"> Практические навыки, манипуляции, процедуры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Осмотра кожных покровов и слизистых оболочек (диаскопия, пальпации, поскабливание, воспроизведение и оценка дермографизма, мышечно-волоскового рефлекса). Проведение дерматоскопического осмотра морфологических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Минора. Определение триады псориатических симптомов, феномена Кебнера. Проведение пробы Уикхема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симптома Никольского, симптома Асбо-Ганзена, пробы Ядассона, симптома Поспелова, симптома Бенье-Мещерского, симптома Унны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Бальцера, симптома медовых сот, люминесцентной диагностики лампой Вуда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биологического материала из уретры, влагалища для микроскопического и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биопсийного материала для гистологического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диагностической кожной аллергопробы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остроконечных кондилом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удаление ногтя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примочек, влажно-высыхающих повязок, дерматологического компресса, взбалтываемых взвесей, мазей, кремов, паст, аэрозолей, пудр, лаков, пластырей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контагиозного моллюска, папиллом и бородавок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Интерпретации результатов лабораторных и инструментальных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Проведения поверхностных пиллингов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Нанесения различных видов масок (подтягивающих, поросуживающих, питательные, грязевые, отбеливающие, подсушивающие, термоактивные, термодинамические, моделирующие)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физиотерапевтических косметологических процедур на лице и теле (вапоризация, дарсонвализация, ультразвук), чистка кожи (механическая, вакуумная)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Диагностики и неотложной помощи при угрожающих жизни состояниях: отек Квинке, острая крапивница, синдром Лайелла, многоформная экссудативная эритема, эритродермии,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22" w:id="245"/>
    <w:p>
      <w:pPr>
        <w:spacing w:after="0"/>
        <w:ind w:left="0"/>
        <w:jc w:val="left"/>
      </w:pPr>
      <w:r>
        <w:rPr>
          <w:rFonts w:ascii="Times New Roman"/>
          <w:b/>
          <w:i w:val="false"/>
          <w:color w:val="000000"/>
        </w:rPr>
        <w:t xml:space="preserve"> Структура типовой учебной программы резидентуры по специальности "Общая хирургия"</w:t>
      </w:r>
    </w:p>
    <w:bookmarkEnd w:id="245"/>
    <w:p>
      <w:pPr>
        <w:spacing w:after="0"/>
        <w:ind w:left="0"/>
        <w:jc w:val="both"/>
      </w:pPr>
      <w:bookmarkStart w:name="z323" w:id="246"/>
      <w:r>
        <w:rPr>
          <w:rFonts w:ascii="Times New Roman"/>
          <w:b w:val="false"/>
          <w:i w:val="false"/>
          <w:color w:val="000000"/>
          <w:sz w:val="28"/>
        </w:rPr>
        <w:t>
      Продолжительность программы в годах – 3 года</w:t>
      </w:r>
    </w:p>
    <w:bookmarkEnd w:id="246"/>
    <w:p>
      <w:pPr>
        <w:spacing w:after="0"/>
        <w:ind w:left="0"/>
        <w:jc w:val="both"/>
      </w:pPr>
      <w:r>
        <w:rPr>
          <w:rFonts w:ascii="Times New Roman"/>
          <w:b w:val="false"/>
          <w:i w:val="false"/>
          <w:color w:val="000000"/>
          <w:sz w:val="28"/>
        </w:rPr>
        <w:t>Присваиваемая квалификация по завершению обучения – врач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том числе:</w:t>
            </w:r>
          </w:p>
          <w:p>
            <w:pPr>
              <w:spacing w:after="20"/>
              <w:ind w:left="20"/>
              <w:jc w:val="both"/>
            </w:pPr>
            <w:r>
              <w:rPr>
                <w:rFonts w:ascii="Times New Roman"/>
                <w:b w:val="false"/>
                <w:i w:val="false"/>
                <w:color w:val="000000"/>
                <w:sz w:val="20"/>
              </w:rPr>
              <w:t>
- плановая хирургия</w:t>
            </w:r>
          </w:p>
          <w:p>
            <w:pPr>
              <w:spacing w:after="20"/>
              <w:ind w:left="20"/>
              <w:jc w:val="both"/>
            </w:pPr>
            <w:r>
              <w:rPr>
                <w:rFonts w:ascii="Times New Roman"/>
                <w:b w:val="false"/>
                <w:i w:val="false"/>
                <w:color w:val="000000"/>
                <w:sz w:val="20"/>
              </w:rPr>
              <w:t>
- экстренная хирургия</w:t>
            </w:r>
          </w:p>
          <w:p>
            <w:pPr>
              <w:spacing w:after="20"/>
              <w:ind w:left="20"/>
              <w:jc w:val="both"/>
            </w:pPr>
            <w:r>
              <w:rPr>
                <w:rFonts w:ascii="Times New Roman"/>
                <w:b w:val="false"/>
                <w:i w:val="false"/>
                <w:color w:val="000000"/>
                <w:sz w:val="20"/>
              </w:rPr>
              <w:t>
- гнойная хирургия</w:t>
            </w:r>
          </w:p>
          <w:p>
            <w:pPr>
              <w:spacing w:after="20"/>
              <w:ind w:left="20"/>
              <w:jc w:val="both"/>
            </w:pPr>
            <w:r>
              <w:rPr>
                <w:rFonts w:ascii="Times New Roman"/>
                <w:b w:val="false"/>
                <w:i w:val="false"/>
                <w:color w:val="000000"/>
                <w:sz w:val="20"/>
              </w:rPr>
              <w:t>
- хирургия в поликлинике</w:t>
            </w:r>
          </w:p>
          <w:p>
            <w:pPr>
              <w:spacing w:after="20"/>
              <w:ind w:left="20"/>
              <w:jc w:val="both"/>
            </w:pPr>
            <w:r>
              <w:rPr>
                <w:rFonts w:ascii="Times New Roman"/>
                <w:b w:val="false"/>
                <w:i w:val="false"/>
                <w:color w:val="000000"/>
                <w:sz w:val="20"/>
              </w:rPr>
              <w:t>
- торакальная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с эндоскопией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3" w:id="247"/>
    <w:p>
      <w:pPr>
        <w:spacing w:after="0"/>
        <w:ind w:left="0"/>
        <w:jc w:val="left"/>
      </w:pPr>
      <w:r>
        <w:rPr>
          <w:rFonts w:ascii="Times New Roman"/>
          <w:b/>
          <w:i w:val="false"/>
          <w:color w:val="000000"/>
        </w:rPr>
        <w:t xml:space="preserve"> Содержание типовой учебной программы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Хирургические осложнения желчекаменной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Хирургические осложнения заболеваний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(паховая, бедренная, пупочная, передней брюшной стенки иной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диафрагмальные. Грыжи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послеоперационные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(в том числе опухолевого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гастродуоденальные язвы, эрозии желудка и двенадцатиперстной кишки,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и желудка,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Меллори-Вейса (желудочно-пищеводный разрывно-геморрагический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Перфоративные язвы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Пенетрирующие язвы, малигнизация язв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Пилородуоденальный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Эмболии и тромбозы (артериальные, венозные)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Облитерующие заболевания сосудов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 нижних конечностей, гнойно-воспалительные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Некрозы, язвы, свищи, гангрены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 живота,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 повреждения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гемо- и пневмотораксы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легких, плевры, средостенья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трахеи.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 Заболевания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Рожа,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(перианальный венозный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 Отморожения. Ожоги и ожоговая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Дивертикулы пищевода, желудка,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 непаразитарные кисты лҰгких, печени (в том числе других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осложнения болезней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мягких тканей и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пищевода,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органов грудной клетки</w:t>
            </w:r>
          </w:p>
        </w:tc>
      </w:tr>
    </w:tbl>
    <w:bookmarkStart w:name="z334" w:id="248"/>
    <w:p>
      <w:pPr>
        <w:spacing w:after="0"/>
        <w:ind w:left="0"/>
        <w:jc w:val="left"/>
      </w:pPr>
      <w:r>
        <w:rPr>
          <w:rFonts w:ascii="Times New Roman"/>
          <w:b/>
          <w:i w:val="false"/>
          <w:color w:val="000000"/>
        </w:rPr>
        <w:t xml:space="preserve"> Практические навыки, манипуляции, процедуры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чистой и гнойной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первичных и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маститов с различной локализацией гнойно-некротического очага, санация и дренирование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ногтевой пластинки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тампонов, дренажей из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в амбулаторной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 окончательная остановка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объҰма циркулирующей крови, определение группы крови, гемотрансфузия, профилактика и лечение геморрагического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(консервативное) лечение аппендикулярного инфильтрата,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дивертикуле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грыжепластика паховых грыж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грыжи белой линии живота и пупочной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бедренной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рецидивной вентральной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диафрагральных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грыжах иной локализации (внутренние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взятие биопсии, эндоскопический гемостаз при кровотечениях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для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ревизия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перфортивной язвы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Бильрот-1, Бильрот-2)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при язвенной болезни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перитонита, лапароскопическая санация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брюшной полости, забрюшинного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наложение межкишечного анастамоза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жизнеспособности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сальника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кишечника (назоинтестинальная,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устранения острой кишечной непроходимости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(паравертебральная, вагосимпатическая, паранефральная, межреберная, тазовая)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кишечной стомы (энтеростомы,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эпицистостомы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заболеваниях щитовидной железы (субтотальная и тотальная тиреоидэктомия)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эпителиально-копчиковой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формирования билиодигестивного анастамоза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кистах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панкреонекрозе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при кистах 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ревизия превральной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ранения легкого, бронхов,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сердца н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36" w:id="249"/>
    <w:p>
      <w:pPr>
        <w:spacing w:after="0"/>
        <w:ind w:left="0"/>
        <w:jc w:val="left"/>
      </w:pPr>
      <w:r>
        <w:rPr>
          <w:rFonts w:ascii="Times New Roman"/>
          <w:b/>
          <w:i w:val="false"/>
          <w:color w:val="000000"/>
        </w:rPr>
        <w:t xml:space="preserve"> Структура типовой учебной программы резидентуры по специальности "Челюстно-лицевая хирургия (взрослая, детская)"</w:t>
      </w:r>
    </w:p>
    <w:bookmarkEnd w:id="24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37" w:id="250"/>
      <w:r>
        <w:rPr>
          <w:rFonts w:ascii="Times New Roman"/>
          <w:b w:val="false"/>
          <w:i w:val="false"/>
          <w:color w:val="000000"/>
          <w:sz w:val="28"/>
        </w:rPr>
        <w:t>
      Продолжительность программы в годах – 3 года</w:t>
      </w:r>
    </w:p>
    <w:bookmarkEnd w:id="250"/>
    <w:p>
      <w:pPr>
        <w:spacing w:after="0"/>
        <w:ind w:left="0"/>
        <w:jc w:val="both"/>
      </w:pPr>
      <w:r>
        <w:rPr>
          <w:rFonts w:ascii="Times New Roman"/>
          <w:b w:val="false"/>
          <w:i w:val="false"/>
          <w:color w:val="000000"/>
          <w:sz w:val="28"/>
        </w:rPr>
        <w:t>Присваиваемая квалификация по завершению обучения – врач челюстно-лицевой 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38" w:id="251"/>
    <w:p>
      <w:pPr>
        <w:spacing w:after="0"/>
        <w:ind w:left="0"/>
        <w:jc w:val="left"/>
      </w:pPr>
      <w:r>
        <w:rPr>
          <w:rFonts w:ascii="Times New Roman"/>
          <w:b/>
          <w:i w:val="false"/>
          <w:color w:val="000000"/>
        </w:rPr>
        <w:t xml:space="preserve"> Содержание типовой учебной программы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локальной анестезии: обморок, коллапс,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bl>
    <w:bookmarkStart w:name="z339" w:id="252"/>
    <w:p>
      <w:pPr>
        <w:spacing w:after="0"/>
        <w:ind w:left="0"/>
        <w:jc w:val="left"/>
      </w:pPr>
      <w:r>
        <w:rPr>
          <w:rFonts w:ascii="Times New Roman"/>
          <w:b/>
          <w:i w:val="false"/>
          <w:color w:val="000000"/>
        </w:rPr>
        <w:t xml:space="preserve"> Практические навыки, манипуляции, процедуры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вестибуллопластика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двухчелюстной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 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блефаропластика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0" w:id="253"/>
    <w:p>
      <w:pPr>
        <w:spacing w:after="0"/>
        <w:ind w:left="0"/>
        <w:jc w:val="left"/>
      </w:pPr>
      <w:r>
        <w:rPr>
          <w:rFonts w:ascii="Times New Roman"/>
          <w:b/>
          <w:i w:val="false"/>
          <w:color w:val="000000"/>
        </w:rPr>
        <w:t xml:space="preserve"> Структура типовой учебной программы резидентуры по специальности "Челюстно-лицевая хирургия (детская)"</w:t>
      </w:r>
    </w:p>
    <w:bookmarkEnd w:id="253"/>
    <w:p>
      <w:pPr>
        <w:spacing w:after="0"/>
        <w:ind w:left="0"/>
        <w:jc w:val="both"/>
      </w:pPr>
      <w:r>
        <w:rPr>
          <w:rFonts w:ascii="Times New Roman"/>
          <w:b w:val="false"/>
          <w:i w:val="false"/>
          <w:color w:val="ff0000"/>
          <w:sz w:val="28"/>
        </w:rPr>
        <w:t xml:space="preserve">
      Сноска. Программа дополнена приложением 11-1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1" w:id="254"/>
      <w:r>
        <w:rPr>
          <w:rFonts w:ascii="Times New Roman"/>
          <w:b w:val="false"/>
          <w:i w:val="false"/>
          <w:color w:val="000000"/>
          <w:sz w:val="28"/>
        </w:rPr>
        <w:t>
      Продолжительность программы в годах: 2 года</w:t>
      </w:r>
    </w:p>
    <w:bookmarkEnd w:id="254"/>
    <w:p>
      <w:pPr>
        <w:spacing w:after="0"/>
        <w:ind w:left="0"/>
        <w:jc w:val="both"/>
      </w:pPr>
      <w:r>
        <w:rPr>
          <w:rFonts w:ascii="Times New Roman"/>
          <w:b w:val="false"/>
          <w:i w:val="false"/>
          <w:color w:val="000000"/>
          <w:sz w:val="28"/>
        </w:rPr>
        <w:t>Присваиваемая квалификация по завершению обучения: врач челюстно-лицевой хирург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локальной анестезии: обморок, коллапс,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вестибуллопластика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двухчелюстной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 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41" w:id="255"/>
    <w:p>
      <w:pPr>
        <w:spacing w:after="0"/>
        <w:ind w:left="0"/>
        <w:jc w:val="left"/>
      </w:pPr>
      <w:r>
        <w:rPr>
          <w:rFonts w:ascii="Times New Roman"/>
          <w:b/>
          <w:i w:val="false"/>
          <w:color w:val="000000"/>
        </w:rPr>
        <w:t xml:space="preserve"> Структура типовой учебной программы резидентуры по специальности "Инфекционные болезни (взрослые, детские)"</w:t>
      </w:r>
    </w:p>
    <w:bookmarkEnd w:id="25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2" w:id="256"/>
      <w:r>
        <w:rPr>
          <w:rFonts w:ascii="Times New Roman"/>
          <w:b w:val="false"/>
          <w:i w:val="false"/>
          <w:color w:val="000000"/>
          <w:sz w:val="28"/>
        </w:rPr>
        <w:t>
      Продолжительность программы в годах – 2 года</w:t>
      </w:r>
    </w:p>
    <w:bookmarkEnd w:id="256"/>
    <w:p>
      <w:pPr>
        <w:spacing w:after="0"/>
        <w:ind w:left="0"/>
        <w:jc w:val="both"/>
      </w:pPr>
      <w:r>
        <w:rPr>
          <w:rFonts w:ascii="Times New Roman"/>
          <w:b w:val="false"/>
          <w:i w:val="false"/>
          <w:color w:val="000000"/>
          <w:sz w:val="28"/>
        </w:rPr>
        <w:t>Присваиваемая квалификация по завершению обучения – врач инфекционист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43" w:id="257"/>
    <w:p>
      <w:pPr>
        <w:spacing w:after="0"/>
        <w:ind w:left="0"/>
        <w:jc w:val="left"/>
      </w:pPr>
      <w:r>
        <w:rPr>
          <w:rFonts w:ascii="Times New Roman"/>
          <w:b/>
          <w:i w:val="false"/>
          <w:color w:val="000000"/>
        </w:rPr>
        <w:t xml:space="preserve"> Содержание типовой учебной программы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гастроэнтериты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bl>
    <w:bookmarkStart w:name="z344" w:id="258"/>
    <w:p>
      <w:pPr>
        <w:spacing w:after="0"/>
        <w:ind w:left="0"/>
        <w:jc w:val="left"/>
      </w:pPr>
      <w:r>
        <w:rPr>
          <w:rFonts w:ascii="Times New Roman"/>
          <w:b/>
          <w:i w:val="false"/>
          <w:color w:val="000000"/>
        </w:rPr>
        <w:t xml:space="preserve"> Практические навыки, манипуляции, процедуры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инструментальных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4" w:id="259"/>
    <w:p>
      <w:pPr>
        <w:spacing w:after="0"/>
        <w:ind w:left="0"/>
        <w:jc w:val="left"/>
      </w:pPr>
      <w:r>
        <w:rPr>
          <w:rFonts w:ascii="Times New Roman"/>
          <w:b/>
          <w:i w:val="false"/>
          <w:color w:val="000000"/>
        </w:rPr>
        <w:t xml:space="preserve"> Структура типовой учебной программы резидентуры по специальности "Инфекционные болезни (детская)"</w:t>
      </w:r>
    </w:p>
    <w:bookmarkEnd w:id="259"/>
    <w:p>
      <w:pPr>
        <w:spacing w:after="0"/>
        <w:ind w:left="0"/>
        <w:jc w:val="both"/>
      </w:pPr>
      <w:r>
        <w:rPr>
          <w:rFonts w:ascii="Times New Roman"/>
          <w:b w:val="false"/>
          <w:i w:val="false"/>
          <w:color w:val="ff0000"/>
          <w:sz w:val="28"/>
        </w:rPr>
        <w:t xml:space="preserve">
      Сноска. Программа дополнена приложением 12-1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5" w:id="260"/>
      <w:r>
        <w:rPr>
          <w:rFonts w:ascii="Times New Roman"/>
          <w:b w:val="false"/>
          <w:i w:val="false"/>
          <w:color w:val="000000"/>
          <w:sz w:val="28"/>
        </w:rPr>
        <w:t>
      Продолжительность программы в годах: 2 года</w:t>
      </w:r>
    </w:p>
    <w:bookmarkEnd w:id="260"/>
    <w:p>
      <w:pPr>
        <w:spacing w:after="0"/>
        <w:ind w:left="0"/>
        <w:jc w:val="both"/>
      </w:pPr>
      <w:r>
        <w:rPr>
          <w:rFonts w:ascii="Times New Roman"/>
          <w:b w:val="false"/>
          <w:i w:val="false"/>
          <w:color w:val="000000"/>
          <w:sz w:val="28"/>
        </w:rPr>
        <w:t>Присваиваемая квалификация по завершению обучения: врач инфекционист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гастроэнтериты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инструментальных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немедикаментозную терапию при инфекционных заболеваниях (режим, лечебное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медикаментозную терапию при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противоэпидемические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диспансеризации (в т.ч.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46" w:id="261"/>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"Кардиология (взрослая, детская)"</w:t>
      </w:r>
    </w:p>
    <w:bookmarkEnd w:id="261"/>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7" w:id="262"/>
      <w:r>
        <w:rPr>
          <w:rFonts w:ascii="Times New Roman"/>
          <w:b w:val="false"/>
          <w:i w:val="false"/>
          <w:color w:val="000000"/>
          <w:sz w:val="28"/>
        </w:rPr>
        <w:t>
      Продолжительность программы в годах – 3 года</w:t>
      </w:r>
    </w:p>
    <w:bookmarkEnd w:id="262"/>
    <w:p>
      <w:pPr>
        <w:spacing w:after="0"/>
        <w:ind w:left="0"/>
        <w:jc w:val="both"/>
      </w:pPr>
      <w:r>
        <w:rPr>
          <w:rFonts w:ascii="Times New Roman"/>
          <w:b w:val="false"/>
          <w:i w:val="false"/>
          <w:color w:val="000000"/>
          <w:sz w:val="28"/>
        </w:rPr>
        <w:t>Присваиваемая квалификация по завершению обучения – врач кардиолог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348" w:id="263"/>
    <w:p>
      <w:pPr>
        <w:spacing w:after="0"/>
        <w:ind w:left="0"/>
        <w:jc w:val="left"/>
      </w:pPr>
      <w:r>
        <w:rPr>
          <w:rFonts w:ascii="Times New Roman"/>
          <w:b/>
          <w:i w:val="false"/>
          <w:color w:val="000000"/>
        </w:rPr>
        <w:t xml:space="preserve"> Содержание типовой учебной программы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и липидные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экстренные гипертензивные состояния.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(хронический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 Нестабильная стенокардия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Клапанные болезни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как фактор риска сердечно-сосудистых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и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и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 при нейромышечных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кардиоваскулярными заболеваниями ( после оперативных вмешательств, имплантаций девайсов и трансплантации сердца)</w:t>
            </w:r>
          </w:p>
        </w:tc>
      </w:tr>
    </w:tbl>
    <w:bookmarkStart w:name="z349" w:id="264"/>
    <w:p>
      <w:pPr>
        <w:spacing w:after="0"/>
        <w:ind w:left="0"/>
        <w:jc w:val="left"/>
      </w:pPr>
      <w:r>
        <w:rPr>
          <w:rFonts w:ascii="Times New Roman"/>
          <w:b/>
          <w:i w:val="false"/>
          <w:color w:val="000000"/>
        </w:rPr>
        <w:t xml:space="preserve"> Практические навыки, манипуляции, процедуры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 и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Стандартную 12-ти канальную электрокардиографию и дополнительные электрокардиографические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и домашний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под присмотром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электрокардиографическое -тестирование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Трансторакальную 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Сердечно-легочную реанимацию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Электрическую кардиоверсию и дефибриляцию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Пункцию венозных и артериальных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определять показания, противопоказания и организовать проведение: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 магнитнорезонансной томографии, мультиспиральной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Допплерографического исследования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Имплантацию временного электрокардиостимулятора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78" w:id="265"/>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"Кардиология (детская)"</w:t>
      </w:r>
    </w:p>
    <w:bookmarkEnd w:id="265"/>
    <w:p>
      <w:pPr>
        <w:spacing w:after="0"/>
        <w:ind w:left="0"/>
        <w:jc w:val="both"/>
      </w:pPr>
      <w:r>
        <w:rPr>
          <w:rFonts w:ascii="Times New Roman"/>
          <w:b w:val="false"/>
          <w:i w:val="false"/>
          <w:color w:val="ff0000"/>
          <w:sz w:val="28"/>
        </w:rPr>
        <w:t xml:space="preserve">
      Сноска. Программа дополнена приложением 13-1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79" w:id="266"/>
      <w:r>
        <w:rPr>
          <w:rFonts w:ascii="Times New Roman"/>
          <w:b w:val="false"/>
          <w:i w:val="false"/>
          <w:color w:val="000000"/>
          <w:sz w:val="28"/>
        </w:rPr>
        <w:t>
      Продолжительность программы в годах: 2 года</w:t>
      </w:r>
    </w:p>
    <w:bookmarkEnd w:id="266"/>
    <w:p>
      <w:pPr>
        <w:spacing w:after="0"/>
        <w:ind w:left="0"/>
        <w:jc w:val="both"/>
      </w:pPr>
      <w:r>
        <w:rPr>
          <w:rFonts w:ascii="Times New Roman"/>
          <w:b w:val="false"/>
          <w:i w:val="false"/>
          <w:color w:val="000000"/>
          <w:sz w:val="28"/>
        </w:rPr>
        <w:t>Присваиваемая квалификация по завершению обучения: врач кардиолог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 сердечно-сосудистой системы у детей. Периоды адаптации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кардиологических препаратов с особенностями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кардиты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клапанного аппарата сердца. Клапанные болезни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гипо- и гипертензии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Кардиалгии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у детей.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синдромы в детской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Кардиоренальный синдром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систему у детей при органных заболеваниях (нейромышечные и лизосомальные заболевания и другие болезни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системы у детей при соматических и эндокринных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и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ЭхоКГ, холтеровское мониторирование электрокардиографии и стресс-тестов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кардиоваскулярными заболеваниями (после оперативных вмешательств, имплантаций девайсов и трансплантации сердца)</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 и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Стандартную 12-ти канальную электрокардиографию и дополнительные электрокардиографические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и домашний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Трансторакальную 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Сердечно-легочную реанимацию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Электрическую кардиоверсию и дефибриляцию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под присмотром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электрокардиографическое –тестирование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Пункцию венозных и артериальных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определять показания, противопоказания и организовать проведение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 магнитнорезонансной томографии, мультиспиральной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Допплерографического исследования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Имплантацию временного электрокардиостимулятора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1 (6)</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p>
      <w:pPr>
        <w:spacing w:after="0"/>
        <w:ind w:left="0"/>
        <w:jc w:val="both"/>
      </w:pPr>
      <w:r>
        <w:rPr>
          <w:rFonts w:ascii="Times New Roman"/>
          <w:b w:val="false"/>
          <w:i w:val="false"/>
          <w:color w:val="000000"/>
          <w:sz w:val="28"/>
        </w:rPr>
        <w:t>В республиканских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51" w:id="267"/>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"Кардиохирургия (взрослая, детская)"</w:t>
      </w:r>
    </w:p>
    <w:bookmarkEnd w:id="267"/>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2" w:id="268"/>
      <w:r>
        <w:rPr>
          <w:rFonts w:ascii="Times New Roman"/>
          <w:b w:val="false"/>
          <w:i w:val="false"/>
          <w:color w:val="000000"/>
          <w:sz w:val="28"/>
        </w:rPr>
        <w:t>
      Продолжительность программы в годах – 4 года</w:t>
      </w:r>
    </w:p>
    <w:bookmarkEnd w:id="268"/>
    <w:p>
      <w:pPr>
        <w:spacing w:after="0"/>
        <w:ind w:left="0"/>
        <w:jc w:val="both"/>
      </w:pPr>
      <w:r>
        <w:rPr>
          <w:rFonts w:ascii="Times New Roman"/>
          <w:b w:val="false"/>
          <w:i w:val="false"/>
          <w:color w:val="000000"/>
          <w:sz w:val="28"/>
        </w:rPr>
        <w:t>Присваиваемая квалификация по завершению обучения – врач кардиохирург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(взрослая,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 стационаре (взрослая)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(интервенционная кардиология)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интенсивной терапии в кардиохирургии.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 и вспомогательное кровообращение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353" w:id="269"/>
    <w:p>
      <w:pPr>
        <w:spacing w:after="0"/>
        <w:ind w:left="0"/>
        <w:jc w:val="left"/>
      </w:pPr>
      <w:r>
        <w:rPr>
          <w:rFonts w:ascii="Times New Roman"/>
          <w:b/>
          <w:i w:val="false"/>
          <w:color w:val="000000"/>
        </w:rPr>
        <w:t xml:space="preserve"> Содержание типовой учебной программы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восходящего отдела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митрального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аортального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трикуспидального клапана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 (при пороках клапанного аппарата хронической тромбоэмболической легочной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Кардиогенный шок</w:t>
            </w:r>
          </w:p>
        </w:tc>
      </w:tr>
    </w:tbl>
    <w:bookmarkStart w:name="z354" w:id="270"/>
    <w:p>
      <w:pPr>
        <w:spacing w:after="0"/>
        <w:ind w:left="0"/>
        <w:jc w:val="left"/>
      </w:pPr>
      <w:r>
        <w:rPr>
          <w:rFonts w:ascii="Times New Roman"/>
          <w:b/>
          <w:i w:val="false"/>
          <w:color w:val="000000"/>
        </w:rPr>
        <w:t xml:space="preserve"> Практические навыки, манипуляции, процедуры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 в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историй болезни, амбулаторных карт, выписывание направлений на исследования, рецепты, листы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физикального обследования, постановки клинического диагноза, дифференциального диагноза заболевания сердечно-сосудистой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коронарных анастомозов (линейный, бок в бок, секвенциальный, "jump")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инрааннулярной / супрааннулярной имплантации протеза в аортальную, митральную, трикуспидальную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протезирования восходящего отдела аорты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пункции и дренирования полости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врожденных пороков сердца. Вторичного дефекта межпредсердной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коррекции врожденных пороков сердца. Дефекта межпредсердной перегородки и частичного аномального дренажа легочных 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ушивания раны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экстренной стернотомии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переднебоковой торактомии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аппарата искусственного кровообращения,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аппарата искусственного кровообращения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физиологического блока экстракорпоральной мембранной оксигенации, контура с заполнением и расчетом индивидуальных параметров перфузии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экстракорпоральной мембранной оксигенации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контура внутриаортальной баллонной контрпульсации (с и без фиброоптического датчика), выставление триггеров работы и тревог аппарата для различных клинических сценариев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аварийных ситуаций при работе внутриаортальной баллонной контрпульсации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56" w:id="271"/>
    <w:p>
      <w:pPr>
        <w:spacing w:after="0"/>
        <w:ind w:left="0"/>
        <w:jc w:val="left"/>
      </w:pPr>
      <w:r>
        <w:rPr>
          <w:rFonts w:ascii="Times New Roman"/>
          <w:b/>
          <w:i w:val="false"/>
          <w:color w:val="000000"/>
        </w:rPr>
        <w:t xml:space="preserve"> Структура типовой учебной программы резидентуры по специальности "Клиническая лабораторная диагностика"</w:t>
      </w:r>
    </w:p>
    <w:bookmarkEnd w:id="271"/>
    <w:p>
      <w:pPr>
        <w:spacing w:after="0"/>
        <w:ind w:left="0"/>
        <w:jc w:val="both"/>
      </w:pPr>
      <w:r>
        <w:rPr>
          <w:rFonts w:ascii="Times New Roman"/>
          <w:b w:val="false"/>
          <w:i w:val="false"/>
          <w:color w:val="ff0000"/>
          <w:sz w:val="28"/>
        </w:rPr>
        <w:t xml:space="preserve">
      Сноска. Заголовок изложен в новой редакции на казахском языке, текст на русском языке не меняется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7" w:id="272"/>
      <w:r>
        <w:rPr>
          <w:rFonts w:ascii="Times New Roman"/>
          <w:b w:val="false"/>
          <w:i w:val="false"/>
          <w:color w:val="000000"/>
          <w:sz w:val="28"/>
        </w:rPr>
        <w:t>
      Продолжительность программы в годах – 2 года</w:t>
      </w:r>
    </w:p>
    <w:bookmarkEnd w:id="272"/>
    <w:p>
      <w:pPr>
        <w:spacing w:after="0"/>
        <w:ind w:left="0"/>
        <w:jc w:val="both"/>
      </w:pPr>
      <w:r>
        <w:rPr>
          <w:rFonts w:ascii="Times New Roman"/>
          <w:b w:val="false"/>
          <w:i w:val="false"/>
          <w:color w:val="000000"/>
          <w:sz w:val="28"/>
        </w:rPr>
        <w:t>Присваиваемая квалификация по завершению обучения – врач лабораторной диагностики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Молекулярно-биологическая и генетическая лабораторная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58" w:id="273"/>
    <w:p>
      <w:pPr>
        <w:spacing w:after="0"/>
        <w:ind w:left="0"/>
        <w:jc w:val="left"/>
      </w:pPr>
      <w:r>
        <w:rPr>
          <w:rFonts w:ascii="Times New Roman"/>
          <w:b/>
          <w:i w:val="false"/>
          <w:color w:val="000000"/>
        </w:rPr>
        <w:t xml:space="preserve"> Содержание типовой учебной программы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Реактивные изменения крови Лейкоцитоз Лейкопения Нейтрофилез и нейтропения. Эозинофилия и эозинопения. Базофилия. Моноцитоз и моноцитопения. Лимфоцитоз и лимфоцитопения. Эритроцитоз. Эритроцитопения. Тромбоцитоз. Тромбоцитопения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кроветворения. Анемии. Гемобластозы. Острые лейкозы. Миелопролиферативные заболевания. Хронический миелолейкоз. Сублейкемический миелоз. Эритремия (истинная полицитемия). Хронический мегакариоцитарный лейкоз Лимфопролиферативные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бронхолегочной системы. Туберкулез легких. Бронхиальная астма.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пищеварительной системы. Заболевания желудка. Заболевания поджелудочной железы.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печени. Гепатиты, циррозы. Печеночная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мочевыделительной. Нефриты, нефрозы. Острая почечная недостаточность.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центральной нервной системы. Поражение серозных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опорно-двигательного и мышечного аппарата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w:t>
            </w:r>
          </w:p>
        </w:tc>
      </w:tr>
    </w:tbl>
    <w:bookmarkStart w:name="z359" w:id="274"/>
    <w:p>
      <w:pPr>
        <w:spacing w:after="0"/>
        <w:ind w:left="0"/>
        <w:jc w:val="left"/>
      </w:pPr>
      <w:r>
        <w:rPr>
          <w:rFonts w:ascii="Times New Roman"/>
          <w:b/>
          <w:i w:val="false"/>
          <w:color w:val="000000"/>
        </w:rPr>
        <w:t xml:space="preserve"> Практические навыки, манипуляции, процедуры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лабораторной службы. Основные законодательные, нормативные, методические документы, регламентирующие деятельность службы. Национальные и международные нормативно- правовые 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медицинской лаборатории. Нормы и стандарты (ISO 9001, 15189, 17025, 17043). Сертификация и аккредитация лабораторий. Управление документацией. Управление случаями несоответствия. Внутренние аудиты. Индикаторы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РК в области биобезопасности (основные принципы по биобезопасности). Требования к устройству лаборатории. Оборудование для обеспечения биобезопасности. Надевание и снятие средств индивидуальной защиты. Медотходы. Аварийные ситуации (разливы). Планирование действий при чрезвычайных ситуациях. Управление программой биобезопасности и биозащитой, руководство по биобезопасности. Управление биорисками. Оценка рисков (риски биобезопасности и биозащиты) в лаборатории. Снижение рисков (риски биобезопасности и биозащиты)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выбор, приобретение оборудования, реагентов, расходных материалов. Верификация и валидация оборудования. Управление оборудованием (калибровка, обслуживание, инвентарный учет). Управление реагентами и расходными материалами. Правила приготовления растворов и требования к качеству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сбору, обращению, транспортировке биоматериала, хранение и уничтожение. Маркировка и сопроводительная документация. Оценка качества биоматериала и его пригодности для лабораторных исследований. Информационные системы. Обзор модели лабораторной системы. Политика и правовая база информационной системы. Инфраструктура и возможности лабораторной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контролем качества лабораторных исследований. Принципы и способы внутрилабораторной оценки качества. Сходимость, воспроизводимость, точность, правильность исследований. Периодичность проведения контроля. Проведение оценки воспроизводимости по контрольным картам. Сбор и обработка массива данных по контрольным измерениям. Процесс построения, ведения, интерпретации и актуализации контрольных карт Шухарта. Межлабораторный контроль качества. Внешняя оценка качества (принципы, планирование, проведение, анализ результатов программы внешней оценки качества). Интерпретация результатов измерений в медицинской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взятия биологического материала в гематологии. Общие требования к гематологическому мазку, изготовление мазков крови и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автоматизации гематологических лабораторных исследований. Особенности преаналитического этапа при работе с автоматизированными и экспресс анализаторами. Общий анализ крови: качественные и количественные показатели лейкоцитов, эритроцитов и тромбоцитов. Оценка скорости оседания эритроцитов. Проведение и анализ контроля качества. Интерпретация гематологических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пунктата костного мозга. Микроскопическое исследование костного мозга (миелограмма). Цитохимические исследования гемопоэтических клеток. Иммунофенотипирование. Проведение и анализ контроля качества. Оценка и интерпретация результатов гематологических исследовании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работы общеклинических лабораторных исследований. Техника приготовления нативных и окрашенных препаратов мочи, мокроты, мазков биологического материала, желудочного и дуоденального содержимого, кала, ликвора и выпотных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физических, химических и микроскопических свойств мочи. Микроскопическое исследование осадка мочи ручным методом. Автоматизированный анализ мочевого осадка. Проведение и анализ контроля качества. Оценка и интерпретация результатов исследования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физических, химических и микроскопических свойств мокроты при заболеваниях бронхолегочной системы. Проведение и анализ контроля качества. Оценка и интерпретация результатов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физических, химических и микроскопических свойств желудочного и дуоденального содержимого, при заболеваниях желудочно-кишечного тракта. Проведение и анализ контроля качества. Оценка и интерпретация результатов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физических, химических и микроскопических свойств урогенитального отделяемого (вагинального, цервикального, уретрального) для диагностики заболеваний мочеполовой системы. Оценка гормонального профиля. Оценка степени чистоты. Выявление дисбиоза влагалища. Выявление бактериальной флоры, простейших, признаков вирусных инфекций, микозов. Исследование физических и химических свойств семенной жидкости (эякулята). Проведение и анализ контроля качества.Интерпретация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приготовления и морфологическое исследование препаратов для цитологического исследования биологического материала из полостей, соскобы и мазки-отпечатки из органов и желез. Применение метода жидкостной цитологии. Проведение и анализ контроля качества. Оценка и интерпретация результатов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методы при онкологических заболеваниях (кал на скрытую кровь, урологические и гинекологические мазки, онкологические маркеры). Проведение и анализ контроля качества. Оценка и интерпретация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паразитарных заболеваний, методы их обнаружения (гельминтозов, протозоонозов, простейших). Проведение и анализ контроля качества.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кислотно-основного состояния (определение кислотно-щелочного состояния, газов и электролитов крови). Применение автоматических анализаторов. Проведение и анализ контроля качества.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биохимических исследований биологических жидкостей при нарушениях обмена веществ. Принципы автоматизации биохимических лабораторных исследований. Проведение и анализ контроля качества. Оценка и интерпретация результатов биохимических исследований биологических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неотложных состоянии при дыхательной, сердечной, почечной, печеночной недостаточности, синдром диссеминированного внутрисосудистого свертывания, сесписе, токсических состояний. Оценка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нарушения системы гемостаза. Проведение коагулологических методов исследования на полуавтоматических и автоматизированных системах (протромбиновое время, тромбиновое время, международное нормализованное отношение, протромбиновый индекс, активированное частичное промбиновое время, фибриноген и Д-димеры, факторы свертывания). Проведение и анализ контроля качества. Оценка и интерпретация результатов коагуологических исследовании в плазме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при нарушениях иммунной системы. Подготовка и проведение иммунологических методов исследования.Проведение и анализ контроля качества. Оценка и интерпретация результатов иммунологических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Иммунохемилюминесцентные, электрохемилюминисцентные и иммуноферментные методы исследования в медицинской лаборатории. Способы детекции результатов иммунохимической реакции. Проведение и анализ контроля качества. Оценка и интерпретация результатов исследований при эндокринных, аутоиммунных и инфекционных заболеваниях, лекарственного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реакции преципитации (микропреципитации с кардиолипиновым антигеном в сыворотке крови ручным методом), реакции связывания комплемента (реакция Вассермана), реакция агглютинации, реакция непрямой гемагглютинации, реакция пассивной гемагглютинации, реакция торможения гемагглютинации, реакция нейтрализации. Проведение и анализ контроля качества. Оценка и интерпретация результатов иммунологических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диагностика иммуногематологических (изосерологических, иммуногенетических) методов исследования. Применение автоматизированных и полуавтоматических систем. Определение группы крови, резус-фактора, антиэритроцитарных антител и титра антител. Проведение и анализ контроля качества. Оценка и интерпретация результатов иммуногематологических исследований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метода проточной цитофлуориметрии. Особенности преаналитического этапа исследования. Пробоподготовка. Методика проведения исследования. Системы компьютерного анализа изображения клеток. Аппараты проточной цитофлуориметрии. Проведение и анализ контроля качества.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микробиологических исследований. Выбор метода и способы взятия биоматериала. Оценка качества биоматериала и его пригодности для лабораторных исследований. Приготовление питательных сред. Бактериологический метод. Методы посева и окраски исследуемого материала, идентификация и определение чувствительности к антимикробным препаратам. Вирусологический метод. Микологический метод. Применение автоматизированных систем микробиологического процесса. Проведение и анализ контроля качества.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микроскопии в медицинской лаборатории. Световая микроскопия. Инвертированные биологические микроскопы, Люминесцентная микроскопия. Флуоресцентная микроскопия. Стереоскопическая микроскопия. Электронная микроскопия. Проведение и анализ контроля качества при микроскопии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медико-генетических лабораторных исследований. Техника забора биологического материала для медико-генетических исследований. Виды и методы проведения медико-генетических исследований. Скрининговые методы исследований. Проведение и анализ контроля качества медико-генетических исследований. Интерпретация результатов генетических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Молекулярно-биологические методы исследования, применение в практической медицине. Полимеразно-цепная реакция. Геносеквенирование.Проведение и анализ контроля качества молекулярно-биологических методов исследования. Интерпретация конечных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61" w:id="275"/>
    <w:p>
      <w:pPr>
        <w:spacing w:after="0"/>
        <w:ind w:left="0"/>
        <w:jc w:val="left"/>
      </w:pPr>
      <w:r>
        <w:rPr>
          <w:rFonts w:ascii="Times New Roman"/>
          <w:b/>
          <w:i w:val="false"/>
          <w:color w:val="000000"/>
        </w:rPr>
        <w:t xml:space="preserve"> Структура типовой учебной программы резидентуры по специальности "Клиническая фармакология"</w:t>
      </w:r>
    </w:p>
    <w:bookmarkEnd w:id="275"/>
    <w:bookmarkStart w:name="z362" w:id="276"/>
    <w:p>
      <w:pPr>
        <w:spacing w:after="0"/>
        <w:ind w:left="0"/>
        <w:jc w:val="both"/>
      </w:pPr>
      <w:r>
        <w:rPr>
          <w:rFonts w:ascii="Times New Roman"/>
          <w:b w:val="false"/>
          <w:i w:val="false"/>
          <w:color w:val="000000"/>
          <w:sz w:val="28"/>
        </w:rPr>
        <w:t>
      Продолжительность программы в годах – 2 года</w:t>
      </w:r>
    </w:p>
    <w:bookmarkEnd w:id="276"/>
    <w:bookmarkStart w:name="z363" w:id="277"/>
    <w:p>
      <w:pPr>
        <w:spacing w:after="0"/>
        <w:ind w:left="0"/>
        <w:jc w:val="both"/>
      </w:pPr>
      <w:r>
        <w:rPr>
          <w:rFonts w:ascii="Times New Roman"/>
          <w:b w:val="false"/>
          <w:i w:val="false"/>
          <w:color w:val="000000"/>
          <w:sz w:val="28"/>
        </w:rPr>
        <w:t>
      Присваиваемая квалификация по завершению обучения – врач клинический фармаколог</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(общие вопросы клинической фармакологии и клинико-фармакологическая характеристика отдельных групп и препаратов). Формулярная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различных видов клинических исследований лекарственных средств. Персонифицированная фармакотерапия (терапевтический лекарственный мониторинг, фармакогенетика)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оценка и адаптация международных рекомендаций, руководств и клинических протоколов лечения в РК с позиций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использования лекарственных средств и клинико-фармакологическая экспертиза. Нежелательные лекарственные реакции. Фармаконадзор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при отдельных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и принципы рациональной фармакотерапии в педиатрической практике и у особых групп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противомикробная терапия и антибиотикопрофилактика. Проблемы резистентности противомикробных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4" w:id="278"/>
    <w:p>
      <w:pPr>
        <w:spacing w:after="0"/>
        <w:ind w:left="0"/>
        <w:jc w:val="left"/>
      </w:pPr>
      <w:r>
        <w:rPr>
          <w:rFonts w:ascii="Times New Roman"/>
          <w:b/>
          <w:i w:val="false"/>
          <w:color w:val="000000"/>
        </w:rPr>
        <w:t xml:space="preserve"> Содержание типовой учебной программы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обмена веществ (метаболический синдром, ожирение, подагра, хроническая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диспепсия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Острая респираторная вирусная инфекция.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в том числе акушерский сепсис, сепсис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мягких тканей 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Анафилаксия,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w:t>
            </w:r>
          </w:p>
        </w:tc>
      </w:tr>
    </w:tbl>
    <w:bookmarkStart w:name="z365" w:id="279"/>
    <w:p>
      <w:pPr>
        <w:spacing w:after="0"/>
        <w:ind w:left="0"/>
        <w:jc w:val="left"/>
      </w:pPr>
      <w:r>
        <w:rPr>
          <w:rFonts w:ascii="Times New Roman"/>
          <w:b/>
          <w:i w:val="false"/>
          <w:color w:val="000000"/>
        </w:rPr>
        <w:t xml:space="preserve"> Практические навыки, манипуляции, процедуры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и безопасности использования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дозирования лекарственных средств, особым группам пациентов (дети, пожилые пациенты, пациенты с почечной / печеночной недостаточностями)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регистрация побочного действия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коррекция побочных эффектов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формы-сообщения о побочном действии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Фармакодинамический мониторинг эффективности и безопасности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поиска и критической оценки медицинской информации в базах данных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аналитических обзоров по лекарственным препаратам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учебного протокола/проекта по клиническому применению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рациональной антибактериальной терапии для организации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пациентов по всем вопросам назначенной лекарственной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медицинских специалистов по вопросам рациональной фармакотерапии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аллергической реакции, бронхоспазме, гипертензивном кризе, острых коронарных синдромах, судорогах, обмороке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листа оценки обоснованности назначения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листа оценки обоснованности назначения противомикробных лекарственных средств (терапия, антибиотикопрофилактика)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заполнения формы – сообщения о медикаментозных ошибках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работы с информационными системами по выявлению лекарственных взаимодействий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лекарственного формуляра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ABC/VEN анализа расходования финансовых средств на лекарственные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проведения анализа потребления лекарственных средств по ATC/DDD методологии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анализа потребности и составление заявки на лекарственные средства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и работе системы по лекарственной информации в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терапевтического лекарственного мониторинга (уровень лекарственных средств в плазме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фармакогенетических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в том числе микробиологические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фиброгастродуоденоскопия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магнитно-резонансная томография, позитронно-эмиссионная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суточное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67" w:id="280"/>
    <w:p>
      <w:pPr>
        <w:spacing w:after="0"/>
        <w:ind w:left="0"/>
        <w:jc w:val="left"/>
      </w:pPr>
      <w:r>
        <w:rPr>
          <w:rFonts w:ascii="Times New Roman"/>
          <w:b/>
          <w:i w:val="false"/>
          <w:color w:val="000000"/>
        </w:rPr>
        <w:t xml:space="preserve"> Структура типовой учебной программы резидентуры по специальности "Медицинская генетика"</w:t>
      </w:r>
    </w:p>
    <w:bookmarkEnd w:id="280"/>
    <w:p>
      <w:pPr>
        <w:spacing w:after="0"/>
        <w:ind w:left="0"/>
        <w:jc w:val="both"/>
      </w:pPr>
      <w:bookmarkStart w:name="z368" w:id="281"/>
      <w:r>
        <w:rPr>
          <w:rFonts w:ascii="Times New Roman"/>
          <w:b w:val="false"/>
          <w:i w:val="false"/>
          <w:color w:val="000000"/>
          <w:sz w:val="28"/>
        </w:rPr>
        <w:t>
      Продолжительность программы в годах – 2 года</w:t>
      </w:r>
    </w:p>
    <w:bookmarkEnd w:id="281"/>
    <w:p>
      <w:pPr>
        <w:spacing w:after="0"/>
        <w:ind w:left="0"/>
        <w:jc w:val="both"/>
      </w:pPr>
      <w:r>
        <w:rPr>
          <w:rFonts w:ascii="Times New Roman"/>
          <w:b w:val="false"/>
          <w:i w:val="false"/>
          <w:color w:val="000000"/>
          <w:sz w:val="28"/>
        </w:rPr>
        <w:t>Присваиваемая квалификация по завершению обучения – врач генетик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генетики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 и молекулярная цитогенетика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генетика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Медико-генетическая консультирование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69" w:id="282"/>
    <w:p>
      <w:pPr>
        <w:spacing w:after="0"/>
        <w:ind w:left="0"/>
        <w:jc w:val="left"/>
      </w:pPr>
      <w:r>
        <w:rPr>
          <w:rFonts w:ascii="Times New Roman"/>
          <w:b/>
          <w:i w:val="false"/>
          <w:color w:val="000000"/>
        </w:rPr>
        <w:t xml:space="preserve"> Содержание типовой учебной программы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глаз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кожи и ее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последа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аутосом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синдромы, вызванные числовыми изменениями половых хромосом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Микроделеционные хромосомные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Одродительскиедисомиии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Вольфа-Хиршхорна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Ангельмана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Прадера-Вилли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Джорджи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умственной отсталостью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задержкой психомотороного и речевого развития, в том числе включая расстройства аутистического спектра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нервно-мышечного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нарушениями роста и развития скелета, в том числе включая дисплазии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ожирением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тугоухостью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нарушением полового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синдромы и болезни, ассоциированные с поражением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аминокислот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углеводов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витаминов и минералов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нарушения обмена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Гиперфенилаланинемии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дисфункция коры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Аходроплазия, гипохондроплазии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Сотоса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Олбери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Танатоформная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МиодистрофияДюшенна-Беккера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амиотрофия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Глутароваяацидемия/ацидурия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Муколипидозы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Несиндромальная наследственная тугоухость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формы онкопатологии (ретинобластома, рак молочной железы,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Свайера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Лейкодистрофии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Дубовица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Корнелии де Ланги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Коккейна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Рубинштейна-Тейби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Гольденхара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Франческетти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фрагильной Х-хромосомы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Шарко-Мари-Тута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Псевдоахондроплазия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Фабри</w:t>
            </w:r>
          </w:p>
        </w:tc>
      </w:tr>
    </w:tbl>
    <w:bookmarkStart w:name="z370" w:id="283"/>
    <w:p>
      <w:pPr>
        <w:spacing w:after="0"/>
        <w:ind w:left="0"/>
        <w:jc w:val="left"/>
      </w:pPr>
      <w:r>
        <w:rPr>
          <w:rFonts w:ascii="Times New Roman"/>
          <w:b/>
          <w:i w:val="false"/>
          <w:color w:val="000000"/>
        </w:rPr>
        <w:t xml:space="preserve"> Практические навыки, манипуляции, процедуры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родословной, анализ родословной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эмпирического риска при мультифакторной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Фенотипический осмотр пациента с подозрением или установленным диагнозом наследственной или врожденной патологии с учетом микроаномалий (стигм дисэмбриогенеза)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синдромологической диагностики, работа в базах данных по синдромальной диагностике наследственной и врожденной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лимфоцитов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приготовлении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препаратов хромосом из плодного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кариотипирования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молекулярно-цитогенетического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(материнских сывороточных маркеров) при пренатальном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анализов при неонатальном генетическом скрининге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дезоксирибонуклеиновой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методом полимеразная цепная реакция в реальном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фенилкетонурий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диетотерапии у пациентов с наследственными болезнями обмена веществ (тирозинемия, глутароваяацидурия)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молекулярно-цитогенетического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молекулярно-генетического обследования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генетического обследования пациента (тандемная масс-спектрометрия, CGH, таргетногосеквенирования, полноэкзомного и полногеномногосеквенирования)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беременной группы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семей с наследственной и врожденной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супружеских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72" w:id="284"/>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"Неврология (взрослая, детская)"</w:t>
      </w:r>
    </w:p>
    <w:bookmarkEnd w:id="284"/>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3" w:id="285"/>
      <w:r>
        <w:rPr>
          <w:rFonts w:ascii="Times New Roman"/>
          <w:b w:val="false"/>
          <w:i w:val="false"/>
          <w:color w:val="000000"/>
          <w:sz w:val="28"/>
        </w:rPr>
        <w:t>
      Продолжительность программы в годах – 2 года</w:t>
      </w:r>
    </w:p>
    <w:bookmarkEnd w:id="285"/>
    <w:p>
      <w:pPr>
        <w:spacing w:after="0"/>
        <w:ind w:left="0"/>
        <w:jc w:val="both"/>
      </w:pPr>
      <w:r>
        <w:rPr>
          <w:rFonts w:ascii="Times New Roman"/>
          <w:b w:val="false"/>
          <w:i w:val="false"/>
          <w:color w:val="000000"/>
          <w:sz w:val="28"/>
        </w:rPr>
        <w:t>Присваиваемая квалификация по завершению обучения – врач невролог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 и нейрореанимация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Визуализационные методы исследования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74" w:id="286"/>
    <w:p>
      <w:pPr>
        <w:spacing w:after="0"/>
        <w:ind w:left="0"/>
        <w:jc w:val="left"/>
      </w:pPr>
      <w:r>
        <w:rPr>
          <w:rFonts w:ascii="Times New Roman"/>
          <w:b/>
          <w:i w:val="false"/>
          <w:color w:val="000000"/>
        </w:rPr>
        <w:t xml:space="preserve"> Содержание типовой учебной программы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распространҰнных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Тромбозы мозговых вен и венозных синусов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ишемия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нарушение спинального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Оптикомиелит Девика, заболевания спектра оптикомиелита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Гийенн-Барре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Надъядерный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Мультисистемная 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Гентингтона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амиотрофический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миоплегия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полинейропатии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сирингобульбия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Спиноцеребеллярная атаксия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Мигрень, головная боль напряжения, кластерная головная боль, лекарственно-индуцированная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поражения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обмена с поражением нервной системы (болезнь Фабри, Помпе, Гоше, Ниманна-Пика, цероидные липофусцинозы)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психо-речевого и моторного развития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Миопатии, миотонии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нервной системы при ботулизме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нервной системы при вирусе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эпидурит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синдром Реклингаузена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Коматозные состояния, виды, степень угнетения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Серть мозга, критерии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 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 центральный понтийный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Прионные заболевания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Мультифокальная нейропатия</w:t>
            </w:r>
          </w:p>
        </w:tc>
      </w:tr>
    </w:tbl>
    <w:bookmarkStart w:name="z375" w:id="287"/>
    <w:p>
      <w:pPr>
        <w:spacing w:after="0"/>
        <w:ind w:left="0"/>
        <w:jc w:val="left"/>
      </w:pPr>
      <w:r>
        <w:rPr>
          <w:rFonts w:ascii="Times New Roman"/>
          <w:b/>
          <w:i w:val="false"/>
          <w:color w:val="000000"/>
        </w:rPr>
        <w:t xml:space="preserve"> Практические навыки, манипуляции, процедуры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компьютерно-томографического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магнитнорезонансного томографического исследования головного и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церебральной ангиографии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электровозбудимости мышц и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глазного дна и полей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брахиоцефальных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биохимических анализов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иммуноферментные исследования и полимеразная цепная 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резуцльтатов 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наблюдением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беседу с пациентом и/или его родственниками по поводу тяжелого (неизлечимого) заболевания (коммуникативные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Констататция смерти ствола голового мозга под наблюдением куратора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методика проведения люмбальной пункции, ликвородинамических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состояниях:синдроме отека и набухания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гипертонический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ишемическому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острое нарушение мозгового кровообращения по геморрагическому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коматозных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лечебных блокад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судорожный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миастенический криз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черепно-мозговых нервов, мышечного тонуса, трофики, силы, рефлекторной сферы, чувствительности,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методы скрининга теста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тяжести инсульта по шкалам NIHSS, Рэнкин, бартел, индекс мобильности Ривермид,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 комы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болезни Паркинсона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критерием Рассеянного склероза/шкала Куртцке(EDSS) критерии McDonaldW.I.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миастении (техника и методы проведения протеиновой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новорожденных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детей до 2-х лет жизни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тестов 6 минутная ходьба, шкала Скотта Вьюнса, тест на поднимание по лестнице, Говереса, CHOP-INTEND, HINE модифицированный тест, Хаммерсмит для пациентов со CMARULM)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классификации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метода оценки общих движений у детей до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82" w:id="288"/>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"Неврология (детская)"</w:t>
      </w:r>
    </w:p>
    <w:bookmarkEnd w:id="288"/>
    <w:p>
      <w:pPr>
        <w:spacing w:after="0"/>
        <w:ind w:left="0"/>
        <w:jc w:val="both"/>
      </w:pPr>
      <w:r>
        <w:rPr>
          <w:rFonts w:ascii="Times New Roman"/>
          <w:b w:val="false"/>
          <w:i w:val="false"/>
          <w:color w:val="ff0000"/>
          <w:sz w:val="28"/>
        </w:rPr>
        <w:t xml:space="preserve">
      Сноска. Программа дополнена приложением 18-1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83" w:id="289"/>
      <w:r>
        <w:rPr>
          <w:rFonts w:ascii="Times New Roman"/>
          <w:b w:val="false"/>
          <w:i w:val="false"/>
          <w:color w:val="000000"/>
          <w:sz w:val="28"/>
        </w:rPr>
        <w:t>
      Продолжительность программы в годах: 2 года</w:t>
      </w:r>
    </w:p>
    <w:bookmarkEnd w:id="289"/>
    <w:p>
      <w:pPr>
        <w:spacing w:after="0"/>
        <w:ind w:left="0"/>
        <w:jc w:val="both"/>
      </w:pPr>
      <w:r>
        <w:rPr>
          <w:rFonts w:ascii="Times New Roman"/>
          <w:b w:val="false"/>
          <w:i w:val="false"/>
          <w:color w:val="000000"/>
          <w:sz w:val="28"/>
        </w:rPr>
        <w:t>Присваиваемая квалификация по завершению обучения: врач невролог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головного мозга,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Эпилепсии и эпилептические энцефалопатии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расстройства сознания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поражения ЦНС и ювенильный рассеянный склероз и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воспалительные полинейропатии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другие бактериальные менингиты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энцефалиты (герпетические и клещевой энцефалиты, а также другие) перинатальные и постнатальные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и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склерозирующие панэнцефалиты (на фоне кори и краснухи)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дискинетические нейродегенеративные состояния (болезнь Вильсона-Коновалова, Болезнь Паркинсона ювенильная, торсионная дистония,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аутоиммунное расстройство, ассоциированное со стрептококком (ревматическая малая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Митохондриальные энцефалопатии (энцефалит Лея,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лейкодистрофии и ганглиозидозы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накопления с повреждение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и врожденные миастенические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 Томсена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Мышечные дистрофии Дюшенна, 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 (немалиновая, болезнь центрального стержня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Невральная амиотрофия Шарко-Мари-Тута и другие врожденные 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и мигрень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головного мозга (Гидроцефалии, микро-и анэнцефалии, шизэнцефалии)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сочетанные пороки спинного мозга, включая Spina bifida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поражения нервной системы (гипоксические, инфекционные, токсические и травматические)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синдром Реклингаузена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Коматозные состояния, виды, степень угнетения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мозга, критерии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 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 центральный понтийный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Прионные заболевания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Задержки развития органические и наследственные (аутистико-подобные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поражения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 экстренного нейрохиругического пособия у детей, острая внутричерепная гипертензия, риск вклинения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состояния у детей, объемные образования мозга</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 в соответствие с возрастом (от 0 до 18 лет), включая шкалы для новорожденные и детей до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мышечного тонуса, рефлекторной сферы, функции черепно-мозговых нервов, координации движений, чувствительности у детей от 0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Технику и методику проведения люмбальной пункции, ликвородинамической пробы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компьютерно-томографического головного и спинного мозга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магнитно-резонансного томографического исследования головного и спинного мозга у детей и МРТ мышц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церебральной ангиографии (МРТ и контрастной)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электровозбудимости мышц и нервов в электромиографии и электронейромиогафии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исследования глазного дна и полей зрения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ультразвукового доплерографического исследования экстракраниальных брахиоцефальных сосудов и мозга для детей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синдроме отека и набухания мозга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черепно-мозговых нервов, мышечного тонуса, трофики, силы, рефлекторной сферы, чувствительности,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методы скрининга теста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тяжести инсульта по шкалам PedNIHSS — педиатрическая шкала инсульта, Шкала оценки исхода детского инсульта (PSOM – Pediatric Stroke Outcome Measure)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 комы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функционального статуса детей с церебральным параличом используя классификационные системы GMFCS, MACS, EDACS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критерием Рассеянного склероза/шкала Куртцке (EDSS) критерии McDonaldW.I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миастении (техника и методы проведения протеиновой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новорожденных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детей до 2-х лет жизни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тестов 6 минутная ходьба, шкала Скотта Вьюнса, тест на поднимание по лестнице, Говереса, CHOP-INTEND, HINE модифицированный тест, Хаммерсмит для пациентов со CMARULM)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классификации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377" w:id="290"/>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"Нейрохирургия (взрослая, детская)"</w:t>
      </w:r>
    </w:p>
    <w:bookmarkEnd w:id="29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 w:id="291"/>
      <w:r>
        <w:rPr>
          <w:rFonts w:ascii="Times New Roman"/>
          <w:b w:val="false"/>
          <w:i w:val="false"/>
          <w:color w:val="000000"/>
          <w:sz w:val="28"/>
        </w:rPr>
        <w:t>
      Продолжительность программы в годах – 4 года</w:t>
      </w:r>
    </w:p>
    <w:bookmarkEnd w:id="291"/>
    <w:p>
      <w:pPr>
        <w:spacing w:after="0"/>
        <w:ind w:left="0"/>
        <w:jc w:val="both"/>
      </w:pPr>
      <w:r>
        <w:rPr>
          <w:rFonts w:ascii="Times New Roman"/>
          <w:b w:val="false"/>
          <w:i w:val="false"/>
          <w:color w:val="000000"/>
          <w:sz w:val="28"/>
        </w:rPr>
        <w:t>Присваиваемая квалификация по завершению обучения – врач нейрохирург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черепно-мозговой травмы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паразитарные заболевания и пороки развития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Нейрофизиология и нейропатоморфология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интервенционная ангионейрохирургия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стереотаксическая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379" w:id="292"/>
    <w:p>
      <w:pPr>
        <w:spacing w:after="0"/>
        <w:ind w:left="0"/>
        <w:jc w:val="left"/>
      </w:pPr>
      <w:r>
        <w:rPr>
          <w:rFonts w:ascii="Times New Roman"/>
          <w:b/>
          <w:i w:val="false"/>
          <w:color w:val="000000"/>
        </w:rPr>
        <w:t xml:space="preserve"> Содержание типовой учебной программы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Позвоночно-спинномозговая травма и ее последствия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заболевания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основания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компрессия тройничного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хиазмально-селлярной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сосудов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Артерио-венозные мальформация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Киари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Кавернозные ангиомы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Невриномы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Арахноидальные кисты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Посттрепанационные дефекты черепа</w:t>
            </w:r>
          </w:p>
        </w:tc>
      </w:tr>
    </w:tbl>
    <w:bookmarkStart w:name="z380" w:id="293"/>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кожу, подкожную клетчатку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 твердой мозговой оболочки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Люмбальный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дренирование по Арендту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Костнопластическая трепанация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субдуральной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эпидуральной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Гемикраниэктомия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трефинационного отверстия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 нейронавигирование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Резекционная трепанация супратенториальных отделов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Бифронтальный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Птериональный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Фораминотомия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Паравертебральная блокада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Вентрикулоперитонеальное шунтирование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внутримозгового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Экстраневральный 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Эндоневролиз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задней черепной ямки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внутримозговой гематомы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Гемиламинэктомия, Интерламинэктомия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Трансназальный транссфеноидальный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поясничном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грыжи диска на шейном уровне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Стабилизирующие операции на позвоночнике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эпилепсии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биопсия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спинного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фенестрация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382" w:id="294"/>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"Неонатология"</w:t>
      </w:r>
    </w:p>
    <w:bookmarkEnd w:id="294"/>
    <w:p>
      <w:pPr>
        <w:spacing w:after="0"/>
        <w:ind w:left="0"/>
        <w:jc w:val="both"/>
      </w:pPr>
      <w:bookmarkStart w:name="z383" w:id="295"/>
      <w:r>
        <w:rPr>
          <w:rFonts w:ascii="Times New Roman"/>
          <w:b w:val="false"/>
          <w:i w:val="false"/>
          <w:color w:val="000000"/>
          <w:sz w:val="28"/>
        </w:rPr>
        <w:t>
      Продолжительность программы в годах – 2 года</w:t>
      </w:r>
    </w:p>
    <w:bookmarkEnd w:id="295"/>
    <w:p>
      <w:pPr>
        <w:spacing w:after="0"/>
        <w:ind w:left="0"/>
        <w:jc w:val="both"/>
      </w:pPr>
      <w:r>
        <w:rPr>
          <w:rFonts w:ascii="Times New Roman"/>
          <w:b w:val="false"/>
          <w:i w:val="false"/>
          <w:color w:val="000000"/>
          <w:sz w:val="28"/>
        </w:rPr>
        <w:t>Присваиваемая квалификация по завершению обучения – врач неонатолог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и интенсивная терапия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84" w:id="296"/>
    <w:p>
      <w:pPr>
        <w:spacing w:after="0"/>
        <w:ind w:left="0"/>
        <w:jc w:val="left"/>
      </w:pPr>
      <w:r>
        <w:rPr>
          <w:rFonts w:ascii="Times New Roman"/>
          <w:b/>
          <w:i w:val="false"/>
          <w:color w:val="000000"/>
        </w:rPr>
        <w:t xml:space="preserve"> Содержание типовой учебной программы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неонатальная адаптация и переходные (пограничные) физиологические состояния здоровых новорожденных и их особенности у недоношенных. Уход за здоровыми новорожденными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Недоношенные новорожденные, крайняя незрелость, малые к сроку гестации, переношенные новорожденные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Постнатальная белково-энергическая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не инфекционного генеза (опрелости, потница, склерема, врожденный булезный эпидермолиз)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подкожной клетчатки и пуповинного остатка инфекционного генеза (везикупустулез, пузырчатка новорожденного, эксфоллиативный дерматит Риттера, псевдофурункулез, некротическая флегмона новорожденного, гнойный мастит, омфалит)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Апное, транзиторное тахипное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аспирации мекония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легочная гипертензия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неонатальные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неонатальном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утечки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оказанием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TORCH инфекции (вирус простого герпеса, цитомегаловирусная инфекция, врожденный сифилис, листериоз, токсоплазмоз, хламидийная инфекция, кандидоз,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 от матери с подтвержденным коронавирусной инфекции или подозрением на коронавирусную инфекцию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миокарда (дилатационная, гипертрофическая кардиомиопатии, фиброэластоз)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Фетальные и неонатальные аритмии (тахиаритмии, брадиаритмии, полная атриовентрикулярная блокада)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открытый артериальный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Перинатальная энцефалопатия (гипоксическо-ишемические, геморрагические, метаболические, инфекционно-токсические)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 новорожденных (физиологическая, постгеморрагическая, гемолитическая)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Каогулопатии (болезнь Виллебранда, тромбоцитопении тромбоцитопатии, синдром Казабаха-Меррита и Вискота-Олдрича)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билирубиновая энцефалопатия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и внутрижелудочковые, перивентрикулярные кровоизлияния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новорожденных (Эрба-Дюшена, Джерина-Клюмпке, паралич диафрагмального нерва, повреждения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Неонатальные судороги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 новорожденных (постгеморрагический, гиповолемический, инфекционно-токсический, кардиогенный)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Метаболические и водно-электролитные нарушения (гипогликемии, гипергликемии, гипер -гипонатриемии, гипер-гипокалиемии)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печени (неонатальный холестаз, фетальный гепатит, атрезия желчевыводящих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Муковисцедоз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Лактазная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врожденный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сахарный диабет, гиперинсулинизм, диабетическая фетопатия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заболевания (Синдромы Дауна, Патау, Эдвардса, Шершевского Тернера, Марфана, Нунан)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желудочно-кишечного тракта (атрезия пищевода, трахепищеводный свищ, грыжа пищеводного отверстия диафрагмы, врожденный пилостеноз, гастрошизис, омфалоцеле, высокая и низкая кишечная непроходимость, атрезия ануса)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центральной нервной системы, органов дыхания, костной системы, мочеполовой системы, малые аномалии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Ретинопатии недоношенных</w:t>
            </w:r>
          </w:p>
        </w:tc>
      </w:tr>
    </w:tbl>
    <w:bookmarkStart w:name="z385" w:id="297"/>
    <w:p>
      <w:pPr>
        <w:spacing w:after="0"/>
        <w:ind w:left="0"/>
        <w:jc w:val="left"/>
      </w:pPr>
      <w:r>
        <w:rPr>
          <w:rFonts w:ascii="Times New Roman"/>
          <w:b/>
          <w:i w:val="false"/>
          <w:color w:val="000000"/>
        </w:rPr>
        <w:t xml:space="preserve"> Практические навыки, манипуляции, процедуры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здоровых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отделении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дежурство в качестве помощника врача-неонатолога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состояния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реанимация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(в том числе на муляже)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экзогенного сурфактанта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параметров искусственной вентиляции лҰгких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доношенного и недоношенного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 резус-фактора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Заменное переливание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плазмотрансфузии,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доношенных и недоношенных в зависимости от массы тела при рождении, консультации по исключительному грудному вскармливанию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лабораторно-инструментальных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показателей кислотно-щелочного состояния и их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рентген снимков грудной клетки, брюшной полости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электроэнцефалограммы, электрокардиографии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желудочного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верхних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показании вакцинации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в кабинете катамнеза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анализ заболеваемости и смертности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87" w:id="298"/>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"Нефрология (взрослая, детская)"</w:t>
      </w:r>
    </w:p>
    <w:bookmarkEnd w:id="29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88" w:id="299"/>
      <w:r>
        <w:rPr>
          <w:rFonts w:ascii="Times New Roman"/>
          <w:b w:val="false"/>
          <w:i w:val="false"/>
          <w:color w:val="000000"/>
          <w:sz w:val="28"/>
        </w:rPr>
        <w:t>
      Продолжительность программы в годах – 2 года</w:t>
      </w:r>
    </w:p>
    <w:bookmarkEnd w:id="299"/>
    <w:p>
      <w:pPr>
        <w:spacing w:after="0"/>
        <w:ind w:left="0"/>
        <w:jc w:val="both"/>
      </w:pPr>
      <w:r>
        <w:rPr>
          <w:rFonts w:ascii="Times New Roman"/>
          <w:b w:val="false"/>
          <w:i w:val="false"/>
          <w:color w:val="000000"/>
          <w:sz w:val="28"/>
        </w:rPr>
        <w:t>Присваиваемая квалификация по завершению обучения – врач нефролог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нефроморфология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 и иммунология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почек у беременных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89" w:id="300"/>
    <w:p>
      <w:pPr>
        <w:spacing w:after="0"/>
        <w:ind w:left="0"/>
        <w:jc w:val="left"/>
      </w:pPr>
      <w:r>
        <w:rPr>
          <w:rFonts w:ascii="Times New Roman"/>
          <w:b/>
          <w:i w:val="false"/>
          <w:color w:val="000000"/>
        </w:rPr>
        <w:t xml:space="preserve"> Содержание типовой учебной программы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Водно-электролитные и кислотно-основные нарушения при острой и хронической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агенезия, гипоплазия, пузырно-мочеточниковый рефлюкс, гидронефроз, аномалии количества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Гипофосфатемический рахит (фосфат-диабет), Проксимальный ренальный тубулярный ацидоз (II тип), Синдром Фанкони (Де Тони–Дебре), Ренальная глюкозурия, Болезнь Дента, Синдром Барттера, Синдром Гительмана, Дистальный ренальный тубулярный ацидоз (I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цистит, острый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Болезнь минимальных изменений, Фокально-сегментарный гломерулосклероз, Мембранозная нефропатия, Мембранопролиферативный гломерулонефрит (включая С3-гломерулопатии), Мезангиальный гломерулонефрит (IgA-нефропатия и другие), Фибриллярный гломерулонефрит, Болезнь тонких базальных мембран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и врожденные заболевания почек: кистозные болезни почек, болезнь Фабри, синдром Альпорта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системных заболеваниях и васкулитах: люпус-нефрит, АНЦА-ассоциированные васкулиты (гранулематозный полиангиит, микроскопический полиангиит, эозинофильный гранулематоз с полиангиитом), IgA васкулит, системная склеродермия, узелковый периартериит, криоглобулиенмический васкулит, болезнь Шегрена, Фабри, синдром Гудпасчера,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 Первичные тромботические микроангиопатии: тромботическая тромбоцитопеническая пурпура, Шига-токсин ассоциированный гемолитико-уремический синдром (STEC-ГУС), атипичный гемолитико-уремический синдром. Вторичные тромботические микроангиопатии: (инфекции, в том числе включая вируса иммунодефицита человека, опухоли, аутоиммунные заболевания, злокачественная артериальная гипертензия, лекарственная терапия, беременность и роды – преэклампсия/эклампсия, HELLP-синдром)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Реноваскулярная гипертензия. Ишемическая нефропатия. Кардиоренальный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Подагрическая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(первичный) и AA (вторичный) - амилоидоз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заболевания почек и беременность. Артериальная гипертензия у беременных (преэклампсия, эклампсия, гестационная и хроническая артериальная гипертензия). HELLP-синдром. Клинико-фармакологические особенности фармакотерапии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I-V стадии. Осложнения хронической болезни почек: ренальная анемия, минерально-костные нарушения, белково-энергетическая недостаточность, метаболический ацидоз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гемодиализа и перитонеального диализа: тромбоз, инфекции сосудистого доступа и перитонеального катетера, диализный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 Предоперационная подготовка доноров и реципиентов. Профилактика и лечение острого и хронического отторжения трансплантата. Иммуносупрессивные препараты. Возвратные нефропатии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инфекционном эндокардите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почек при парапротеинемиях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человека-ассоциированные заболевания почек</w:t>
            </w:r>
          </w:p>
        </w:tc>
      </w:tr>
    </w:tbl>
    <w:bookmarkStart w:name="z390" w:id="301"/>
    <w:p>
      <w:pPr>
        <w:spacing w:after="0"/>
        <w:ind w:left="0"/>
        <w:jc w:val="left"/>
      </w:pPr>
      <w:r>
        <w:rPr>
          <w:rFonts w:ascii="Times New Roman"/>
          <w:b/>
          <w:i w:val="false"/>
          <w:color w:val="000000"/>
        </w:rPr>
        <w:t xml:space="preserve"> Практические навыки, манипуляции, процедуры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Креатинин/ Электролиты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электрокардиографии и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адекватности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коррекция доз лекарственных препаратов в зависимости от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разовых и курсовых доз иммуносупрессивных препаратов. Мониторинг концентрации иммуносупрессивных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начальной дозы эритропоэтина и еҰ последующей титрации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 кратности введения внутривенных препаратов железа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факторов риска развития контраст-индуцированной нефропатии и ее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кислотно-основного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гипонатремии/гипернатриемии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донора и реципиента к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иммунологического риска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PD-катетера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манипуляции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пункция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плазмафереза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86" w:id="302"/>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"Нефрология (детская)"</w:t>
      </w:r>
    </w:p>
    <w:bookmarkEnd w:id="302"/>
    <w:p>
      <w:pPr>
        <w:spacing w:after="0"/>
        <w:ind w:left="0"/>
        <w:jc w:val="both"/>
      </w:pPr>
      <w:r>
        <w:rPr>
          <w:rFonts w:ascii="Times New Roman"/>
          <w:b w:val="false"/>
          <w:i w:val="false"/>
          <w:color w:val="ff0000"/>
          <w:sz w:val="28"/>
        </w:rPr>
        <w:t xml:space="preserve">
      Сноска. Программа дополнена приложением 21-1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87" w:id="303"/>
      <w:r>
        <w:rPr>
          <w:rFonts w:ascii="Times New Roman"/>
          <w:b w:val="false"/>
          <w:i w:val="false"/>
          <w:color w:val="000000"/>
          <w:sz w:val="28"/>
        </w:rPr>
        <w:t>
      Продолжительность программы в годах: 2 года</w:t>
      </w:r>
    </w:p>
    <w:bookmarkEnd w:id="303"/>
    <w:p>
      <w:pPr>
        <w:spacing w:after="0"/>
        <w:ind w:left="0"/>
        <w:jc w:val="both"/>
      </w:pPr>
      <w:r>
        <w:rPr>
          <w:rFonts w:ascii="Times New Roman"/>
          <w:b w:val="false"/>
          <w:i w:val="false"/>
          <w:color w:val="000000"/>
          <w:sz w:val="28"/>
        </w:rPr>
        <w:t>Присваиваемая квалификация по завершению обучения: врач нефролог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Нефрология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Водно-электролитные и кислотно-основные нарушения при острой и хронической патологии. Роль почки. Осморегуляция. Гипонатриемия, гипернатриемия. Гипокалиемия, гиперкалиемия. Гиповолемия, гиперволемия. Метаболический и дыхательный ацидоз и алколоз. Смешанные КЩС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Гипофосфатемический рахит (фосфат-диабет), Проксимальный ренальный тубулярный ацидоз (II тип). Синдром Фанкони (Де Тони–Дебре), Ренальная глюкозурия. Болезнь Дента, Синдром Барттера, Синдром Гительмана, Дистальный ренальный тубулярный ацидоз (I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(CAKUT): аномалии почек (агенезия, гипоплазия, дисплазия, дистопия, подковообразная почка, удвоение почек, поликистоз почек, мультикистоз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мочеточников (врожденный гидронефроз/обструкция лоханочно-мочеточникового сегмента, мегауретер/обструкция пузырно-мочеточникового сегмента, пузырно-мочеточниковый рефлюкс, удвоение мочеточников)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и уретры (экстрофия мочевого пузыря, клапан задней уретры, атрезия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Синдромный CAKUT: синдром почечной колобомы, синдром делеции 17q12, синдром почечной кисты и диабета (RCAD), синдром Фрейзера, синдром Таунса-Брокса и бронхио-ото-ренальный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Классификация. Локальная и системная ИМС. Острый цистит, уретрит, пиелонефрит, уросепсис. Лечение. Дисфункция кишечника. Асимптоматическая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мочеиспускания и дисфункция мочевых путей. Дневная дисфункция мочевых путей. Нейрогенный мочевой пузырь. Моносимптомный ночной энурез. Расширение верхних мочевыводящих путей (обструкция ЛМС и ПМС).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 Причины: лекарства, инфекций. Тубулоинтерстициальный нефрит с увеитом.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первичные. Нефротический синдром (идиопатический). Классификация. Патогенез. Болезнь минимальных изменений. Патогенез. Стероидчувствительный и стероидрезистентный нефротический синдром. вариант. Фокально-сегментарный гломерулосклероз (детский). Рекомендации IPNA. KDIGO. Переход во взрослую жизнь. Совместная консультация с терапевтом и взрослым нефрологом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Мембранозная нефропатия. Причины. Алгоритм ведения пациента по уровню анти-PLA2R Клинические критерии оценки риска прогрессирующей потери функции почек. Лечение по оценке риска и мониторинг в динамике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 инфантильный нефротический синдром. Причины генетические и негенетические. Диагностика. Генетические и морфологические варианты. Стратегия терапии. Особенности трансплантации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Быстропрогрессирующий гломерулонефрит. Нефритический, нефротический-нефритический синдром. Иммунокомплексный гломерулонефрит, синдром Гудпасчера, АНЦА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связанные с инфекциями. Острый постинфекционный гломерулонефрит. Поражения почек у детей с инфекционным эндокардитом, шунт-нефрит. IgA-нефропатия. IgA вскулит с нефритом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 комплемент-опосредованные гломерулярные заболевания с мембранопролиферативным профилем повреждения. Иммунокомлексный гломерулонефрит. С3 гломерулопатия. Болезнь плотных депозитов.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Фибриллярный иммунотактоидный гломерулонефрит. Причина. Патогенез.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гломерулярные заболевания: люпус-нефрит. Патоморфологические классы. АНЦА-ассоциированные гломерулонефриты. Поражение почек при моноклональных гаммапатиях. Поражение почек при других системных заболеваниях, при гепатите В, С, ВИЧ-инфекции, вирусных и паразитарных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заболевания почек: синдром Альпорта, болезнь тонкой базальной мембраны, семейный амилоидоз, болезнь Фабри, генетический нефротический синдром, генетическое тубулоинтерстициальное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заболевания у детей. АРПП. Особенности АДПП у детей. Синдромы сопровождающийся кистами в почках. Нефронофтиз. Медулярная кистозная болезнь. Медулярная губчатая почка. Туберозный склероз и 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и вторичные. Рахиты: Х-сцепленный гипофосфатемический рахит, диагностика, лечение. Дифференциальный диагноз от кальципенических- витамин Д-зависимых, витамин Д-дефицитных рахитов, гипофосфатазии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Проксимальный ренальный ацидоз (II тип). Аминоацидурия, цистинурия. Ренальная глюкозурия. Синдром Де Тони–Дебре Фанкони. Первичный Фанкони. Цистиноз. Синдром Лоу, тирозинемия, болезнь 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Барттера, Гительмана, Лиддла. Ренальный дистальный ацидоз (I тип). Псевдогипоальдостеронизм. Нефрогенный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Нефролитиаз и нефрокальциноз у детей. Генетические и метаболические механизмы. Первичная гипероксалурия. Вторичная гипероксалурия. Цистинурия и цистиновые камни. Пуриновые камни. Инфекционные камни. Идиопатическая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 Первичные тромботические микроангиопатии: шига-токсин ассоциированный гемолитико-уремический синдром (STEC-ГУС), пневмококковый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Комплемент-опосредованный гемолитико-уремический синдром. Тромботическая тромбопеническая пурупура. Сложность диагностики.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тромботические микроангиопатии: индуцированная лекарственными препаратами, постинфекционная, после трансплантации костного мозга, лучевой терапии, беременность, системные заболевания (системная красная волчанка, антифосфолипидный синдром, васкулиты), опухоли, злокачественная артериальная гипертензия). Алгоритм дифференциальной диагностики, принципы терапии 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 Причины. Реноваскулярная гипертензия. Критерии диагностики. Классификация АГ у детей. АГ при ХБП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 Классификация RIFLE, KDIGO. Острая болезнь почек. Причины ОПП у новорожденных детей. Заместительная почечная терапия (ПД, ГД, ГДФ). Особенности обмена лекарств.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Классификация и причины у детей. Патогенез. Клинические и метаболические нарушения. Нутритивный статус у детей. Нарушение роста. Белково-энергетическая недостаточность. Ренальная анемия. МКН-ХБП. Метаболический ацидоз. Вопросы ранней диагностики ХБП.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социализация детей с ХБП. Лечение анемии, коррекция дефицита железа. Профилактика и лечение БЭН. Мониторинг и лечение АГ у детей. Лечение ацидоза. Гормон роста -определение показаний и лечение низкорослости. Подготовка к ЗПТ. Выбор метода. Обучение детей и членов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особенности у детей. Принципы гемодиализной терапии. Сосудистые доступы: временные и постоянные. Контроль адекватности диализа. Осложнения гемодиализа, гемодиафильтрации: тромбоз, инфекции сосудистого доступа. Принципы решения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 Преимущества и ограничения использования ПД. Перитонеальный доступ. Техника. Адекватность ПД. Осложнения: инфекции перитонеального катетера, диализный перитонит.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живого родственного и умершего доноров. Этиология конечной стадии болезни почек, предыдущие хирургические вмешательства и анатомические ограничения при трансплантации почки у детей. Предоперационная подготовка доноров и реципиентов. Особенности подготовки пациентов к пересадке почки при врожденных аномалиях мочевого пузыря, нейрогенном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детей с пересаженной почкой. Послеоперационные осложнения, особенности ухода за маленькими детьми. Основные принципы индукционной и базовой иммуносупрессии. Профилактика и лечение инфекций в раннем и позднем периоде после пересадки почки. Профилактика и лечение острого и хронического отторжения трансплантата. Возвратные нефропатии. Оценка динамики физического развития ребенка и других проявлений ХБП, социальная адаптация детей после пересадки почки. Наблюдение за состоянием здоровья донора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нефропатия"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Электролиты/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фракционной экскреции кальция, калия,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канальцевой реабсорбции фосфора/соотношение максимальной канальцевой реабсорбции фосфора/СКФ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 ребенка на разных стадия ХБП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электрокардиографии и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адекватности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коррекция доз лекарственных препаратов в зависимости от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разовых и курсовых доз иммуносупрессивных препаратов. Мониторинг концентрации иммуносупрессивных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начальной дозы эритропоэтина и еҰ последующей титрации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 кратности введения внутривенных препаратов железа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факторов риска развития контраст-индуцированной нефропатии и ее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кислотно-основного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гипонатремии/гипернатриемии.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донора и реципиента к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иммунологического риска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PD-катетера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пункция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плазмафереза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92" w:id="304"/>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(взрослая)"</w:t>
      </w:r>
    </w:p>
    <w:bookmarkEnd w:id="304"/>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3" w:id="305"/>
      <w:r>
        <w:rPr>
          <w:rFonts w:ascii="Times New Roman"/>
          <w:b w:val="false"/>
          <w:i w:val="false"/>
          <w:color w:val="000000"/>
          <w:sz w:val="28"/>
        </w:rPr>
        <w:t>
      Продолжительность программы в годах – 2 года</w:t>
      </w:r>
    </w:p>
    <w:bookmarkEnd w:id="305"/>
    <w:p>
      <w:pPr>
        <w:spacing w:after="0"/>
        <w:ind w:left="0"/>
        <w:jc w:val="both"/>
      </w:pPr>
      <w:r>
        <w:rPr>
          <w:rFonts w:ascii="Times New Roman"/>
          <w:b w:val="false"/>
          <w:i w:val="false"/>
          <w:color w:val="000000"/>
          <w:sz w:val="28"/>
        </w:rPr>
        <w:t>Присваиваемая квалификация по завершению обучения – врач онколог взрослый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94" w:id="306"/>
    <w:p>
      <w:pPr>
        <w:spacing w:after="0"/>
        <w:ind w:left="0"/>
        <w:jc w:val="left"/>
      </w:pPr>
      <w:r>
        <w:rPr>
          <w:rFonts w:ascii="Times New Roman"/>
          <w:b/>
          <w:i w:val="false"/>
          <w:color w:val="000000"/>
        </w:rPr>
        <w:t xml:space="preserve"> Содержание типовой учебной программы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вульвы и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Внеорганные забрюшинные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неоплазии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яичек и зародышевых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Медиастенические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верхней полой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распада опухоли</w:t>
            </w:r>
          </w:p>
        </w:tc>
      </w:tr>
    </w:tbl>
    <w:bookmarkStart w:name="z395" w:id="307"/>
    <w:p>
      <w:pPr>
        <w:spacing w:after="0"/>
        <w:ind w:left="0"/>
        <w:jc w:val="left"/>
      </w:pPr>
      <w:r>
        <w:rPr>
          <w:rFonts w:ascii="Times New Roman"/>
          <w:b/>
          <w:i w:val="false"/>
          <w:color w:val="000000"/>
        </w:rPr>
        <w:t xml:space="preserve"> Практические навыки, манипуляции, процедуры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Интратекальное лечение (эндолюмбальное введение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Интраплевральное лечение (введение в плевральную полость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Интраперитонеальное лечение (введение химиопрепаратов в брюшную полость)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Интравезикальное лечение (введение химиопрепаратов в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артериальная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 при опухолях молочной железы, печени, поджелудочной железы,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Инсцизионная биопсия с образований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397" w:id="308"/>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и гематология (детская)"</w:t>
      </w:r>
    </w:p>
    <w:bookmarkEnd w:id="30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 w:id="309"/>
      <w:r>
        <w:rPr>
          <w:rFonts w:ascii="Times New Roman"/>
          <w:b w:val="false"/>
          <w:i w:val="false"/>
          <w:color w:val="000000"/>
          <w:sz w:val="28"/>
        </w:rPr>
        <w:t>
      Продолжительность программы в годах – 2 года</w:t>
      </w:r>
    </w:p>
    <w:bookmarkEnd w:id="309"/>
    <w:p>
      <w:pPr>
        <w:spacing w:after="0"/>
        <w:ind w:left="0"/>
        <w:jc w:val="both"/>
      </w:pPr>
      <w:r>
        <w:rPr>
          <w:rFonts w:ascii="Times New Roman"/>
          <w:b w:val="false"/>
          <w:i w:val="false"/>
          <w:color w:val="000000"/>
          <w:sz w:val="28"/>
        </w:rPr>
        <w:t>Присваиваемая квалификация по завершению обучения – врач онколог и гематолог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детской онкологии и гематологии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онкология с гематологией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399" w:id="310"/>
    <w:p>
      <w:pPr>
        <w:spacing w:after="0"/>
        <w:ind w:left="0"/>
        <w:jc w:val="left"/>
      </w:pPr>
      <w:r>
        <w:rPr>
          <w:rFonts w:ascii="Times New Roman"/>
          <w:b/>
          <w:i w:val="false"/>
          <w:color w:val="000000"/>
        </w:rPr>
        <w:t xml:space="preserve"> Содержание типовой учебной программы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Мегалобластные анемии (витамин В12 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Дизэритропоэтические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Сидеробластные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(коагулопатии – гемофилии, болезнь Виллебранда и другие коагулопатии, иммунная тромбоцитопения,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тромбоцитопении и тромбоцитопатии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лимфобластные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миелобластные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миелобластный лейкоз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Лимфоаденопатии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нейтропении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Лейкемоидные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Лимфомы (Ходжкина и Неходжкинская)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центральной нервной системы, (медуллобластомы, эпендимомы, астроцитомы, герминома центральной нервной системы, глиальные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Остеогенная саркома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Юинга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Герминогенноклеточные опухоли (герминомные и не герминомные)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опухоли (рак щитовидной железы, назофарингеальная карцинома, гепатоцеллюлярная карцинома и другие)</w:t>
            </w:r>
          </w:p>
        </w:tc>
      </w:tr>
    </w:tbl>
    <w:bookmarkStart w:name="z400" w:id="311"/>
    <w:p>
      <w:pPr>
        <w:spacing w:after="0"/>
        <w:ind w:left="0"/>
        <w:jc w:val="left"/>
      </w:pPr>
      <w:r>
        <w:rPr>
          <w:rFonts w:ascii="Times New Roman"/>
          <w:b/>
          <w:i w:val="false"/>
          <w:color w:val="000000"/>
        </w:rPr>
        <w:t xml:space="preserve"> Практические навыки, манипуляции, процедуры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диагностику и дифференциальную диагностику синдромов и симптомов онкологических и гематологических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диагностическое обследование и лечение согласно клиническим протоколам Министерства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Обосновать план, тактику и расчет химиотерапевтического лечения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схемы химиотерапии в зависимости от морфологической (иммунологической) формы заболевания детей различного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Подбирать дозы химиопрепаратов детям различного возраста в зависимости от сопутствующей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отмена гормональных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перерасчет поддерживающей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электролитных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алиментарных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костномогзовой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спинномогзовой пункции с интратекальным введением химиопрепарата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объем и последовательность реанимационных мероприятий и оказание помощи при неотложных состояниях в онкологии и гематологии детской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симптоматическое, сопроводительное лечение онкологических и гематологических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обезболивающую терапию онкологическому пациенту с подбором препарата 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заместительную терапию факторами свертывания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определение группы крови, совместимости, проведение биологической пробы, расчет трансфузий препаратов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получение мазков, материала для цитологического, бактериологического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самостоятельно сердечно-легочную реанимацию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оксигенотерапию с помощью маски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рентгент снимков, компьютерной томографии, магнитно-резонансной томографии, позитронно-эмиссионной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02" w:id="312"/>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радиационная"</w:t>
      </w:r>
    </w:p>
    <w:bookmarkEnd w:id="312"/>
    <w:p>
      <w:pPr>
        <w:spacing w:after="0"/>
        <w:ind w:left="0"/>
        <w:jc w:val="both"/>
      </w:pPr>
      <w:bookmarkStart w:name="z403" w:id="313"/>
      <w:r>
        <w:rPr>
          <w:rFonts w:ascii="Times New Roman"/>
          <w:b w:val="false"/>
          <w:i w:val="false"/>
          <w:color w:val="000000"/>
          <w:sz w:val="28"/>
        </w:rPr>
        <w:t>
      Продолжительность программы в годах – 2 года</w:t>
      </w:r>
    </w:p>
    <w:bookmarkEnd w:id="313"/>
    <w:p>
      <w:pPr>
        <w:spacing w:after="0"/>
        <w:ind w:left="0"/>
        <w:jc w:val="both"/>
      </w:pPr>
      <w:r>
        <w:rPr>
          <w:rFonts w:ascii="Times New Roman"/>
          <w:b w:val="false"/>
          <w:i w:val="false"/>
          <w:color w:val="000000"/>
          <w:sz w:val="28"/>
        </w:rPr>
        <w:t>Присваиваемая квалификация по завершению обучения – врач онколог-радиолог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лучевой терапии и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04" w:id="314"/>
    <w:p>
      <w:pPr>
        <w:spacing w:after="0"/>
        <w:ind w:left="0"/>
        <w:jc w:val="left"/>
      </w:pPr>
      <w:r>
        <w:rPr>
          <w:rFonts w:ascii="Times New Roman"/>
          <w:b/>
          <w:i w:val="false"/>
          <w:color w:val="000000"/>
        </w:rPr>
        <w:t xml:space="preserve"> Содержание типовой учебной программы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bl>
    <w:bookmarkStart w:name="z405" w:id="315"/>
    <w:p>
      <w:pPr>
        <w:spacing w:after="0"/>
        <w:ind w:left="0"/>
        <w:jc w:val="left"/>
      </w:pPr>
      <w:r>
        <w:rPr>
          <w:rFonts w:ascii="Times New Roman"/>
          <w:b/>
          <w:i w:val="false"/>
          <w:color w:val="000000"/>
        </w:rPr>
        <w:t xml:space="preserve"> Практические навыки, манипуляции, процедуры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базовое планирование лучевой терапии с помощью ортогональных рентгеновских лучей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распределения доз вручную с использованием диаграмм изодоз или простого двумерного 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лучевой терапии на кобальтовой установке с использованием простых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лучевой терапии на ортовольтажных установках для лечения рака кожи или других поверхностных опухолей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планирование лучевой терапии с использованием компьютерной томографии -информации с определением целевых объемов и критических структур. Создание плана лечения с использованием системы планирования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процедуры лучевой терапии на кобальтовой установке / линейном ускорителе с проверкой положения пациента с применением иммобилизизирующих и фиксирующих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процедуры брахитерапии с использованием ручного/дистанционного последовательного введения источников со стандартной дозиметрией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3D комплексное планирование лечения с использованием компьютерной томографии-симулятора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для определения целевых объемов и органов риска при слиянии изображений магнитно-резонансная томография, позитронно-эмиссионная томография и/или позитронно-эмиссионная томография/компьютерная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лучевой терапии на линейном ускорителем с использованием многолепесткового коллиматора и протоколами проверки портальной визуализации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Выполнение процедуры IMRT (интенсивно-модулированной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07" w:id="316"/>
    <w:p>
      <w:pPr>
        <w:spacing w:after="0"/>
        <w:ind w:left="0"/>
        <w:jc w:val="left"/>
      </w:pPr>
      <w:r>
        <w:rPr>
          <w:rFonts w:ascii="Times New Roman"/>
          <w:b/>
          <w:i w:val="false"/>
          <w:color w:val="000000"/>
        </w:rPr>
        <w:t xml:space="preserve"> Структура типовой учебной программы резидентуры по специальности "Онкология химиотерапевтическая"</w:t>
      </w:r>
    </w:p>
    <w:bookmarkEnd w:id="316"/>
    <w:p>
      <w:pPr>
        <w:spacing w:after="0"/>
        <w:ind w:left="0"/>
        <w:jc w:val="both"/>
      </w:pPr>
      <w:bookmarkStart w:name="z408" w:id="317"/>
      <w:r>
        <w:rPr>
          <w:rFonts w:ascii="Times New Roman"/>
          <w:b w:val="false"/>
          <w:i w:val="false"/>
          <w:color w:val="000000"/>
          <w:sz w:val="28"/>
        </w:rPr>
        <w:t>
      Продолжительность программы в годах – 2 года</w:t>
      </w:r>
    </w:p>
    <w:bookmarkEnd w:id="317"/>
    <w:p>
      <w:pPr>
        <w:spacing w:after="0"/>
        <w:ind w:left="0"/>
        <w:jc w:val="both"/>
      </w:pPr>
      <w:r>
        <w:rPr>
          <w:rFonts w:ascii="Times New Roman"/>
          <w:b w:val="false"/>
          <w:i w:val="false"/>
          <w:color w:val="000000"/>
          <w:sz w:val="28"/>
        </w:rPr>
        <w:t>Присваиваемая квалификация по завершению обучения – врач онколог-химиотерапевт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Онкореабилитология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онкологии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09" w:id="318"/>
    <w:p>
      <w:pPr>
        <w:spacing w:after="0"/>
        <w:ind w:left="0"/>
        <w:jc w:val="left"/>
      </w:pPr>
      <w:r>
        <w:rPr>
          <w:rFonts w:ascii="Times New Roman"/>
          <w:b/>
          <w:i w:val="false"/>
          <w:color w:val="000000"/>
        </w:rPr>
        <w:t xml:space="preserve"> Содержание типовой учебной программы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вульвы и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Внеорганные забрюшинные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неоплазии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яичек и зародышевых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опухоли надпочечников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Медиастенические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верхней полой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Гиперкальциемия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распада опухоли</w:t>
            </w:r>
          </w:p>
        </w:tc>
      </w:tr>
    </w:tbl>
    <w:bookmarkStart w:name="z410" w:id="319"/>
    <w:p>
      <w:pPr>
        <w:spacing w:after="0"/>
        <w:ind w:left="0"/>
        <w:jc w:val="left"/>
      </w:pPr>
      <w:r>
        <w:rPr>
          <w:rFonts w:ascii="Times New Roman"/>
          <w:b/>
          <w:i w:val="false"/>
          <w:color w:val="000000"/>
        </w:rPr>
        <w:t xml:space="preserve"> Практические навыки, манипуляции, процедуры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Интратекальное лечение (эндолюмбальное введение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Интраплевральное лечение (введение в плевральную полость химиопрепаратов)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Интраперитонеальное лечение (введение химиопрепаратов в брюшную полость)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Интравезикальное лечение (введение химиопрепаратов в мочевой пузырь)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артериальная химиотерапия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тонкоигольной биопсии при опухолях молочной железы, печени, поджелудочной железы, лимфоузлов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Инсцизионная биопсия с образований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трепанобиопсии при опухолях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12" w:id="320"/>
    <w:p>
      <w:pPr>
        <w:spacing w:after="0"/>
        <w:ind w:left="0"/>
        <w:jc w:val="left"/>
      </w:pPr>
      <w:r>
        <w:rPr>
          <w:rFonts w:ascii="Times New Roman"/>
          <w:b/>
          <w:i w:val="false"/>
          <w:color w:val="000000"/>
        </w:rPr>
        <w:t xml:space="preserve"> Структура типовой учебной программы резидентуры по специальности "Ортодонтия"</w:t>
      </w:r>
    </w:p>
    <w:bookmarkEnd w:id="320"/>
    <w:p>
      <w:pPr>
        <w:spacing w:after="0"/>
        <w:ind w:left="0"/>
        <w:jc w:val="both"/>
      </w:pPr>
      <w:bookmarkStart w:name="z413" w:id="321"/>
      <w:r>
        <w:rPr>
          <w:rFonts w:ascii="Times New Roman"/>
          <w:b w:val="false"/>
          <w:i w:val="false"/>
          <w:color w:val="000000"/>
          <w:sz w:val="28"/>
        </w:rPr>
        <w:t>
      Продолжительность программы в годах – 2 года</w:t>
      </w:r>
    </w:p>
    <w:bookmarkEnd w:id="321"/>
    <w:p>
      <w:pPr>
        <w:spacing w:after="0"/>
        <w:ind w:left="0"/>
        <w:jc w:val="both"/>
      </w:pPr>
      <w:r>
        <w:rPr>
          <w:rFonts w:ascii="Times New Roman"/>
          <w:b w:val="false"/>
          <w:i w:val="false"/>
          <w:color w:val="000000"/>
          <w:sz w:val="28"/>
        </w:rPr>
        <w:t>Присваиваемая квалификация по завершению обучения – врач ортодонт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положения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"Аномалии и деформации зубных рядов"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зубных рядов-2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"Аномалии и деформации прикуса"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прикуса-2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и деформации зубочелюстной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14" w:id="322"/>
    <w:p>
      <w:pPr>
        <w:spacing w:after="0"/>
        <w:ind w:left="0"/>
        <w:jc w:val="left"/>
      </w:pPr>
      <w:r>
        <w:rPr>
          <w:rFonts w:ascii="Times New Roman"/>
          <w:b/>
          <w:i w:val="false"/>
          <w:color w:val="000000"/>
        </w:rPr>
        <w:t xml:space="preserve"> Содержание типовой учебной программы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Сверхкомплектные зубы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Макродентия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Ретенция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Сагиттальная плоскость. Небное положение и язычное положение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Трансверзальная плоскость. Диастема, Скученность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зуба. Вертикальная плоскость. Супраокклюзия клыков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 зуба вокруг продольной оси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Недоразвитие зубного ряда по сагиттали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зубного ряда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Укорочение бокового сегмента зубного ряда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Укорочение переднего отрезка зубного 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Зубоальвеолярное удлинение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Зубоальвеолярное укорочение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Дистальный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Мезиальный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зубоальвеолярная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дизокклюзия, гнатическая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Сочетанные аномалии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Перекресный прикус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Верхнечелюстная макрогнатия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Верхнечелюстная микрогнатия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Нижненечелюстная макрогнатия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Нижнечелюстная микрогнатия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челюстей,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Дисфункциональные состояния</w:t>
            </w:r>
          </w:p>
        </w:tc>
      </w:tr>
    </w:tbl>
    <w:bookmarkStart w:name="z415" w:id="323"/>
    <w:p>
      <w:pPr>
        <w:spacing w:after="0"/>
        <w:ind w:left="0"/>
        <w:jc w:val="left"/>
      </w:pPr>
      <w:r>
        <w:rPr>
          <w:rFonts w:ascii="Times New Roman"/>
          <w:b/>
          <w:i w:val="false"/>
          <w:color w:val="000000"/>
        </w:rPr>
        <w:t xml:space="preserve"> Практические навыки, манипуляции, процедуры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диагностировать аномалии и деформации челюстно-лицевой области в разные возрастные периоды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и противопоказания к лечению врожденных и приобретенных зубочелюстно-лицевых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использовать определение индекса в ортодонтии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анализ антропометрических методов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анализировать рентгенологические методы диагностики зубочелюстных аномалий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анализ телерентгенограмма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фунциональные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биометрические измерения на моделях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отливку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снятие оттисков с челюстей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припасовка ортодонтической пластины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обоснованно выбрать метод лечения аномалий и деформаций прикуса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применять брекет-систему у пациентов детского возраста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применять миофункциональные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снимать оттиск зубов и зубных рядов у пациентов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применению разных конструкций ортодонтических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17" w:id="324"/>
    <w:p>
      <w:pPr>
        <w:spacing w:after="0"/>
        <w:ind w:left="0"/>
        <w:jc w:val="left"/>
      </w:pPr>
      <w:r>
        <w:rPr>
          <w:rFonts w:ascii="Times New Roman"/>
          <w:b/>
          <w:i w:val="false"/>
          <w:color w:val="000000"/>
        </w:rPr>
        <w:t xml:space="preserve"> Структура типовой учебной программы резидентуры по специальности "Ортопедическая стоматология"</w:t>
      </w:r>
    </w:p>
    <w:bookmarkEnd w:id="324"/>
    <w:p>
      <w:pPr>
        <w:spacing w:after="0"/>
        <w:ind w:left="0"/>
        <w:jc w:val="both"/>
      </w:pPr>
      <w:bookmarkStart w:name="z418" w:id="325"/>
      <w:r>
        <w:rPr>
          <w:rFonts w:ascii="Times New Roman"/>
          <w:b w:val="false"/>
          <w:i w:val="false"/>
          <w:color w:val="000000"/>
          <w:sz w:val="28"/>
        </w:rPr>
        <w:t>
      Продолжительность программы в годах – 2 года</w:t>
      </w:r>
    </w:p>
    <w:bookmarkEnd w:id="325"/>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ортопед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коронок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органов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19" w:id="326"/>
    <w:p>
      <w:pPr>
        <w:spacing w:after="0"/>
        <w:ind w:left="0"/>
        <w:jc w:val="left"/>
      </w:pPr>
      <w:r>
        <w:rPr>
          <w:rFonts w:ascii="Times New Roman"/>
          <w:b/>
          <w:i w:val="false"/>
          <w:color w:val="000000"/>
        </w:rPr>
        <w:t xml:space="preserve"> Содержание типовой учебной программы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зубов локализованная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зубов генерализованная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адентия (отсутствие)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адентия (отсутствие )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зубов,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(легкой, средней , тяжелой 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(легкой, средней ,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слизистой полости рта (протезный стоматит)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(ангулярный, заеды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прикуса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зубных рядов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височно- 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Болевой синдром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ушной раковины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Парестезия, аллергия, зубопротезный травматизм</w:t>
            </w:r>
          </w:p>
        </w:tc>
      </w:tr>
    </w:tbl>
    <w:bookmarkStart w:name="z420" w:id="327"/>
    <w:p>
      <w:pPr>
        <w:spacing w:after="0"/>
        <w:ind w:left="0"/>
        <w:jc w:val="left"/>
      </w:pPr>
      <w:r>
        <w:rPr>
          <w:rFonts w:ascii="Times New Roman"/>
          <w:b/>
          <w:i w:val="false"/>
          <w:color w:val="000000"/>
        </w:rPr>
        <w:t xml:space="preserve"> Практические навыки, манипуляции, процедуры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оформлять истории болезни и другой учетно-отчетной медицинской документации (направления в другие подразделения,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отливки модели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снятие оттисков с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проведения одонтопрепарирования под различные зубные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винирами, вкладками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частичными несъемными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с заболеваниями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при зубочелюстных деформациях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протезирования пациентов при повышенной стираемости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пациентов полными съемными протезами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при заболеваниях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дефектов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протезирование после имплантации зубов в зависимости от клинической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временную и постоянную шину натподвижные зубы при заболеваниям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оказать экстренную помощь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демонстрировать углубленные знания и навыки обследования пациента при полном отсутствии зубов, проводить диагностику и выбрать метод ортопедического лечения полными съемными протезами, с опорой на импланты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22" w:id="328"/>
    <w:p>
      <w:pPr>
        <w:spacing w:after="0"/>
        <w:ind w:left="0"/>
        <w:jc w:val="left"/>
      </w:pPr>
      <w:r>
        <w:rPr>
          <w:rFonts w:ascii="Times New Roman"/>
          <w:b/>
          <w:i w:val="false"/>
          <w:color w:val="000000"/>
        </w:rPr>
        <w:t xml:space="preserve"> Структура типовой учебной программы резидентуры по специальности "Семейная медицина"</w:t>
      </w:r>
    </w:p>
    <w:bookmarkEnd w:id="328"/>
    <w:p>
      <w:pPr>
        <w:spacing w:after="0"/>
        <w:ind w:left="0"/>
        <w:jc w:val="both"/>
      </w:pPr>
      <w:bookmarkStart w:name="z423" w:id="329"/>
      <w:r>
        <w:rPr>
          <w:rFonts w:ascii="Times New Roman"/>
          <w:b w:val="false"/>
          <w:i w:val="false"/>
          <w:color w:val="000000"/>
          <w:sz w:val="28"/>
        </w:rPr>
        <w:t>
      Продолжительность программы в годах – 2 года</w:t>
      </w:r>
    </w:p>
    <w:bookmarkEnd w:id="329"/>
    <w:p>
      <w:pPr>
        <w:spacing w:after="0"/>
        <w:ind w:left="0"/>
        <w:jc w:val="both"/>
      </w:pPr>
      <w:r>
        <w:rPr>
          <w:rFonts w:ascii="Times New Roman"/>
          <w:b w:val="false"/>
          <w:i w:val="false"/>
          <w:color w:val="000000"/>
          <w:sz w:val="28"/>
        </w:rPr>
        <w:t>Присваиваемая квалификация по завершению обучения – врач семейной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женщины и ребенка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акушерство и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практика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неврологии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психического здоровья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дерматологии и венерологии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фтизиатрии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онкологии в практике семейного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24" w:id="330"/>
    <w:p>
      <w:pPr>
        <w:spacing w:after="0"/>
        <w:ind w:left="0"/>
        <w:jc w:val="left"/>
      </w:pPr>
      <w:r>
        <w:rPr>
          <w:rFonts w:ascii="Times New Roman"/>
          <w:b/>
          <w:i w:val="false"/>
          <w:color w:val="000000"/>
        </w:rPr>
        <w:t xml:space="preserve"> Содержание типовой учебной программы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деятельности семейного врача. Нормативно-правовые акты, регламентирующие деятельность семейного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здравоохранения: Комплексная медицинская информационная система,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(вакцинация, скрининги) и вторичная профилактика (Программа управления заболеваниями, универсальная прогрессивная модель патронажного обслуживания).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детского и взрослого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нетрудоспособности.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правила направления на медико-социальную экспертизу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врачебного консультирования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желудочно-кишечного тракта. Синдром раздражения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анемий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нарушения функций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(Острое почечное повреждение)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ведения беременности, ведения родов и послеродового периода с артериальной гипертензией, с сахарным диабетом, с заболеваниями почек, с бронхиальной астмой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периода новорожденности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Желтухи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рахита до и во время беременности, у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прогрессивная патронажная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до 2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Интегрированное Ведение болезней детского возраста с 2-х месяцев до 5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лимфоаденопатий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Гипертермический синдром. Судорожные состояния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ларингиты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Бронхообструктивный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физиологической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Токсикоз беременных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менструального цикла. Аменорея первичная и вторичная Альгодисменорея. Маточные кровотечения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Экстрагенитальные заболевания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респираторные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с фекально-оральным механизмом передачи (А,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воздушно-капельные инфекции у взрослых (корь, краснуха, ветряная оспа,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у детей, взрослых и беременных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инфекции (вирус иммунодефицита человека, туберкулез, венерические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 Педикулез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половым путем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Психоорганический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психоактивными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и тревожные расстройства. Панические атаки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нарушениях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 в спине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живот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кровотечениях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лҰгких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желудочно-кишечного тракта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молочных желез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органов малого таза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доброкачественных и злокачественных новообразований кожи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гемобластозов на амбулаторном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красного болезненного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патологического увеличения, болезненности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внезапного снижения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постепенного снижения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оториноларингологии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Синуситы, тонзиллиты и отиты в практике семейного врача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амбулаторной хирургии (маститы, геморрой, нагноительные заболевания кожи и ее придатков, варикозная болезнь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взрослому и детскому населению на уровне первичной медико-санитарной помощи</w:t>
            </w:r>
          </w:p>
        </w:tc>
      </w:tr>
    </w:tbl>
    <w:bookmarkStart w:name="z425" w:id="331"/>
    <w:p>
      <w:pPr>
        <w:spacing w:after="0"/>
        <w:ind w:left="0"/>
        <w:jc w:val="left"/>
      </w:pPr>
      <w:r>
        <w:rPr>
          <w:rFonts w:ascii="Times New Roman"/>
          <w:b/>
          <w:i w:val="false"/>
          <w:color w:val="000000"/>
        </w:rPr>
        <w:t xml:space="preserve"> Практические навыки, манипуляции, процедуры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информационной технологией на уровне первичной медико-санитарной помощи (Комплексная медицинская информационная система , Регистр прикрепленного населения, Электронный регистр онкологических больных, Электронный регистр стационарных больных, Дополнительный компонент к тарифу первичной медико-санитарной помощи, Регистр острый коронарный синдром, Регистр диспансерных больных, Информационная система "Лекарственное обеспечение", Регистр беременных и женщин фертильного возраста, Национальный регистр сахарного диабета, Учет больных с хронической почечной недостаточностью, Программа управления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эффективного поиска информации по современным научно-обоснованным методам лечения и диагностики в информационных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алгоритма действия медицинских работников первичной медико-санитарной помощи при кодах безопасности: "Код синий" (проведение реанимационных мероприятий), "Код желтый" (алгоритм действия при разлитии химической и бактериологической жидкости), "Код белый" (алгоритм действия при агрессивном поведении пациента или посетителя медицинской организации), "Код розовый" (алгоритм действия медицинского персонала при пропаже ребенка), "Код черный" (при угрозе террористической атаки), "Код красный"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ограничения жизнедеятельности и оформление медицинской документации для направления на медико-социальную экспертизу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родителей по вопросам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медицинского интервьюирования и врачебного консультирования, правила дистанционного консультирования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результатов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интерпретации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мазков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ожоговой поверхности инфицированных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мягкой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 при переломах трубчатых костей, ключицы,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простаты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исследование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органов отоларингология при помощи отоскопа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слуха шепотной и разговорной речью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цветового зрения, полей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глазного 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соединительной ткани роговицы при поверхностно расположенного инородного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первая помощь при коньюктивитах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беременности (сомнительные и вероятные признаки). Определение срока беременности (по менструации, по дню предполагаемой, по первой явке, по дате первого шевеления плода, объективно, ультразвуковое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наружного акушерского обследования (приемы Леопольда)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Выслушивание сердцебиения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высоты стояния дна матки, измерение окружности живота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Бимануальное, влагалищное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 помощью гинекологических зеркал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трех 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оценка развития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патронаж новорожденного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компьютерная томография, магниторезонансная томография, позитронно-эмиссионная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по данным эхокардиографии, суточного мониторирование артериального давления, суточного холтеровского мониторирования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реанимация новорожденного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в неврологической практике: поза, мышечный тонус, контрактура, атрофия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чувствительности; исследования сухожилистых рефлексов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консультирования по планированию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лабораторных исследований при различных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кожи у дерматовенерологических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психического статуса и опроса психиатрического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купирование хронического болевого синдрома и других тягостных симптомов (рвота, диарея, пролежни, икота)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27" w:id="332"/>
    <w:p>
      <w:pPr>
        <w:spacing w:after="0"/>
        <w:ind w:left="0"/>
        <w:jc w:val="left"/>
      </w:pPr>
      <w:r>
        <w:rPr>
          <w:rFonts w:ascii="Times New Roman"/>
          <w:b/>
          <w:i w:val="false"/>
          <w:color w:val="000000"/>
        </w:rPr>
        <w:t xml:space="preserve"> Структура типовой учебной программы резидентуры по специальности "Оториноларингология (взрослая, детская)"</w:t>
      </w:r>
    </w:p>
    <w:bookmarkEnd w:id="33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8" w:id="333"/>
    <w:p>
      <w:pPr>
        <w:spacing w:after="0"/>
        <w:ind w:left="0"/>
        <w:jc w:val="both"/>
      </w:pPr>
      <w:r>
        <w:rPr>
          <w:rFonts w:ascii="Times New Roman"/>
          <w:b w:val="false"/>
          <w:i w:val="false"/>
          <w:color w:val="000000"/>
          <w:sz w:val="28"/>
        </w:rPr>
        <w:t>
      Продолжительность программы в годах – 3 года</w:t>
      </w:r>
    </w:p>
    <w:bookmarkEnd w:id="333"/>
    <w:bookmarkStart w:name="z429" w:id="334"/>
    <w:p>
      <w:pPr>
        <w:spacing w:after="0"/>
        <w:ind w:left="0"/>
        <w:jc w:val="both"/>
      </w:pPr>
      <w:r>
        <w:rPr>
          <w:rFonts w:ascii="Times New Roman"/>
          <w:b w:val="false"/>
          <w:i w:val="false"/>
          <w:color w:val="000000"/>
          <w:sz w:val="28"/>
        </w:rPr>
        <w:t>
      Присваиваемая квалификация по завершению обучения – врач оториноларинголог взрослый, детский</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эндоскопическая риносинусохирургия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Отоневрология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430" w:id="335"/>
    <w:p>
      <w:pPr>
        <w:spacing w:after="0"/>
        <w:ind w:left="0"/>
        <w:jc w:val="left"/>
      </w:pPr>
      <w:r>
        <w:rPr>
          <w:rFonts w:ascii="Times New Roman"/>
          <w:b/>
          <w:i w:val="false"/>
          <w:color w:val="000000"/>
        </w:rPr>
        <w:t xml:space="preserve"> Содержание типовой учебной программы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наружного носа (сикоз, экзема, рожистое воспаление, фурункул носа,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Обонятельная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перегородки носа, синехии, атрезии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абсцесс, перфорации перегородки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 деформация наружного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 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Шилоподъязычный синдром (Игла-Стерлинга)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Микотическое поражение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уха. Микротия, атрезия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околоушной свищ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Перихондрит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(диффузный и ограниченный)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(эпидерамальная) пробка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(кондуктивная, сенсоневральная, смешанная)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Пресбиакузис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Тиннитус (субъективный шум в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Хемодектома уха (гломусная опухоль)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Невринома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Ходроперихондрит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расстройства гортани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bl>
    <w:bookmarkStart w:name="z431" w:id="336"/>
    <w:p>
      <w:pPr>
        <w:spacing w:after="0"/>
        <w:ind w:left="0"/>
        <w:jc w:val="left"/>
      </w:pPr>
      <w:r>
        <w:rPr>
          <w:rFonts w:ascii="Times New Roman"/>
          <w:b/>
          <w:i w:val="false"/>
          <w:color w:val="000000"/>
        </w:rPr>
        <w:t xml:space="preserve"> Практические навыки, манипуляции, процедуры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носа 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носоглотки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результатов методов лучевой диагностики органов уха горла и носа (ЛОР-органов) (рентгенографического и компьютерной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серной пробки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дыхательной функции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проходимости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(вшивание кровоостанавливающего тампона в небную нишу)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кровотечениях из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паспорт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(проведение и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гайморовых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лобных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носа методом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Вакуум-дренаж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гайморовых пазух через расширенные соустья (после эндоскопической гайморотомии)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абсцедирующего фурункула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гематомы, абсцесса перегородки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заглоточного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(переднего, заднего)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узлового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П-образного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косметического шва на 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Внутригортанное вливание лекарственных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классическая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Трахеостомиячрезкожная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и уход за трахеостомической трубкой, декануляция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 барабанной перепонки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Шунтирование среднего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уха с введением турунды в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 нижних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 по Колдуэллу-Люку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нистагма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статокинетических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позиционных проб (упражнения Эпли)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калорической и вращательной пробы (фистульная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 1 типа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биопсии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Хеймлиха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околоушного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нарушении внешнего дыхания (асфиксии)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0" w:id="337"/>
    <w:p>
      <w:pPr>
        <w:spacing w:after="0"/>
        <w:ind w:left="0"/>
        <w:jc w:val="left"/>
      </w:pPr>
      <w:r>
        <w:rPr>
          <w:rFonts w:ascii="Times New Roman"/>
          <w:b/>
          <w:i w:val="false"/>
          <w:color w:val="000000"/>
        </w:rPr>
        <w:t xml:space="preserve"> Структура типовой учебной программы резидентуры по специальности "Оториноларингология (детская)"</w:t>
      </w:r>
    </w:p>
    <w:bookmarkEnd w:id="337"/>
    <w:p>
      <w:pPr>
        <w:spacing w:after="0"/>
        <w:ind w:left="0"/>
        <w:jc w:val="both"/>
      </w:pPr>
      <w:r>
        <w:rPr>
          <w:rFonts w:ascii="Times New Roman"/>
          <w:b w:val="false"/>
          <w:i w:val="false"/>
          <w:color w:val="ff0000"/>
          <w:sz w:val="28"/>
        </w:rPr>
        <w:t xml:space="preserve">
      Сноска. Программа дополнена приложением 29-1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1" w:id="338"/>
      <w:r>
        <w:rPr>
          <w:rFonts w:ascii="Times New Roman"/>
          <w:b w:val="false"/>
          <w:i w:val="false"/>
          <w:color w:val="000000"/>
          <w:sz w:val="28"/>
        </w:rPr>
        <w:t>
      Продолжительность программы в годах: 2 года</w:t>
      </w:r>
    </w:p>
    <w:bookmarkEnd w:id="338"/>
    <w:p>
      <w:pPr>
        <w:spacing w:after="0"/>
        <w:ind w:left="0"/>
        <w:jc w:val="both"/>
      </w:pPr>
      <w:r>
        <w:rPr>
          <w:rFonts w:ascii="Times New Roman"/>
          <w:b w:val="false"/>
          <w:i w:val="false"/>
          <w:color w:val="000000"/>
          <w:sz w:val="28"/>
        </w:rPr>
        <w:t>Присваиваемая квалификация по завершению обучения: врач оториноларинголог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наружного носа (сикоз, экзема, рожистое воспаление, фурункул носа,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Обонятельная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перегородки носа, синехии, атрезии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абсцесс, перфорации перегородки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 деформация наружного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Микотическое поражение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уха. Микротия, атрезия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околоушной свищ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Перихондрит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(диффузный и ограниченный)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(эпидерамальная) пробка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(кондуктивная, сенсоневральная, смешанная)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Ходроперихондрит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расстройства гортани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аудиометрия, отоакустическая эмиссия, КСВП.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носа 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носоглотки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серной пробки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дыхательной функции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проходимости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(вшивание кровоостанавливающего тампона в небную нишу)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кровотечениях из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паспорт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(проведение и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гайморовых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лобных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носа методом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Вакуум-дренаж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гайморовых пазух через расширенные соустья (после эндоскопической гайморотомии)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абсцедирующего фурункула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гематомы, абсцесса перегородки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заглоточного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(переднего, заднего)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узлового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П-образного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косметического шва на 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Внутригортанное вливание лекарственных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классическая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Трахеостомиячрезкожная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и уход за трахеостомической трубкой, декануляция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 барабанной перепонки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Шунтирование среднего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уха с введением турунды в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 нижних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 по Колдуэллу-Люку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нистагма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статокинетических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позиционных проб (упражнения Эпли)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калорической, вращательной пробы и фистульной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 1 типа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биопсии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Хеймлиха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околоушного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нарушении внешнего дыхания (асфиксии)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33" w:id="339"/>
    <w:p>
      <w:pPr>
        <w:spacing w:after="0"/>
        <w:ind w:left="0"/>
        <w:jc w:val="left"/>
      </w:pPr>
      <w:r>
        <w:rPr>
          <w:rFonts w:ascii="Times New Roman"/>
          <w:b/>
          <w:i w:val="false"/>
          <w:color w:val="000000"/>
        </w:rPr>
        <w:t xml:space="preserve"> Структура типовой учебной программы резидентуры по специальности "Офтальмология (взрослая, детская)"</w:t>
      </w:r>
    </w:p>
    <w:bookmarkEnd w:id="33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4" w:id="340"/>
      <w:r>
        <w:rPr>
          <w:rFonts w:ascii="Times New Roman"/>
          <w:b w:val="false"/>
          <w:i w:val="false"/>
          <w:color w:val="000000"/>
          <w:sz w:val="28"/>
        </w:rPr>
        <w:t>
      Продолжительность программы в годах – 3 года</w:t>
      </w:r>
    </w:p>
    <w:bookmarkEnd w:id="340"/>
    <w:p>
      <w:pPr>
        <w:spacing w:after="0"/>
        <w:ind w:left="0"/>
        <w:jc w:val="both"/>
      </w:pPr>
      <w:r>
        <w:rPr>
          <w:rFonts w:ascii="Times New Roman"/>
          <w:b w:val="false"/>
          <w:i w:val="false"/>
          <w:color w:val="000000"/>
          <w:sz w:val="28"/>
        </w:rPr>
        <w:t>Присваиваемая квалификация по завершению обучения – врач офтальмолог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амбулаторно-поликлиническая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435" w:id="341"/>
    <w:p>
      <w:pPr>
        <w:spacing w:after="0"/>
        <w:ind w:left="0"/>
        <w:jc w:val="left"/>
      </w:pPr>
      <w:r>
        <w:rPr>
          <w:rFonts w:ascii="Times New Roman"/>
          <w:b/>
          <w:i w:val="false"/>
          <w:color w:val="000000"/>
        </w:rPr>
        <w:t xml:space="preserve"> Содержание типовой учебной программы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паратрахома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глаз при общих заболеваниях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первичная открытоугольная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Закрытоугольная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кровообращения в сетчатке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макулярная дегенерация: сухая и влажная форма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серозная хориоретинопатия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пролиферативная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bl>
    <w:bookmarkStart w:name="z436" w:id="342"/>
    <w:p>
      <w:pPr>
        <w:spacing w:after="0"/>
        <w:ind w:left="0"/>
        <w:jc w:val="left"/>
      </w:pPr>
      <w:r>
        <w:rPr>
          <w:rFonts w:ascii="Times New Roman"/>
          <w:b/>
          <w:i w:val="false"/>
          <w:color w:val="000000"/>
        </w:rPr>
        <w:t xml:space="preserve"> Практические навыки, манипуляции, процедуры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прямая и обратная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бесконтактная и по Маклакову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ультразвуковых методов исследований органа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компьютерной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птеригиума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энуклеации и эвисцерации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ренгенологических методов исследования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4" w:id="343"/>
    <w:p>
      <w:pPr>
        <w:spacing w:after="0"/>
        <w:ind w:left="0"/>
        <w:jc w:val="left"/>
      </w:pPr>
      <w:r>
        <w:rPr>
          <w:rFonts w:ascii="Times New Roman"/>
          <w:b/>
          <w:i w:val="false"/>
          <w:color w:val="000000"/>
        </w:rPr>
        <w:t xml:space="preserve"> Структура типовой учебной программы резидентуры по специальности "Офтальмология (детская)"</w:t>
      </w:r>
    </w:p>
    <w:bookmarkEnd w:id="343"/>
    <w:p>
      <w:pPr>
        <w:spacing w:after="0"/>
        <w:ind w:left="0"/>
        <w:jc w:val="both"/>
      </w:pPr>
      <w:r>
        <w:rPr>
          <w:rFonts w:ascii="Times New Roman"/>
          <w:b w:val="false"/>
          <w:i w:val="false"/>
          <w:color w:val="ff0000"/>
          <w:sz w:val="28"/>
        </w:rPr>
        <w:t xml:space="preserve">
      Сноска. Программа дополнена приложением 30-1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5" w:id="344"/>
      <w:r>
        <w:rPr>
          <w:rFonts w:ascii="Times New Roman"/>
          <w:b w:val="false"/>
          <w:i w:val="false"/>
          <w:color w:val="000000"/>
          <w:sz w:val="28"/>
        </w:rPr>
        <w:t>
      Продолжительность программы в годах: 2 года</w:t>
      </w:r>
    </w:p>
    <w:bookmarkEnd w:id="344"/>
    <w:p>
      <w:pPr>
        <w:spacing w:after="0"/>
        <w:ind w:left="0"/>
        <w:jc w:val="both"/>
      </w:pPr>
      <w:r>
        <w:rPr>
          <w:rFonts w:ascii="Times New Roman"/>
          <w:b w:val="false"/>
          <w:i w:val="false"/>
          <w:color w:val="000000"/>
          <w:sz w:val="28"/>
        </w:rPr>
        <w:t>Присваиваемая квалификация по завершению обучения: врач офтальмолог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"Офтальмология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органа зрения, врожденная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пролиферативная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 при общих заболеваниях</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прямая и обратная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бесконтактная и по Маклакову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угла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ультразвуковых методов исследований органа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компьютерной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энуклеации и эвисцерации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ренгенологических методов исследования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38" w:id="345"/>
    <w:p>
      <w:pPr>
        <w:spacing w:after="0"/>
        <w:ind w:left="0"/>
        <w:jc w:val="left"/>
      </w:pPr>
      <w:r>
        <w:rPr>
          <w:rFonts w:ascii="Times New Roman"/>
          <w:b/>
          <w:i w:val="false"/>
          <w:color w:val="000000"/>
        </w:rPr>
        <w:t xml:space="preserve"> Структура типовой учебной программы резидентуры по специальности "Патологическая анатомия"</w:t>
      </w:r>
    </w:p>
    <w:bookmarkEnd w:id="345"/>
    <w:p>
      <w:pPr>
        <w:spacing w:after="0"/>
        <w:ind w:left="0"/>
        <w:jc w:val="both"/>
      </w:pPr>
      <w:bookmarkStart w:name="z439" w:id="346"/>
      <w:r>
        <w:rPr>
          <w:rFonts w:ascii="Times New Roman"/>
          <w:b w:val="false"/>
          <w:i w:val="false"/>
          <w:color w:val="000000"/>
          <w:sz w:val="28"/>
        </w:rPr>
        <w:t>
      Продолжительность программы в годах – 2 года</w:t>
      </w:r>
    </w:p>
    <w:bookmarkEnd w:id="346"/>
    <w:p>
      <w:pPr>
        <w:spacing w:after="0"/>
        <w:ind w:left="0"/>
        <w:jc w:val="both"/>
      </w:pPr>
      <w:r>
        <w:rPr>
          <w:rFonts w:ascii="Times New Roman"/>
          <w:b w:val="false"/>
          <w:i w:val="false"/>
          <w:color w:val="000000"/>
          <w:sz w:val="28"/>
        </w:rPr>
        <w:t>Присваиваемая квалификация по завершению обучения – врач патологоанатом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 частная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Судебно-гистологическая патоморфология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хирургии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акушерстве-гинекологии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онкологии с цитопатологией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 в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40" w:id="347"/>
    <w:p>
      <w:pPr>
        <w:spacing w:after="0"/>
        <w:ind w:left="0"/>
        <w:jc w:val="left"/>
      </w:pPr>
      <w:r>
        <w:rPr>
          <w:rFonts w:ascii="Times New Roman"/>
          <w:b/>
          <w:i w:val="false"/>
          <w:color w:val="000000"/>
        </w:rPr>
        <w:t xml:space="preserve"> Содержание типовой учебной программы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Рейно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аневризмы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лимфатических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Крупозная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Межуточная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деструктивные процессы в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болезни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Бехтерева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периартрит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Шегрена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Прогрессивная мышечная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Респираторно-синцитиальная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Цистецеркоз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Уипла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желчного пузыря и желчных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Тубуло-интерстициальный 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яичек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Симмондса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"пустого" турецкого седла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Гипофизарный гигантизм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Иценго-Кушинга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Аддисонова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Энцефаломиелиты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Хорея Гентингтона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Бало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лейкоэнцефалит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Гоше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Инфаркты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Нейромышечные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Лейкопении и лейкоцитозы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печени, желчного пузыря,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 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зрительной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зубочелюстной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хрусталика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зева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пуповины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эмболии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Недоношенность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массивной аспирации околоплодных вод и мекония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герпес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коли-инфекция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кишечная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Пупочный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Девержи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Парапсориаз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Нейродермит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Неинфекционные везикуло-буллезные и везикуло-пустулезные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Неинфекционные гранулематозные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Антрaкоз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Вибрационная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Инструментально-диагностические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Наркозно-анестезиологические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неисправностью 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Трасфузионно-инфузионные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ятрогении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интенсивной терапией и реанимацией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Ятрогении, связанные с профилактическими мероприятиями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ятрогении и прочие</w:t>
            </w:r>
          </w:p>
        </w:tc>
      </w:tr>
    </w:tbl>
    <w:bookmarkStart w:name="z441" w:id="348"/>
    <w:p>
      <w:pPr>
        <w:spacing w:after="0"/>
        <w:ind w:left="0"/>
        <w:jc w:val="left"/>
      </w:pPr>
      <w:r>
        <w:rPr>
          <w:rFonts w:ascii="Times New Roman"/>
          <w:b/>
          <w:i w:val="false"/>
          <w:color w:val="000000"/>
        </w:rPr>
        <w:t xml:space="preserve"> Практические навыки, манипуляции, процедуры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взрослого с патогистологическим исследованием аутопсийного материала. Оформление протокола вскрытия.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умерших в перинатальном периоде с патогистологическим исследованием аутопсийного материала. Оформление протокола вскрытия.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 вскрытие умерших детей (от 1 года до 15 лет). Оформление протокола вскрытия с патогистологическим исследованием аутопсийного материала. Оформление патологоанатомического диагноза и эпикриза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Патоморфологическое исследование операционного и биопсийного материала с оформлением патогистологического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врачебных свидетельств о смерти, свидетельств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клинического и патологоанатомического диагнозов с определением категории и причины расхождения диагнозов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аутопсийного и операционного материала для гистологического, микробиологического и вирусологического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и обработка материала для цитологических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Микроскопическое исследование цитологического материала с интерпретацией результатов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43" w:id="349"/>
    <w:p>
      <w:pPr>
        <w:spacing w:after="0"/>
        <w:ind w:left="0"/>
        <w:jc w:val="left"/>
      </w:pPr>
      <w:r>
        <w:rPr>
          <w:rFonts w:ascii="Times New Roman"/>
          <w:b/>
          <w:i w:val="false"/>
          <w:color w:val="000000"/>
        </w:rPr>
        <w:t xml:space="preserve"> Структура типовой учебной программы резидентуры по специальности "Педиатрия"</w:t>
      </w:r>
    </w:p>
    <w:bookmarkEnd w:id="349"/>
    <w:p>
      <w:pPr>
        <w:spacing w:after="0"/>
        <w:ind w:left="0"/>
        <w:jc w:val="both"/>
      </w:pPr>
      <w:bookmarkStart w:name="z444" w:id="350"/>
      <w:r>
        <w:rPr>
          <w:rFonts w:ascii="Times New Roman"/>
          <w:b w:val="false"/>
          <w:i w:val="false"/>
          <w:color w:val="000000"/>
          <w:sz w:val="28"/>
        </w:rPr>
        <w:t>
      Продолжительность программы в годах – 2 года</w:t>
      </w:r>
    </w:p>
    <w:bookmarkEnd w:id="350"/>
    <w:p>
      <w:pPr>
        <w:spacing w:after="0"/>
        <w:ind w:left="0"/>
        <w:jc w:val="both"/>
      </w:pPr>
      <w:r>
        <w:rPr>
          <w:rFonts w:ascii="Times New Roman"/>
          <w:b w:val="false"/>
          <w:i w:val="false"/>
          <w:color w:val="000000"/>
          <w:sz w:val="28"/>
        </w:rPr>
        <w:t>Присваиваемая квалификация по завершению обучения – врач 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45" w:id="351"/>
    <w:p>
      <w:pPr>
        <w:spacing w:after="0"/>
        <w:ind w:left="0"/>
        <w:jc w:val="left"/>
      </w:pPr>
      <w:r>
        <w:rPr>
          <w:rFonts w:ascii="Times New Roman"/>
          <w:b/>
          <w:i w:val="false"/>
          <w:color w:val="000000"/>
        </w:rPr>
        <w:t xml:space="preserve"> Содержание типовой учебной программы</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диатез, экзема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 (ларинготрахеит, эпиглоттит)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пороки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 эндокардиты, перикардиты, кардиомиопатии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детей. Пароксизмальная тахикардия.Экстрасистолия.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Обморок. Коллапс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пищевода (эзофагит, гастроэзофагальный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Холециститы, дискенезии.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мальабсорбции, воспалительные заболевания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диатезы (гемофилия,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лейкозы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мочевыделительной системы (гидронефроз, мегауретер)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мочевыделительной системы. Острый и хронический пиелонефрит. Циститы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болезни почек. Тубулоинтерстициальные заболевания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 реактивный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Коллагенозы (системная красная волчанка, склеродермия,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(гигантоклеточный артериит; артериит Такаясу, узелковый полиартериит; болезнь Кавасаки, гранулематоз Вегенера)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гипоталамо-гипофизарной системы,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надпочечников, половых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Пограничные и транзиторные состояния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аспирации мекония, апноэ новорожденных, респираторный дистресс-синдром.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Гнойно-септические заболевания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Физиологическая и патологическая желтуха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расстройства питания. Белково-энергетическая недостаточность. Паратрофия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Токсико-аллергические реакции.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неотложная помощь при обструкции дыхательных путей ( в том числе, при астматическом статусе, инородном 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острый коронарный синдром, сердечно-легочная реанимация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критических состояний у детей. Шок: геморрагичекий, ангидремический, кардиогенный, инфекционно-токсический, анафилактический, ожоговый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Комы при эндокринных заболеваниях: гипогликемическая кетоацидотическая, гиперосмолярная, гиперлактацидемическая, тиреотоксический криз,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Азотемическая кома (уремия), гипохлоремическая, надпочечниковая эклапсическая комы. 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 Острая задержка мочи. Гемолитико-уремический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Гепатиты, острая печеночная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Судорожный синдром,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церебральная недостаточность у детей, отек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у детей, травмы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абсцессы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боль (острый аппендицит, инванация кишечника,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заболевания желудочно-кишечного тракта (пилоростеноз, атрезия пищевода, гатрошизис, болезнь Гиршпрунга)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экзантемные инфекции: корь, ветреная оспа, краснуха, скарлатина, менингококковая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вирусные гепатиты, энтеровирусные и кишечные инфекции,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дифтерия, эпидемический паротит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TORCH- инфекции у новорожденных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 и туберкулез внутригрудных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формы туберкулеза и внелегочные формы</w:t>
            </w:r>
          </w:p>
        </w:tc>
      </w:tr>
    </w:tbl>
    <w:bookmarkStart w:name="z446" w:id="352"/>
    <w:p>
      <w:pPr>
        <w:spacing w:after="0"/>
        <w:ind w:left="0"/>
        <w:jc w:val="left"/>
      </w:pPr>
      <w:r>
        <w:rPr>
          <w:rFonts w:ascii="Times New Roman"/>
          <w:b/>
          <w:i w:val="false"/>
          <w:color w:val="000000"/>
        </w:rPr>
        <w:t xml:space="preserve"> Практические навыки, манипуляции, процедуры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частоты пульса, дыхания и неинвазивного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Заборы капиллярной или периферической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крови из основных венозных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жизненно важных функций с помощью кардиомонитора,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 клизма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катетеризация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болью, проведение седации для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Спирометрический тест, кислородная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электрокардиограммы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Ингаляции дозированных аэрозольных препаратов через спейсер, небулайзер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РасчҰт доз лекарственных препаратов на массу и год жизни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питания ребенку раннего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расчет водно-электролитного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глюкозотолерантного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на определение уровня глюкозы глюкометром, кетонов мочи, определение PH крови и электролитов. Интерпретация анализов. Подсчет хлебных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новорожденного по шкале Апгар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через зонд, сиппинговое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желтушности кожных покровов по Крамеру, проведение фототерапии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пробы (Р-Манту, диаскин-тест)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 и физического развития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первичного патронажа новорожденного, определение группы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работы участкового врача (скрининг, диспансеризация)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Подсчет скорости клубочковой фильтрации, диуреза, расчет инфузионной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внутримышечных и внутривенных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интенсивного ухода новорожденных и послеоперационных больных. Внешние условия в палате интенсивной терапии (освещение, температура,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при гипертермическом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по шкале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индивидуальной совместимости, биологической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Переливания крови и компонентов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дегидратации при обезвоживании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обработка хирургических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конечностей при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48" w:id="353"/>
    <w:p>
      <w:pPr>
        <w:spacing w:after="0"/>
        <w:ind w:left="0"/>
        <w:jc w:val="left"/>
      </w:pPr>
      <w:r>
        <w:rPr>
          <w:rFonts w:ascii="Times New Roman"/>
          <w:b/>
          <w:i w:val="false"/>
          <w:color w:val="000000"/>
        </w:rPr>
        <w:t xml:space="preserve"> Структура типовой учебной программы резидентуры по специальности "Пластическая хирургия (взрослая, детская)"</w:t>
      </w:r>
    </w:p>
    <w:bookmarkEnd w:id="353"/>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9" w:id="354"/>
      <w:r>
        <w:rPr>
          <w:rFonts w:ascii="Times New Roman"/>
          <w:b w:val="false"/>
          <w:i w:val="false"/>
          <w:color w:val="000000"/>
          <w:sz w:val="28"/>
        </w:rPr>
        <w:t>
      Продолжительность программы в годах – 4 года</w:t>
      </w:r>
    </w:p>
    <w:bookmarkEnd w:id="354"/>
    <w:p>
      <w:pPr>
        <w:spacing w:after="0"/>
        <w:ind w:left="0"/>
        <w:jc w:val="both"/>
      </w:pPr>
      <w:r>
        <w:rPr>
          <w:rFonts w:ascii="Times New Roman"/>
          <w:b w:val="false"/>
          <w:i w:val="false"/>
          <w:color w:val="000000"/>
          <w:sz w:val="28"/>
        </w:rPr>
        <w:t>Присваиваемая квалификация по завершению обучения – врач пластической хирургии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тканей и типы кровоснабжения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ишемия и выживаемость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Реиннервация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Заживление раны и оптимальный рубец, понятие регенерации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техника пластических операций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костной ткани, сухожилий, мышц, нервов,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 реконструктивно-пластической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последствий онкологических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1.Эстетическая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2. Пластика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Омолаживающие операции на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3. Эстетическая отопластика. Врожденные деформации и реконструкции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4. Эстетическая ринопластика. Открытая и закрытая ринопластика. Вторичная 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5. Пластическая хирургия верхней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6. Увеличивающая маммопластика. Коррекция птоза молочной железы. Редукционная маммопластика и мастопексия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7. Пластическая хирургия нижней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8. Пластическая хирургия области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9. Пластическая хирургия области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Рубцы и их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и реконструктивная гинекология и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сосудистая и микронейрососудистая хирургия. Шов артерий и вен. Сухожильный шов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10. Эстетическая и реконструктивная хирургия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Видеоэндоскопические операции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эстетическая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хирургия азиатского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450" w:id="355"/>
    <w:p>
      <w:pPr>
        <w:spacing w:after="0"/>
        <w:ind w:left="0"/>
        <w:jc w:val="left"/>
      </w:pPr>
      <w:r>
        <w:rPr>
          <w:rFonts w:ascii="Times New Roman"/>
          <w:b/>
          <w:i w:val="false"/>
          <w:color w:val="000000"/>
        </w:rPr>
        <w:t xml:space="preserve"> Содержание типовой учебной программы</w:t>
      </w:r>
    </w:p>
    <w:bookmarkEnd w:id="355"/>
    <w:bookmarkStart w:name="z451" w:id="356"/>
    <w:p>
      <w:pPr>
        <w:spacing w:after="0"/>
        <w:ind w:left="0"/>
        <w:jc w:val="both"/>
      </w:pPr>
      <w:r>
        <w:rPr>
          <w:rFonts w:ascii="Times New Roman"/>
          <w:b w:val="false"/>
          <w:i w:val="false"/>
          <w:color w:val="000000"/>
          <w:sz w:val="28"/>
        </w:rPr>
        <w:t>
      Содержание типовой учебной программы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Опухолевидные образования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Послеожоговые рубцовые деформации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Нейротрофические язвы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гипотрофия и деформация подкожно-жировой клетчатки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дефекты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и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Блефарохалазис, дерматохалазис, птоз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Нейротрофические язвы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изменения мягких тканей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Гипотрофия, гипоплазия, гиперплазия, гигантомастия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конечностей, ампутация конечностей</w:t>
            </w:r>
          </w:p>
        </w:tc>
      </w:tr>
    </w:tbl>
    <w:bookmarkStart w:name="z452" w:id="35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и жалоб в пластической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тканей с сохранением сосудистых связей: местной пластикой встречными треугольными лоскутами, ротационными лоскутами, лоскутом на сосудистой ножке, лоскутом на одной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стебельчатым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пересадка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различных областей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пластикой при травмах мягких тканей лица и шеи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пациентов с параличами мимических мышц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Эстетические операции при возрастной атрофии кожи лица и шеи на поверхностных и глубоких структурах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эстетические операции и восстановительные в различных областях лица 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передней брюшной стенки (абдоминопластика)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 локального отложения подкожного жира в области лица, тела,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Маммопластика: протезирование груди, устранение птоза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маммопластика, мастопексия при гипертрофии груди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операция в области подбородка или щеки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пересадка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Местно-пластические операции при рубцовых деформациях и дефектах мягких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Реконструктивная и пластическая вмешательства на носу. Эстетическая септоринопластика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пластика для закрытия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лопоухости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дефектов ушной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ушной раковины при анотии/микротии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Армирование кожи золотыми нитями: кожи лица и подбородка, кожи лица, кожи височной области, кожи лба, кожи подбородка, подключичной области с грудиной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операции при переломах костей и повреждении сухожилий (при текущих и отсроченных осложнениях)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пластика периферических нервов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конечностей при ампутационной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кисти под местной анестезией: синдром запястного канала, пружинящие пальцы, тендовагинит, контрактура дюпюитрена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пороков развития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локальных участков тела путем переноса жира (липофиллинг)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основы физиотерапии и послеоперационной реабилитации, показания и противопоказания к санаторно-курортному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54" w:id="358"/>
    <w:p>
      <w:pPr>
        <w:spacing w:after="0"/>
        <w:ind w:left="0"/>
        <w:jc w:val="left"/>
      </w:pPr>
      <w:r>
        <w:rPr>
          <w:rFonts w:ascii="Times New Roman"/>
          <w:b/>
          <w:i w:val="false"/>
          <w:color w:val="000000"/>
        </w:rPr>
        <w:t xml:space="preserve"> Структура типовой учебной программы резидентуры по специальности "Психиатрия (взрослая, детская)"</w:t>
      </w:r>
    </w:p>
    <w:bookmarkEnd w:id="35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5" w:id="359"/>
      <w:r>
        <w:rPr>
          <w:rFonts w:ascii="Times New Roman"/>
          <w:b w:val="false"/>
          <w:i w:val="false"/>
          <w:color w:val="000000"/>
          <w:sz w:val="28"/>
        </w:rPr>
        <w:t>
      Продолжительность программы в годах – 2 года</w:t>
      </w:r>
    </w:p>
    <w:bookmarkEnd w:id="359"/>
    <w:p>
      <w:pPr>
        <w:spacing w:after="0"/>
        <w:ind w:left="0"/>
        <w:jc w:val="both"/>
      </w:pPr>
      <w:r>
        <w:rPr>
          <w:rFonts w:ascii="Times New Roman"/>
          <w:b w:val="false"/>
          <w:i w:val="false"/>
          <w:color w:val="000000"/>
          <w:sz w:val="28"/>
        </w:rPr>
        <w:t>Присваиваемая квалификация по завершению обучения – врач психиатр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том числе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56" w:id="360"/>
    <w:p>
      <w:pPr>
        <w:spacing w:after="0"/>
        <w:ind w:left="0"/>
        <w:jc w:val="left"/>
      </w:pPr>
      <w:r>
        <w:rPr>
          <w:rFonts w:ascii="Times New Roman"/>
          <w:b/>
          <w:i w:val="false"/>
          <w:color w:val="000000"/>
        </w:rPr>
        <w:t xml:space="preserve"> Содержание типовой учебной программы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включая симптоматические, психические расстройства F0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вследствие употребления психоактивных веществ F1 (10-19)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шизотипические и бредовые расстройства F2 (20-29)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Аффективные расстройства настроения F3 (30-39)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 F4 (40-48)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F5 (50-59)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зрелой личности и поведения у взрослых F6 (60-68)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F7 (70-79)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психологического развития F8 (80-89)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 эмоциональные расстройства, начинающиеся обычно в детском и подростковом возрасте F9 (90-98)</w:t>
            </w:r>
          </w:p>
        </w:tc>
      </w:tr>
    </w:tbl>
    <w:bookmarkStart w:name="z457" w:id="361"/>
    <w:p>
      <w:pPr>
        <w:spacing w:after="0"/>
        <w:ind w:left="0"/>
        <w:jc w:val="left"/>
      </w:pPr>
      <w:r>
        <w:rPr>
          <w:rFonts w:ascii="Times New Roman"/>
          <w:b/>
          <w:i w:val="false"/>
          <w:color w:val="000000"/>
        </w:rPr>
        <w:t xml:space="preserve"> Практические навыки, манипуляции, процедуры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в том числе в информационных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 интервьюирование, описание и оценка психического статуса, синдромальная квалификация психического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диагностических тестов и психометрических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и инструментальных исследований, используемых в психиатрии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соматического и неврологического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психических и поведенческих расстройств в соответствии с критериями международного классификатора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Психофармакотерапия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 и другие немедикаментозные методы лечения психических и поведенческих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психообразовательных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утраты трудоспособности в связи психическим расстройством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методов трудовой реабилитации и социальной реадаптации пациентам с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59" w:id="362"/>
    <w:p>
      <w:pPr>
        <w:spacing w:after="0"/>
        <w:ind w:left="0"/>
        <w:jc w:val="left"/>
      </w:pPr>
      <w:r>
        <w:rPr>
          <w:rFonts w:ascii="Times New Roman"/>
          <w:b/>
          <w:i w:val="false"/>
          <w:color w:val="000000"/>
        </w:rPr>
        <w:t xml:space="preserve"> Структура типовой учебной программы резидентуры по специальности "Пульмонология (взрослая, детская)"</w:t>
      </w:r>
    </w:p>
    <w:bookmarkEnd w:id="36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0" w:id="363"/>
      <w:r>
        <w:rPr>
          <w:rFonts w:ascii="Times New Roman"/>
          <w:b w:val="false"/>
          <w:i w:val="false"/>
          <w:color w:val="000000"/>
          <w:sz w:val="28"/>
        </w:rPr>
        <w:t>
      Продолжительность программы в годах – 2 года</w:t>
      </w:r>
    </w:p>
    <w:bookmarkEnd w:id="363"/>
    <w:p>
      <w:pPr>
        <w:spacing w:after="0"/>
        <w:ind w:left="0"/>
        <w:jc w:val="both"/>
      </w:pPr>
      <w:r>
        <w:rPr>
          <w:rFonts w:ascii="Times New Roman"/>
          <w:b w:val="false"/>
          <w:i w:val="false"/>
          <w:color w:val="000000"/>
          <w:sz w:val="28"/>
        </w:rPr>
        <w:t>Присваиваемая квалификация по завершению обучения – врач пульмонолог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амбулаторно-поликлиническая-1, взрослая (Функциональные методы диагностики в пульмонологии; Общие принципы бронхолитическойи антибактериальной терапии; Респираторые болезни органов дыхания на амбулаторном этапе)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амбулаторно-поликлиническая-2, взрослая (Аллергические и профессиональные заболевания легких; Нарушения дыхания во сне; Легочная реабилитация; Респираторная поддержка на амбулаторном этапе)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амбулаторно-поликлиническая-1, детская (Функциональные методы диагностики и диф. диагностика бронхо-легочных заболеваний; Распространенные заболевания в детской пульмонологии на амбулаторном этапе; Диспансеризация бронхолегочных заболеваний у детей; Оказание услуг по обязательному социальному медицинскому страхованию, гарантированному объему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амбулаторно-поликлиническая-2, детская (Орфанные заболевания у детей; Врожденные пороки развития бронхо-легочной системы у детей; Наследственные заболевания легких и бронхов у детей; Реабилитация детей с бронхо-легочными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стационаре-1, взрослая (Визуальные методы диагностики в пульмонологии; Патоморфология в пульмонологии; Фармакотерапия в пульмонологии; Респираторные болезни органов дыхания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 стационаре-2, взрослая (Фтизиопульмонология; Онкопульмонология; Интерстициальные и орфанные заболевания легких; Аномалии развития бронхо-легочной системы и нагноительные процессы в легких; Интенсивная пульмонология; Интервенционная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4"/>
          <w:p>
            <w:pPr>
              <w:spacing w:after="20"/>
              <w:ind w:left="20"/>
              <w:jc w:val="both"/>
            </w:pPr>
            <w:r>
              <w:rPr>
                <w:rFonts w:ascii="Times New Roman"/>
                <w:b w:val="false"/>
                <w:i w:val="false"/>
                <w:color w:val="000000"/>
                <w:sz w:val="20"/>
              </w:rPr>
              <w:t>
Пульмонология в стационаре-1, детская</w:t>
            </w:r>
          </w:p>
          <w:bookmarkEnd w:id="364"/>
          <w:p>
            <w:pPr>
              <w:spacing w:after="20"/>
              <w:ind w:left="20"/>
              <w:jc w:val="both"/>
            </w:pPr>
            <w:r>
              <w:rPr>
                <w:rFonts w:ascii="Times New Roman"/>
                <w:b w:val="false"/>
                <w:i w:val="false"/>
                <w:color w:val="000000"/>
                <w:sz w:val="20"/>
              </w:rPr>
              <w:t>
(Визуальные методы диагностики в детской пульмонологии; Фармакотерапия в детской пульмонологии; Заболевания связанные с различными патогенными факторами; Аллергические заболевания респираторного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5"/>
          <w:p>
            <w:pPr>
              <w:spacing w:after="20"/>
              <w:ind w:left="20"/>
              <w:jc w:val="both"/>
            </w:pPr>
            <w:r>
              <w:rPr>
                <w:rFonts w:ascii="Times New Roman"/>
                <w:b w:val="false"/>
                <w:i w:val="false"/>
                <w:color w:val="000000"/>
                <w:sz w:val="20"/>
              </w:rPr>
              <w:t>
Пульмонология в стационаре-2, детская</w:t>
            </w:r>
          </w:p>
          <w:bookmarkEnd w:id="365"/>
          <w:p>
            <w:pPr>
              <w:spacing w:after="20"/>
              <w:ind w:left="20"/>
              <w:jc w:val="both"/>
            </w:pPr>
            <w:r>
              <w:rPr>
                <w:rFonts w:ascii="Times New Roman"/>
                <w:b w:val="false"/>
                <w:i w:val="false"/>
                <w:color w:val="000000"/>
                <w:sz w:val="20"/>
              </w:rPr>
              <w:t>
(Врожденные аномалии бронхо-легочной системы и генетически детермированные заболевания у детей; Интерстициальные заболевания легких у детей; Интенсивная пульмонология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63" w:id="366"/>
    <w:p>
      <w:pPr>
        <w:spacing w:after="0"/>
        <w:ind w:left="0"/>
        <w:jc w:val="left"/>
      </w:pPr>
      <w:r>
        <w:rPr>
          <w:rFonts w:ascii="Times New Roman"/>
          <w:b/>
          <w:i w:val="false"/>
          <w:color w:val="000000"/>
        </w:rPr>
        <w:t xml:space="preserve"> Содержание типовой учебной программы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острый и хронический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(внебольничные, госпитальные)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Нагноительные заболевания легких (абсцесс легкого, гангрена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легочный фиброз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Идиопатические интерстициальные пневмонии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пневмонит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Альвеолярный протеиноз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Лимфангиолейомиоматоз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гемосидероз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системных заболеваниях соединительной ткани (системная склеродермия, ревматоидный артрит,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васкулитах (гранулематоз Вегенера, синдром Гудпасчера, синдром Чарджа-Стросса, микроскопический полиангиит, болезнь Рендю-Ослера-Венера)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диссеминации профессиональной этиологии (силикоз, антракоз, асбестоз пневмокониозы)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Пневмомикозы (аспергиллез, актиномикоз, кандидоз)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микобактериозы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Эмпиема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легких при нервно-мышечных заболеваниях (синдром Дюшена, синдром Гейена-Барре)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Нейрогенные расстройства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ожирения-гиповентиляции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пневмонии (инфекционно-токсический шок, сепсис, синдром диссеминированного внутрисосудистого свертывания)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сердце (острое, хроническое)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цилиарная дискинезия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w:t>
            </w:r>
            <w:r>
              <w:rPr>
                <w:rFonts w:ascii="Times New Roman"/>
                <w:b w:val="false"/>
                <w:i w:val="false"/>
                <w:color w:val="000000"/>
                <w:sz w:val="20"/>
              </w:rPr>
              <w:t>a</w:t>
            </w:r>
            <w:r>
              <w:rPr>
                <w:rFonts w:ascii="Times New Roman"/>
                <w:b w:val="false"/>
                <w:i w:val="false"/>
                <w:color w:val="000000"/>
                <w:sz w:val="20"/>
              </w:rPr>
              <w:t>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Трахеобронхомаляция, трахеобронхомегалия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легких, кистозные 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ВрождҰнная лобарная эмфизема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Секвестрация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Вильямса-Кэмпбела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w:t>
            </w:r>
          </w:p>
        </w:tc>
      </w:tr>
    </w:tbl>
    <w:bookmarkStart w:name="z464" w:id="367"/>
    <w:p>
      <w:pPr>
        <w:spacing w:after="0"/>
        <w:ind w:left="0"/>
        <w:jc w:val="left"/>
      </w:pPr>
      <w:r>
        <w:rPr>
          <w:rFonts w:ascii="Times New Roman"/>
          <w:b/>
          <w:i w:val="false"/>
          <w:color w:val="000000"/>
        </w:rPr>
        <w:t xml:space="preserve"> Практические навыки, манипуляции, процедуры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спирометрии, в том числе с бронхолитическими и бронхопровокационными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и пикфлоумониторинга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и ее проведение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образовательной работы с пациентами (тренинги, лекции, семинары, индивидуальное обучение и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технике использования ингаляторов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жизнеугрожающих состояниях в пульмонологии (инфекционно-токсический шок, легочное кровотечение, тромбоэмболия легочной артерии, пневмоторакс, тяжелое обострение бронхиальной астмы, острая дыхательная недостаточность)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спирометрии, в том числе с бронхолитическими и бронхопровокационными пробами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 с определением систолического давления в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анализа газового состава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бронхоскопии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цитологических и гистологических исследований при заболеваниях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диффузионной способности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598" w:id="368"/>
    <w:p>
      <w:pPr>
        <w:spacing w:after="0"/>
        <w:ind w:left="0"/>
        <w:jc w:val="left"/>
      </w:pPr>
      <w:r>
        <w:rPr>
          <w:rFonts w:ascii="Times New Roman"/>
          <w:b/>
          <w:i w:val="false"/>
          <w:color w:val="000000"/>
        </w:rPr>
        <w:t xml:space="preserve"> Структура типовой учебной программы резидентуры по специальности "Пульмонология (детская)"</w:t>
      </w:r>
    </w:p>
    <w:bookmarkEnd w:id="368"/>
    <w:p>
      <w:pPr>
        <w:spacing w:after="0"/>
        <w:ind w:left="0"/>
        <w:jc w:val="both"/>
      </w:pPr>
      <w:r>
        <w:rPr>
          <w:rFonts w:ascii="Times New Roman"/>
          <w:b w:val="false"/>
          <w:i w:val="false"/>
          <w:color w:val="ff0000"/>
          <w:sz w:val="28"/>
        </w:rPr>
        <w:t xml:space="preserve">
      Сноска. Программа дополнена приложением 35-1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599" w:id="369"/>
      <w:r>
        <w:rPr>
          <w:rFonts w:ascii="Times New Roman"/>
          <w:b w:val="false"/>
          <w:i w:val="false"/>
          <w:color w:val="000000"/>
          <w:sz w:val="28"/>
        </w:rPr>
        <w:t>
      Продолжительность программы в годах: 2 года</w:t>
      </w:r>
    </w:p>
    <w:bookmarkEnd w:id="369"/>
    <w:p>
      <w:pPr>
        <w:spacing w:after="0"/>
        <w:ind w:left="0"/>
        <w:jc w:val="both"/>
      </w:pPr>
      <w:r>
        <w:rPr>
          <w:rFonts w:ascii="Times New Roman"/>
          <w:b w:val="false"/>
          <w:i w:val="false"/>
          <w:color w:val="000000"/>
          <w:sz w:val="28"/>
        </w:rPr>
        <w:t>Присваиваемая квалификация по завершению обучения: врач пульмонолог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и иммунологические особенности органов дыхания у детей и подростков, и их вклад в симптоматику бронхолегочной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органов дыхания у детей. Эмбриогенез органов дыхания. Развитие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дыхания у детей. Патофизиологические механизмы дыхательной недостаточности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защиты легких от воздействия патологических факторов. Мукоциллиарный транспорт, сурфактант, неспецифические и специфические иммунологические механизмы защиты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Семиотика и клинические синдромы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 иммунологические методы исследования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внешнего дыхания у детей. Спирометрия. Пикфлоуметрия. Бодиплетизмография. Диффузионный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заболеваний органов дыхания у детей. Рентгенография органов дыхания у детей. Бронхография. Компьютерная томография. Магнитно-резонансная томография. Ультразвуковое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эндобронхиальных изменений и цилиарной функции. Бронхоскопия. Оценка функции ресничек мерцательного эпителия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дистресс-синдром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заболевания легких новорожденных. Бронхолегочная дисплазия и ее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инфекционно-воспалительные заболевания бронхолегочной системы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бронхиты. Обструктивные бронхиты. Бронхиолиты. Облитерирующий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Затяжной бактериальный бронхит. Рецидивирующий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плевры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воспалительной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Эмпиема плевры.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(экзогенный аллергический альвеолит)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и паразитарные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бронхиолит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детерминированные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цилиарная дискинезия и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клинические формы интерстициальных болезней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Идиопатические интерстициальные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Альвеолярный геморрагический синдром при интерстициальных болезнях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Гудпасчера. Идиопатический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 детей. Гранулематоз Вегенера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болезни соединительной ткани.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обострение бронхиальной астмы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лечения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Антибактериальная терапия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глюкокортикостероидами. Ингаляционные глюкокортикостероиды. Системные глюкокортикостероиды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Бронхоспазмолитическая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Сурфактантзамещающие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Антилейкотриеновые препараты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и пикфлоумониторинга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и ее проведение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образовательной работы с пациентами (тренинги, лекции, семинары,индивидуальное обучение и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технике использования ингаляторов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жизнеугрожающих состояниях в пульмонологии (инфекционно-токсический шок, легочное кровотечение, пневмоторакс, тяжелое обострение бронхиальной астмы, острая дыхательная недостаточность,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 с определением систолического давления в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анализа газового состава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бронхоскопии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цитологических и гистологических исследований при заболеваниях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исследования диффузионной способности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не менее месяцев (кредитов)</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66" w:id="370"/>
    <w:p>
      <w:pPr>
        <w:spacing w:after="0"/>
        <w:ind w:left="0"/>
        <w:jc w:val="left"/>
      </w:pPr>
      <w:r>
        <w:rPr>
          <w:rFonts w:ascii="Times New Roman"/>
          <w:b/>
          <w:i w:val="false"/>
          <w:color w:val="000000"/>
        </w:rPr>
        <w:t xml:space="preserve"> Структура типовой учебной программы резидентуры по специальности "Радиология"</w:t>
      </w:r>
    </w:p>
    <w:bookmarkEnd w:id="370"/>
    <w:p>
      <w:pPr>
        <w:spacing w:after="0"/>
        <w:ind w:left="0"/>
        <w:jc w:val="both"/>
      </w:pPr>
      <w:bookmarkStart w:name="z467" w:id="371"/>
      <w:r>
        <w:rPr>
          <w:rFonts w:ascii="Times New Roman"/>
          <w:b w:val="false"/>
          <w:i w:val="false"/>
          <w:color w:val="000000"/>
          <w:sz w:val="28"/>
        </w:rPr>
        <w:t>
      Продолжительность программы в годах – 2 года</w:t>
      </w:r>
    </w:p>
    <w:bookmarkEnd w:id="371"/>
    <w:p>
      <w:pPr>
        <w:spacing w:after="0"/>
        <w:ind w:left="0"/>
        <w:jc w:val="both"/>
      </w:pPr>
      <w:r>
        <w:rPr>
          <w:rFonts w:ascii="Times New Roman"/>
          <w:b w:val="false"/>
          <w:i w:val="false"/>
          <w:color w:val="000000"/>
          <w:sz w:val="28"/>
        </w:rPr>
        <w:t>Присваиваемая квалификация по завершению обучения – врач радиолог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Обязательный компонент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рентгенология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в маммологии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Комплексная лучевая диагностика болезней органов и систем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68" w:id="372"/>
    <w:p>
      <w:pPr>
        <w:spacing w:after="0"/>
        <w:ind w:left="0"/>
        <w:jc w:val="left"/>
      </w:pPr>
      <w:r>
        <w:rPr>
          <w:rFonts w:ascii="Times New Roman"/>
          <w:b/>
          <w:i w:val="false"/>
          <w:color w:val="000000"/>
        </w:rPr>
        <w:t xml:space="preserve"> Содержание типовой учебной программы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рентгенологических признаков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рентгенологической семиотики при патологии легких, плевры и средостения, заболеваний сердца: норма; острая пневмония; хронический бронхо-легочный процесс; хронический бронхит; хроническая обструктивная болезнь легких; плеврит; гидроторакс; легочное сердце; пневмоторакс; отек легких; диагностика воспалительных заболеваний легких (бактериальные и вирусные пневмонии, в том числе коронавирусная инфекция ассоциированные пневмонии), сосудистых изменений в легких; туберкулеза легких, плевры, лимфатических узлов грудной полости; саркоидоза легких; доброкачественных и злокачественных опухолей легких, кист легких; заболеваний плевры; воспалительных заболеваний, опухолей и кист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глотки, пищевода, желудка и двенадцатиперстной кишки: норма, дивертикулы глотки; опухоли глотки; аномалии развития пищевода; дивертикулы пищевода; ахалазиякардии; эзофагит; пептическая язва; ожоги пищевода; изменения пищевода при системной склеродермии; варикозное расширение вен пищевода; грыжи пищеводного отверстия диафрагмы; доброкачественные опухоли пищевода (полип, лейомиома); рак пищевода; аномалии развития желудка и двенадцатиперстной кишки; гастрит, дуоденит, бульбит; варикозное расширение вен желудка и двенадцатиперстной кишки; язвенная болезнь желудка и двенадцатиперстной кишки; безоары; дивертикулы желудка и двенадцатиперстной кишки; опухоли желудка и двенадцатиперстной кишки; состояние после операции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тонкой и толстой кишки: функциональные нарушения тонкой и толстой кишки; непроходимости кишечника, дивертикулы тонкой и толстой кишки; энтерит, колит, неспецифический язвенный колит; болезнь Крона; опухоли тонкой и толстой кишки; состояние после операции тонкой и толстой кишки; кишечной непроходимости; перфорации полого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органов мочеполовой системы: аномалии почек и мочеточников, камни почек и мочеточников, мочевого пузыря; гидронефроз и дилятация верхних мочевых путей; псоас-симптом, нефроптоз; опухоли почек и верхних мочевых путей; травмы почек; дилятация мочеточника; дивертикул мочеточника; аномалии мочевого пузыря; дивертикулы мочевого пузыря; травмы мочевого пузыря; инородные тела мочевого пузыря; неспецифические воспалительные заболевания мочевого пузыря; специфические воспалительные заболевания (туберкулез) мочевого пузыря; опухоли мочевого пузыря; пузырно-мочеточниковый рефлюкс; вторичные изменения мочевого пузыря из-за патологических процессов в соседних органах; аномалии, травма, стриктуры, камни, свищи уретры; оценить возможность проходимости маточных труб на метросальпингорамме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костно-суставной системы: травматических повреждений опорно-двигательной системы; дегенеративных заболеваний костно-суставной системы; воспалительных заболеваний костей и суставов; остеопороз, опухолевидных заболеваний; опухолей костей и суставов; патология черепа и позвоночника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рентгенологических признаков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легких, средостения у детей: норма, пневмопатии новорожденных и недоношенных; острых и хронических воспалительных заболеваний легких; туберкулеза легких, плевры, лимфатических узлов грудной полости; плеврит, гидроторакс; образования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рентгеносемиотика при патологии сердца у детей: норма;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сосудистых нарушений в малом круге кровообращения – застойные изменения, гиперволемия, гиповолемия, первичная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пищевода, желудка и двенадцатиперстной кишки у детей: аномалии развития пищевода; диафрагмальные грыжи; ожоги пищевода; инородные тела пищевода; аномалии развития желудка (атрезия и стеноз желудка, врожденный пилоростеноз и пилороспазм); язвенная болезнь желудка; опухоли желудка; инородные тела желудка; дивертикулы желудка и двенадцатиперстной кишки; кольцевидная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тонкой и толстой кишки у детей: норма; энтерит; болезнь Крона; инородные тела тонкой и толстой кишки; атрезия толстой кишки; мегаколон; дивертикулы тонкой и толстой кишки; долихосигма; опухоли тонкой и толстой кишки; аномалии развития брыжейки; неспецифический язвенный колит; кишечная непроходимость; перфорация полого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органов мочевыделительной системы у детей: норма; аномалии развития мочевыделительной системы (агенезия и аплазия почек, гипоплазия почек, подковообразная почка, удвоение почек); синдром Фрейли; пузырно-мочеточниковый рефлюкс; нефроптоз; мочекаменная болезнь; опухоли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и интерпретация рентгеносемиотики при патологии костей и суставов у детей: норма; травма; врожденный вывих бедра; остеохондропатии (болезнь Пертеса, болезнь Келлера, болезнь Осгуд-Шлаттера, болезнь Шойермана–Мау); доброкачественные и злокачественные опухоли костей и суставов; острые и хронические воспалительные заболевания костей и суставов, в том числе специфические; наследственные системные заболевания скелета (эпифизарные дисплазии, физарные дисплазии, спондилоэпиметафизарная дисплазия, метафизарные дисплазии, диафизарные дисплазии); патология черепа (краниостеноз, микроцефалия, рентгеносемиотика повышения внутричерепного давления, черепно-мозговая травма); аномалии развития позвоночника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радиологических методов диагностики в маммологии: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и интерпретация данных лучевых методов диагностики заболеваний молочных желез (маммография, томосинтез, цифровая контрастная маммография, компьютерная томография, магнитно-резонансная томография, позитронно-эмиссионная томография /компьютерная томография, радиоизотопная диагностика). Маммографическая классификация по BI-RADS системе. Скрининг рака молочной железы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Интервенционные методы диагностики в маммологии (дуктография, пневмокистография, тонкоигольная аспирационная биопсия, трепан-биопсия образований молочных желез под контролем лучевых методов, вакуумно-аспирационная резекционная биопсия, стереотаксическая биопсия на цифровом маммографе, фотодинамическая сцинтиграфия и фотодинамическая 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ультразвуковых признаков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сердца и крупных сосудов и органов грудной клетки: норма, приобретенные пороки сердца (митральный стеноз, митральная недостаточность, аортальный стеноз, аортальная недостаточность, недостаточность трикуспидального клапана); врожденные пороки сердца и крупных сосудов (открытый артериальный проток, дефект межжелудочковой перегородки, дефект межпредсердной перегородки, стеноз легочной артерии, коарктация аорты, тетрада Фалло, аномалия Эбштейна); мышечные изменения сердца – гипертрофия миокарда, дилатационнаякардиомиопатия; аневризма сердца; перикардит, патология плевры, ателектаз легкого, пневмонии, абсцессы; патология сосудов: аневризмы, стенозы, тромбозы, окклюзии, варикозная болезнь, болезнь Такаясу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органов брюшной полости: норма; патология печени (диффузные изменения; цирроз; портальная гипертензия; тромбоз воротной вены; жировая инфильтрация; гепатолиенальный синдром; доброкачественные очаговые изменения (гемангиома, очаговая узловая гиперплазия, аденома); доброкачественные кистозные образования (кисты – врожденные, приобретенные посттравматические, паразитарные, воспалительные); злокачественные очаговые изменения печени; патология желчного пузыря и желчевыводящей системы (аномалии развития; желчекаменная болезнь; холедохолитиаз; водянка; воспалительные заболевания (холецистит, холангит, эмпиема, перивизикальный абсцесс); опухолевые и гиперпластические поражения (полипоз, аденомиоматоз, холестероз, нейрофиброматоз, доброкачественные опухоли и злокачественные опухоли); патология селезенки (аномалии развития; кисты, инфаркт, абсцесс, доброкачественные опухоли, саркома, спленомегалия, травма – гематома, разрыв); FAST –протокол при экстренных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почек, мочеточников, мочевого пузыря, предстательной железы, органов мошонки, забрюшинного пространства: норма, патология почек: аномалии развития почек и верхних мочевых путей, пузырно-мочеточниковый рефлюкс, травматическое повреждение почек, карбункул, пара- и перинефрит, мочекаменная болезнь, дилатация верхних мочевых путей, нефрологические заболевания (диффузные изменения паренхимы почек), нефросклероз, опухоли, кисты почек; патология мочевого пузыря и мочеточников (аномалии развития мочевого пузыря и мочеточников; дивертикулы, уретероцеле, конкременты, цистит, травма, опухоли); патология простаты (доброкачественная гиперплазия предстательной железы, простатит, рак); патология органов мошонки (воспалительные процессы, опухоли, перекрут яичка, варикоцеле, крипторхизм)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органов эндокринной системы: норма; аномалии развития органов эндокринной системы; патология надпочечников (гиперплазия, киста, опухоли); патология щитовидной железы (диффузный зоб, узловой зоб, киста, опухоли); патология паращитовидных желез, аномалии развития поджелудочной железы; острый и хронический панкреатит; осложнения острого панкреатита (псевдокиста, абсцесс); липоматоз, кисты, доброкачественные опухоли, рак, диффузные изменения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гинекологическая патология органов малого таза: норма; аномалии развития; опухоли матки и яичников; кисты яичника, воспалительные процессы органов малого таза, гиперпластические процессы эндометрия, неотложные состояния в гинекологии и акушестве. Пороки развития плода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ультразвуковая анатомия и патология молочной железы: норма; доброкачественные и злокачественные образования молочной железы, дисгормональные заболевания молочной железы, классификация BI-RADS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признаков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заболеваний головы, шеи у взрослых и детей: норма, аномалии развития; гидроцефалия (окклюзионные; открытые); черепно-мозговая травма: переломы костей черепа (линейные, вдавленные, фронтобазальные);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заболевания и повреждения спинного мозга и позвоночника (воспалительные процессы; дегенеративные заболевания; травматические повреждения спинного мозга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томография-семиотика патологии органов грудной клетки у взрослых и детей (легкие, плевра, диафрагма, средостение, сердце): норма, бронхоэктазы, бронхиолит, опухоли трахеи и бронхов (доброкачественные и злокачественные); узловые образования легких (метастазы, гранулемы, гамартома, карциноид, септическая эмболия, периферический рак, кисты); воспалительные заболевания легких (бактериальные и вирусные пневмонии, в том числе коронавирусная инфекция ассоциированные пневмонии); фокальные уплотнения в легких (ателектаз, организующаяся пневмония, пневмомикозы, пневмониеподобный рак, лимфома, инфаркт, сосудистые мальформации); туберкулез легкого, абсцесс легкого, диффузные интерстициальные изменения в легких (отек, интерстициальная пневмония, коллагенозы), саркоидоз, диффузные изменения в легких с повышенной плотностью паренхимы (экзогенный аллергический альвеолит, эозинофильная пневмония), диффузные изменения в легких с пониженной плотностью паренхимы (эмфизема), гистиоцитоз Х, нарушения легочной васкуляризации (тромбоэмболия легочной артерии) травма грудной клетки, оперированное легкое, плеврит, эмпиема, мезотелиома, метастатическое и паразитарное поражение плевры, травматические изменения плевры; патология средостения (патология вилочковой железы (гиперплазия, тимома, рак); загрудинный зоб; лимфома; бронхогенные кисты; кисты перикарда; нейрогенные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патологии органов брюшной полости и желудочно-кишечного тракта (у взрослых и детей: норма, аномалии развития органов брюшной полости; патология печени: кисты (простая, паразитарная, поликистоз), доброкачественные опухоли и опухолеподобные поражения (фокальный стеатоз, гемангиома, фокальная нодулярная гиперплазия, аденома, липома, ангиомиолипома, альвеококкоз); злокачественные опухоли (метастазы, гепатоцеллюлярный рак, холангиоцеллюлярный рак, опухоли); диффузные заболевания; абсцесс; сосудистые нарушения; травма;патология желчного пузыря и желчевыводящих путей: холецистит; желчекаменная болезнь; полип; рак (опухоль Клацкена); обтурация желчевыводящих протоков, холестаз; патология селезенки: кистозные поражения; солидные поражения; травма; сосудистые заболевания; патология поджелудочной железы: кистозные образования; солидные опухоли; панкреатит (острый, хронический); диффузные изменения; травма; заболевания желудочно-кишечного тракта (пищевод, желудок, тонкая и толстая кишка): дивертикул, дивертикулез; аппендикулярный инфильтрат; кишечная непроходимость; болезнь Крона; асцит;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томография-семиотика патологии органов мочевыделительной системы, надпочечников у взрослых и детей: норма и аномалии развития органов мочевыделительной системы и забрюшинного пространства; патология почек: гипоплазия, гидронефроз, гематома, камень, поликистоз, рак; патология мочеточника и мочевого пузыря: камень; дивертикул; уретероцеле, полип, рак; патология надпочечника: гиперплазия, аденома, киста, рак, метастаз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-семиотика патология костей, суставов, мягких тканей у взрослых и детей: норма и аномалии развития костей и суставов; травматические повреждения; дегенеративные заболевания; воспалительные заболевания; опухолевидные заболевания; опухоли; патология мягких тканей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томографии у детей и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заболеваний головы, шеи, позвоночного столба у взрослых и детей: норма и аномалии развития центральной нервной системы; гидроцефалии (окклюзионные; открытые); черепно-мозговая травма: внутричерепные гематомы (эпидуральная, субдуральная, внутримозговая); ушибы головного мозга; сосудистые заболевания головного мозга и нарушения мозгового кровообращения (ишемический инсульт, геморрагический инсульт; субарахноидальное кровоизлияние); демиелинизирующие и инфекционные заболевания головного мозга; опухоли головного мозга (внутримозговые, мозговых оболочек, селлярные и околоселлярные, пинеальной области; задней черепной ямки); заболевания и повреждения спинного мозга и позвоночника (опухоли спинного мозга; рассеянный склероз; воспалительные процессы; дегенеративные заболевания позвоночника; травматические поражения спинного мозга 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грудной клетки у взрослых и детей (средостение, сердце): норма и заболевания органов средостения; аномалии развития сердечно-сосудистой системы; аневризма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брюшной полости у взрослых и детей: норма; заболевания толстой кишки (аппендикулярный инфильтрат, болезнь Крона, опухоли); заболевания печени: диффузные поражения, очаговые поражения (доброкачественные – гемангиома, аденома, злокачественные – гепатоцеллюлярная карцинома, холангиоцеллюлярная карцинома, метастазы); заболевания желчного пузыря и желчевыводящих путей: холецистит, желчекаменная болезнь, полип, рак (опухоль Клацкена), обтурация желчевыводящих протоков, холестаз;заболевания поджелудочной железы: острый панкреатит, хронический панкреатит, панкреонекроз, псевдокиста, опухоль; заболевания селезенки: спленомегалия, петрификаты, кисты, гематома, инфаркт, абсцесс, метастазы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органов мочевыделительной системы, забрюшинного пространства и органов малого таза у взрослых и детей: норма и аномалии развития органов мочевыделительной системы и забрюшинного пространства: почек, мочеточников, мочевого пузыря, уретры, надпочечников; заболевания почек и верхних мочевыводящих путей: гипоплазия, гидронефроз, туберкулез, гематома, камень, киста, поликистоз, рак; заболевания мочеточника и мочевого пузыря: камень, дивертикул, уретероцеле, полип, рак; заболевания надпочечников: гиперплазия, аденома, киста, рак, метастаз, феохромацитома; заболевания забрюшинного пространства: заболевания крупных сосудов: аневризма, стеноз, тромбоз, опухолевый тромбоз; патология лимфатических узлов; опухоли; аномалии развития матки, яичников, влагалища, предстательной железы, семенных пузырьков; заболевания матки: миома, полип, рак шейки, рак тела, рак эндометрия, саркома; заболевания яичников: киста, опухоли, рак; заболевания маточных труб: образование, тубоовариальное образование, рак; заболевания предстательной железы: рак, доброкачественная гиперплазия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Магнитно-резонансная-семиотика патологии костей, суставов, мягких тканей у взрослых и детей: норма и аномалии развития костей и крупных суставов (плечевой, коленный, локтевой, лучезапястный, голеностопный); заболевания костно-суставной системы: травматические повреждения, дегенеративные заболевания, воспалительные заболевания, опухолевидные заболевания, опухоли, врожденный вывих бедра, остеохондропатии, патология мягких тканей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 интерпретация результатов: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 в кардиологии: перфузионная сцинтиграфия миокарда (ишемической болезни сердца, инфаркта миокарда), радионуклидное исследование метаболизма и жизнеспособности миокарда, оценка центральной гемодинамики и сократительной функции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Радионуклидная диагностика в эндокринологии: заболевания щитовидной железы, заболевания паращитовидной железы, заболевания надпочечников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диагностикапатологии почек и мочевого пузыря хронической почечной недостаточности; типы ренограмм при патологии почек, динамическая сцинтиграфия почек, мочекаменная болезнь, пиелонефрит, опухоли почек; радионуклидная цистография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 патологии костной системы: метастазы, первичные опухоли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Интерпретация результатов позитронно-эмиссионная томография- компьютерная томография в онкологии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комплексной лучевой диагностики болезней органов и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радиология: патология органов грудной клетки, молочных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Абдоминальная радиология: патология органов брюшной полости и забрюшинного пространства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Нейрорадиология: патология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Кардиорадиология: патология сердца и крупных сосудов</w:t>
            </w:r>
          </w:p>
        </w:tc>
      </w:tr>
    </w:tbl>
    <w:bookmarkStart w:name="z469" w:id="373"/>
    <w:p>
      <w:pPr>
        <w:spacing w:after="0"/>
        <w:ind w:left="0"/>
        <w:jc w:val="left"/>
      </w:pPr>
      <w:r>
        <w:rPr>
          <w:rFonts w:ascii="Times New Roman"/>
          <w:b/>
          <w:i w:val="false"/>
          <w:color w:val="000000"/>
        </w:rPr>
        <w:t xml:space="preserve"> Практические навыки, манипуляции, процедуры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рентгенологических методов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радиологических исследований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ультразвуковых методов исследования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компьютерной томографии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магниторезонансную томографию органов и систем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методов радионуклидной диагностики, позитронно-эмиссионная томография / компьютерная томография, позитронно-эмиссионная томография / магниторезонансная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лучевое обследование (сочетание двух или более лучевых 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71" w:id="374"/>
    <w:p>
      <w:pPr>
        <w:spacing w:after="0"/>
        <w:ind w:left="0"/>
        <w:jc w:val="left"/>
      </w:pPr>
      <w:r>
        <w:rPr>
          <w:rFonts w:ascii="Times New Roman"/>
          <w:b/>
          <w:i w:val="false"/>
          <w:color w:val="000000"/>
        </w:rPr>
        <w:t xml:space="preserve"> Структура типовой учебной программы резидентуры по специальности "Ревматология (взрослая, детская)"</w:t>
      </w:r>
    </w:p>
    <w:bookmarkEnd w:id="374"/>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72" w:id="375"/>
      <w:r>
        <w:rPr>
          <w:rFonts w:ascii="Times New Roman"/>
          <w:b w:val="false"/>
          <w:i w:val="false"/>
          <w:color w:val="000000"/>
          <w:sz w:val="28"/>
        </w:rPr>
        <w:t>
      Продолжительность программы в годах – 2 года</w:t>
      </w:r>
    </w:p>
    <w:bookmarkEnd w:id="375"/>
    <w:p>
      <w:pPr>
        <w:spacing w:after="0"/>
        <w:ind w:left="0"/>
        <w:jc w:val="both"/>
      </w:pPr>
      <w:r>
        <w:rPr>
          <w:rFonts w:ascii="Times New Roman"/>
          <w:b w:val="false"/>
          <w:i w:val="false"/>
          <w:color w:val="000000"/>
          <w:sz w:val="28"/>
        </w:rPr>
        <w:t>Присваиваемая квалификация по завершению обучения – врач ревматолог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73" w:id="376"/>
    <w:p>
      <w:pPr>
        <w:spacing w:after="0"/>
        <w:ind w:left="0"/>
        <w:jc w:val="left"/>
      </w:pPr>
      <w:r>
        <w:rPr>
          <w:rFonts w:ascii="Times New Roman"/>
          <w:b/>
          <w:i w:val="false"/>
          <w:color w:val="000000"/>
        </w:rPr>
        <w:t xml:space="preserve"> Содержание типовой учебной программы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Ревматическая хорея. Ревматические пороки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 Системная красная волчанка. Системная склеродермия. Ювенильная склеродермия. Идиопатические воспалительные миопатии. Ювенильный дерматомиозит. Ревматическая полимиалгия. Рецидивирующий полихондрит. Синдром и болезнь Шегрена. Вторичный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гигантоклеточный артериит, неспецифический аортоартериит, эозинофильный гранулематоз с полиангиитом, микроскопический полиангиит, болезнь Бехчета, слизисто-кожно-железистый синдром, синдром Гудпасчера, криоглобулинемическийваскулит, геморрагический васкулит. Синдром Когана.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(overlap) синдром. Смешанные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Болезнь Стилла взрослых.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Спондилоартриты. Псориатический артрит. Реактивный артрит. Постстрептококковый артрит. Артриты при воспалительных заболеваниях кишечника (неспецифический язвенный колит, болезнь Крона, болезнь Уиппла)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проявления при других заболеваниях (эндокринные, гематологические,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Микрокристаллические артриты. Подагра. Болезнь депонирования кристаллов пирофосфата кальция. Болезнь отложения кристаллов основных фосфатов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Фибромиалгия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Аутовоспалительные синдромы</w:t>
            </w:r>
          </w:p>
        </w:tc>
      </w:tr>
    </w:tbl>
    <w:bookmarkStart w:name="z474" w:id="377"/>
    <w:p>
      <w:pPr>
        <w:spacing w:after="0"/>
        <w:ind w:left="0"/>
        <w:jc w:val="left"/>
      </w:pPr>
      <w:r>
        <w:rPr>
          <w:rFonts w:ascii="Times New Roman"/>
          <w:b/>
          <w:i w:val="false"/>
          <w:color w:val="000000"/>
        </w:rPr>
        <w:t xml:space="preserve"> Овладение практическими навыками, манипуляциями, процедурами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сердечно-легочная реанимация (BLS) (симуляционные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биологической пробы, индивидуальнойпредтрансфузионной пробы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гемокомпонентной и инфузионно-трансфузионной терапии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результата исследования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ультразвуковой допплерографии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ультразвукового исследования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органоспецифических аутоантител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морфологического исследования биоптата кожно-мышечного лоскута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02" w:id="378"/>
    <w:p>
      <w:pPr>
        <w:spacing w:after="0"/>
        <w:ind w:left="0"/>
        <w:jc w:val="left"/>
      </w:pPr>
      <w:r>
        <w:rPr>
          <w:rFonts w:ascii="Times New Roman"/>
          <w:b/>
          <w:i w:val="false"/>
          <w:color w:val="000000"/>
        </w:rPr>
        <w:t xml:space="preserve"> Структура типовой учебной программы резидентуры по специальности "Ревматология (детская)"</w:t>
      </w:r>
    </w:p>
    <w:bookmarkEnd w:id="378"/>
    <w:p>
      <w:pPr>
        <w:spacing w:after="0"/>
        <w:ind w:left="0"/>
        <w:jc w:val="both"/>
      </w:pPr>
      <w:r>
        <w:rPr>
          <w:rFonts w:ascii="Times New Roman"/>
          <w:b w:val="false"/>
          <w:i w:val="false"/>
          <w:color w:val="ff0000"/>
          <w:sz w:val="28"/>
        </w:rPr>
        <w:t xml:space="preserve">
      Сноска. Программа дополнена приложением 37-1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03" w:id="379"/>
      <w:r>
        <w:rPr>
          <w:rFonts w:ascii="Times New Roman"/>
          <w:b w:val="false"/>
          <w:i w:val="false"/>
          <w:color w:val="000000"/>
          <w:sz w:val="28"/>
        </w:rPr>
        <w:t>
      Продолжительность программы в годах: 2 года</w:t>
      </w:r>
    </w:p>
    <w:bookmarkEnd w:id="379"/>
    <w:p>
      <w:pPr>
        <w:spacing w:after="0"/>
        <w:ind w:left="0"/>
        <w:jc w:val="both"/>
      </w:pPr>
      <w:r>
        <w:rPr>
          <w:rFonts w:ascii="Times New Roman"/>
          <w:b w:val="false"/>
          <w:i w:val="false"/>
          <w:color w:val="000000"/>
          <w:sz w:val="28"/>
        </w:rPr>
        <w:t>Присваиваемая квалификация по завершению обучения: врач ревматолог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Ревматология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Ревматическая хорея. Ревматические пороки сердца у детей. Инфекционные эндокардиты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 Системная красная волчанка. Ювенильная склеродермия. Идиопатические воспалительные миопатии. Ювенильный дерматомиозит. Синдром и болезнь Шегрена.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(болезнь Вегенера), гигантоклеточный артериит, неспецифический аортоартериит (болезнь Такаясу), эозинофильный гранулематоз с полиангиитом (синдром Черджа-Стросса), микроскопический полиангиит, болезнь Бехчета, слизисто-кожно-железистый синдром (болезнь Кавасаки), синдром Гудпасчера, криоглобулинемический васкулит, геморрагический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(overlap) синдром. Смешанные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связанные с инфекциями. Постстрептококковый артрит. Артриты при воспалительных заболеваниях кишечника (неспецифический язвенный колит, болезнь Крона) и урогенитальных инфекциях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проявления при других заболеваниях (эндокринные, онкогематологические, инфекционные, метаболические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при врожденных заболеваниях опорно-двигательного аппарата. Остеодисплазии.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Панникулиты. Узловатая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Аутовоспалительные синдромы</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сердечно-легочная реанимация (BLS) (симуляционные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биологической пробы, индивидуальной предтрансфузионной пробы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гемокомпонентной и инфузионно-трансфузионной терапии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Результата исследования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ультразвуковой допплерографии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иммунологического исследования органоспецифических аутоантител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морфологического исследования биоптата кожно-мышечного лоскута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76" w:id="380"/>
    <w:p>
      <w:pPr>
        <w:spacing w:after="0"/>
        <w:ind w:left="0"/>
        <w:jc w:val="left"/>
      </w:pPr>
      <w:r>
        <w:rPr>
          <w:rFonts w:ascii="Times New Roman"/>
          <w:b/>
          <w:i w:val="false"/>
          <w:color w:val="000000"/>
        </w:rPr>
        <w:t xml:space="preserve"> Структура типовой учебной программы резидентуры по специальности "Судебно-медицинская экспертиза"</w:t>
      </w:r>
    </w:p>
    <w:bookmarkEnd w:id="380"/>
    <w:p>
      <w:pPr>
        <w:spacing w:after="0"/>
        <w:ind w:left="0"/>
        <w:jc w:val="both"/>
      </w:pPr>
      <w:bookmarkStart w:name="z477" w:id="381"/>
      <w:r>
        <w:rPr>
          <w:rFonts w:ascii="Times New Roman"/>
          <w:b w:val="false"/>
          <w:i w:val="false"/>
          <w:color w:val="000000"/>
          <w:sz w:val="28"/>
        </w:rPr>
        <w:t>
      Продолжительность программы в годах – 2 года</w:t>
      </w:r>
    </w:p>
    <w:bookmarkEnd w:id="381"/>
    <w:p>
      <w:pPr>
        <w:spacing w:after="0"/>
        <w:ind w:left="0"/>
        <w:jc w:val="both"/>
      </w:pPr>
      <w:r>
        <w:rPr>
          <w:rFonts w:ascii="Times New Roman"/>
          <w:b w:val="false"/>
          <w:i w:val="false"/>
          <w:color w:val="000000"/>
          <w:sz w:val="28"/>
        </w:rPr>
        <w:t>Присваиваемая квалификация по завершению обучения – врач судебно-медицинский эксперт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Процессуальные и организационные вопросы судебно-медицинской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и смерть от различных видов внешнего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живых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исследований в судебной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биологических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гистологических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по делам о профессиональных правонарушениях медицинских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78" w:id="382"/>
    <w:p>
      <w:pPr>
        <w:spacing w:after="0"/>
        <w:ind w:left="0"/>
        <w:jc w:val="left"/>
      </w:pPr>
      <w:r>
        <w:rPr>
          <w:rFonts w:ascii="Times New Roman"/>
          <w:b/>
          <w:i w:val="false"/>
          <w:color w:val="000000"/>
        </w:rPr>
        <w:t xml:space="preserve"> Содержание типовой учебной программы</w:t>
      </w:r>
    </w:p>
    <w:bookmarkEnd w:id="382"/>
    <w:bookmarkStart w:name="z479" w:id="383"/>
    <w:p>
      <w:pPr>
        <w:spacing w:after="0"/>
        <w:ind w:left="0"/>
        <w:jc w:val="both"/>
      </w:pPr>
      <w:r>
        <w:rPr>
          <w:rFonts w:ascii="Times New Roman"/>
          <w:b w:val="false"/>
          <w:i w:val="false"/>
          <w:color w:val="000000"/>
          <w:sz w:val="28"/>
        </w:rPr>
        <w:t>
      Содержание типовой учебной программы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автомобильной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Мотоциклетная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острыми орудиями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характеристика и оценка огнестрельных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Удавление руками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Компрессионная асфиксия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 от недостатка кислорода в воздухе замкнутого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высокой и низкой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технического электричества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поражения молнией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лучистой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здоровья и смерть от действия высокого и низкого барометрического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при отравлении ядами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 бактериального и небактериального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диагностика внезапной смерти</w:t>
            </w:r>
          </w:p>
        </w:tc>
      </w:tr>
    </w:tbl>
    <w:bookmarkStart w:name="z480" w:id="384"/>
    <w:p>
      <w:pPr>
        <w:spacing w:after="0"/>
        <w:ind w:left="0"/>
        <w:jc w:val="left"/>
      </w:pPr>
      <w:r>
        <w:rPr>
          <w:rFonts w:ascii="Times New Roman"/>
          <w:b/>
          <w:i w:val="false"/>
          <w:color w:val="000000"/>
        </w:rPr>
        <w:t xml:space="preserve"> Практические навыки, манипуляции, процедуры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трупа на месте его обнаружения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 обоснование факта и давности наступления биологической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 при различных видах наступления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расчлененных и скелетированных трупов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исследование трупа и эксгумация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плодов и новорожденных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на воздушную и газовую эмболию, гидростатических проб (легочная и желудочно-кишечная)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иллюстраций (фототаблицы, схемы и другие), прилагаемых к заключению судебно-медицинского эксперта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и интерпретация результатов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эксперта, формулировка судебно-медицинского диагноза и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потерпевшего, трупа, микро- и макропрепаратов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измерение повреждений и следов, исследование их макро- и микроскопически с помощью оптических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пятен (помарок) на наличие крови видовую, групповую, типовую и половую ее специфичность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пола, возраста и индивидуальных особенностей по останкам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живых лиц для установления степени тяжести вреда, причиненного здоровью, процента утраты общей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при половых преступлениях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судебно-медицинской экспертизы по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p>
        </w:tc>
      </w:tr>
    </w:tbl>
    <w:bookmarkStart w:name="z482" w:id="385"/>
    <w:p>
      <w:pPr>
        <w:spacing w:after="0"/>
        <w:ind w:left="0"/>
        <w:jc w:val="left"/>
      </w:pPr>
      <w:r>
        <w:rPr>
          <w:rFonts w:ascii="Times New Roman"/>
          <w:b/>
          <w:i w:val="false"/>
          <w:color w:val="000000"/>
        </w:rPr>
        <w:t xml:space="preserve"> Структура типовой учебной программы резидентуры по специальности "Медицина чрезвычайных ситуаций и катастроф"</w:t>
      </w:r>
    </w:p>
    <w:bookmarkEnd w:id="385"/>
    <w:p>
      <w:pPr>
        <w:spacing w:after="0"/>
        <w:ind w:left="0"/>
        <w:jc w:val="both"/>
      </w:pPr>
      <w:bookmarkStart w:name="z483" w:id="386"/>
      <w:r>
        <w:rPr>
          <w:rFonts w:ascii="Times New Roman"/>
          <w:b w:val="false"/>
          <w:i w:val="false"/>
          <w:color w:val="000000"/>
          <w:sz w:val="28"/>
        </w:rPr>
        <w:t>
      Продолжительность программы в годах – 2 года</w:t>
      </w:r>
    </w:p>
    <w:bookmarkEnd w:id="386"/>
    <w:p>
      <w:pPr>
        <w:spacing w:after="0"/>
        <w:ind w:left="0"/>
        <w:jc w:val="both"/>
      </w:pPr>
      <w:r>
        <w:rPr>
          <w:rFonts w:ascii="Times New Roman"/>
          <w:b w:val="false"/>
          <w:i w:val="false"/>
          <w:color w:val="000000"/>
          <w:sz w:val="28"/>
        </w:rPr>
        <w:t>Присваиваемая квалификация по завершению обучения – врач медицины чрезвычайных ситуаций и катастроф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терапия и педиатрия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травматология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анестезиологии в медицине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защита и организация медицинской помощи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и радиобиология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помощь при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84" w:id="387"/>
    <w:p>
      <w:pPr>
        <w:spacing w:after="0"/>
        <w:ind w:left="0"/>
        <w:jc w:val="left"/>
      </w:pPr>
      <w:r>
        <w:rPr>
          <w:rFonts w:ascii="Times New Roman"/>
          <w:b/>
          <w:i w:val="false"/>
          <w:color w:val="000000"/>
        </w:rPr>
        <w:t xml:space="preserve"> Содержание типовой учебной программы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 (включая переломы черепа и лицевых костей, повреждения черепных нервов, глаза и глазницы, внутричерепные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нижней части спины,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верхних 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сдавления (Краш-синдром)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и некоторые другие последствия воздействия внеших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различной этиологии (лекарственными средствами, медикаментами, ядовитыми техническими средствами, токсическими химическими веществами) и токсические воздействия внешних причин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отравляющие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состояния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Перфорации пищевода, желудка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Обострение язвенной болезни желудка и 12-перстной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кишечные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Воздушно-капельные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нервной системы и органов чувств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 эпилепсии, эпилептический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центральной и периферической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процессы и травмы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мозгового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(сердечная астма,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(гипертонические кризы)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острый 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колика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акушерско-гинекологическая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Родовспоможение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кожи, подкожной клетчатки, мышц, костей,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психотические состояния с нарушением поведения</w:t>
            </w:r>
          </w:p>
        </w:tc>
      </w:tr>
    </w:tbl>
    <w:bookmarkStart w:name="z485" w:id="388"/>
    <w:p>
      <w:pPr>
        <w:spacing w:after="0"/>
        <w:ind w:left="0"/>
        <w:jc w:val="left"/>
      </w:pPr>
      <w:r>
        <w:rPr>
          <w:rFonts w:ascii="Times New Roman"/>
          <w:b/>
          <w:i w:val="false"/>
          <w:color w:val="000000"/>
        </w:rPr>
        <w:t xml:space="preserve"> Практические навыки, манипуляции, процедуры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первичного осмотра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обоснованного назначения диагностических исследований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правильно интерпретировать результаты диагностических исследований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правильной формулировки диагноза согласно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уровня функциональной недостаточности органа или системы при выявлении в ней патологического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организации оказания проведения квалифицированной медицинской помощи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назначения амбулаторного лечения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диспансеризации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определить показания к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оформления документации для госпитализации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формирования объема потребности в лекарственных средствах для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своевременно информировать заинтересованные стороны о случаях выявления инфекционных тяжелых, диагностически неясных пациентов, редких патологических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в сжатые сроки проводить обследование и оказание медицинской помощи большому количеству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диагностирования поражения на основании сочетания установленных и вероятных признаков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медицинской сортировки пострадавших с использованием простых инструментально-лабораторных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осуществлять неотложные мероприятия по жизненным показаниям, в том числе при транспортировке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медицинской помощи при: травмах; кровотечениях; ранениях; синдроме длительного раздавливания; нарушении дыхания (асфиксия); отравлениях; термических поражениях и электротравме; острых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оперативно решать вопрос эвакуации, питания, защиты пострадавших от неблагоприятных факторов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оценивать общую, медицинскую, радиационную, химическую, эпидемиологическую обстановку и пользоваться необходимыми для такой оценки приборами, устройствами 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Сумеет организовать оказание медицинской помощи в различных очагах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организации лечебно-эвакуационного обеспечения населения при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осуществления экстренной госпитализации пострадавшего в стационар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экстренной квалифицированной медицинской помощи пострадавшему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профильные подразделения медицинского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оценки показаний к экстренной госпитализации в подразделение реанимации и интенсивной терапии стационара пострадавшего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пострадавшего по возможным альтернативам развития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информирования пострадавшего о возможности выбора методов и способов профилактики, обследования,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получения информированного согласия на проведение сложных лечебно-диагностических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обучения пострадавшего правилам, соблюдение которых необходимо для успешной диагностики и лечения патологического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оказать пострадавшему при чрезвычайных ситуациях или катастрофах (в условиях массового появления пострадавших или заболевших) специализированную медицинскую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населения при проведении спортивных и других мероприятий, связанных с массовым сосредоточением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провести инструктаж по проведению общих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консультирования специалистов доврачебной помощи и сестринского дела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проведения разъяснительной работы среди врачей по алгоритмам в рамках специальности "Медицина чрезвычайных ситуаций и катастроф"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презентации рекомендуемой тактики на врачебных консилиумах, клинических конференциях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87" w:id="389"/>
    <w:p>
      <w:pPr>
        <w:spacing w:after="0"/>
        <w:ind w:left="0"/>
        <w:jc w:val="left"/>
      </w:pPr>
      <w:r>
        <w:rPr>
          <w:rFonts w:ascii="Times New Roman"/>
          <w:b/>
          <w:i w:val="false"/>
          <w:color w:val="000000"/>
        </w:rPr>
        <w:t xml:space="preserve"> Структура типовой учебной программы резидентуры по специальности "Терапия"</w:t>
      </w:r>
    </w:p>
    <w:bookmarkEnd w:id="389"/>
    <w:bookmarkStart w:name="z488" w:id="390"/>
    <w:p>
      <w:pPr>
        <w:spacing w:after="0"/>
        <w:ind w:left="0"/>
        <w:jc w:val="both"/>
      </w:pPr>
      <w:r>
        <w:rPr>
          <w:rFonts w:ascii="Times New Roman"/>
          <w:b w:val="false"/>
          <w:i w:val="false"/>
          <w:color w:val="000000"/>
          <w:sz w:val="28"/>
        </w:rPr>
        <w:t>
      Продолжительность программы в годах – 2 года</w:t>
      </w:r>
    </w:p>
    <w:bookmarkEnd w:id="390"/>
    <w:bookmarkStart w:name="z489" w:id="391"/>
    <w:p>
      <w:pPr>
        <w:spacing w:after="0"/>
        <w:ind w:left="0"/>
        <w:jc w:val="both"/>
      </w:pPr>
      <w:r>
        <w:rPr>
          <w:rFonts w:ascii="Times New Roman"/>
          <w:b w:val="false"/>
          <w:i w:val="false"/>
          <w:color w:val="000000"/>
          <w:sz w:val="28"/>
        </w:rPr>
        <w:t>
      Присваиваемая квалификация по завершению обучения – врач терапевт</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90" w:id="392"/>
    <w:p>
      <w:pPr>
        <w:spacing w:after="0"/>
        <w:ind w:left="0"/>
        <w:jc w:val="left"/>
      </w:pPr>
      <w:r>
        <w:rPr>
          <w:rFonts w:ascii="Times New Roman"/>
          <w:b/>
          <w:i w:val="false"/>
          <w:color w:val="000000"/>
        </w:rPr>
        <w:t xml:space="preserve"> Содержание типовой учебной программы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болезнь сердца (легочная гипертензия, тромбоэмболия легочной артерии, легочное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аллергозы.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гипертензии (эссенциальная и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(первичные, вторичные)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(невирусного, 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Дефицитные анемии (железодефицитная, В-12-дефицитная,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Коагулопатии (гемофилии, болезнь Виллебранда, дефицит витамина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 (острые, хронические)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Неосложненные и осложненные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тубулоинтерстициальные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bl>
    <w:bookmarkStart w:name="z491" w:id="393"/>
    <w:p>
      <w:pPr>
        <w:spacing w:after="0"/>
        <w:ind w:left="0"/>
        <w:jc w:val="left"/>
      </w:pPr>
      <w:r>
        <w:rPr>
          <w:rFonts w:ascii="Times New Roman"/>
          <w:b/>
          <w:i w:val="false"/>
          <w:color w:val="000000"/>
        </w:rPr>
        <w:t xml:space="preserve"> Практические навыки, манипуляции, процедуры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дозированных аэрозольных ингаляторов, спейсеров и небулайзеров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применения кислородного концентратора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(регистрация и расшифровка)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Экспресс-исследование гликемии, ацетонурии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Назначение диетического режима, мониторинга гликемии и применения инсулина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Цитологических и гистологических исследований при заболеваниях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Ультразвукового исследования внутренних органов,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домашнее мониторирование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Мониторирования электрокардиография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Спирографии с проведением бронходилятационной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93" w:id="394"/>
    <w:p>
      <w:pPr>
        <w:spacing w:after="0"/>
        <w:ind w:left="0"/>
        <w:jc w:val="left"/>
      </w:pPr>
      <w:r>
        <w:rPr>
          <w:rFonts w:ascii="Times New Roman"/>
          <w:b/>
          <w:i w:val="false"/>
          <w:color w:val="000000"/>
        </w:rPr>
        <w:t xml:space="preserve"> Структура типовой учебной программы резидентуры по специальности "Терапевтическая стоматология"</w:t>
      </w:r>
    </w:p>
    <w:bookmarkEnd w:id="394"/>
    <w:p>
      <w:pPr>
        <w:spacing w:after="0"/>
        <w:ind w:left="0"/>
        <w:jc w:val="both"/>
      </w:pPr>
      <w:bookmarkStart w:name="z494" w:id="395"/>
      <w:r>
        <w:rPr>
          <w:rFonts w:ascii="Times New Roman"/>
          <w:b w:val="false"/>
          <w:i w:val="false"/>
          <w:color w:val="000000"/>
          <w:sz w:val="28"/>
        </w:rPr>
        <w:t>
      Продолжительность программы в годах – 2 года</w:t>
      </w:r>
    </w:p>
    <w:bookmarkEnd w:id="395"/>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 при терапевтических вмешательствах 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твердых тканей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твердых тканей зубов кариозного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твердых тканей зубов некариозного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пульпы и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"Заболевания пародонта и слизистой оболочки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пародонта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слизистой оболочки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495" w:id="396"/>
    <w:p>
      <w:pPr>
        <w:spacing w:after="0"/>
        <w:ind w:left="0"/>
        <w:jc w:val="left"/>
      </w:pPr>
      <w:r>
        <w:rPr>
          <w:rFonts w:ascii="Times New Roman"/>
          <w:b/>
          <w:i w:val="false"/>
          <w:color w:val="000000"/>
        </w:rPr>
        <w:t xml:space="preserve"> Содержание типовой учебной программы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Клиновидный дефект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эмали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твердых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стираемость твердых тканей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(начальный, поверхностный, средний, глубокий)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Пульпит (острый, хронический, хронический в стадии обострения)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Периодонтит (острый, хронический, хронический в стадии обострения)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(катаральный, язвенный, гипертрофический)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 (легкой, средней,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 (легкой, средней, тяжелой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слизистой полости рта (механическая, термическая, химическая, физическая)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(плоская, эрозивно-язвенная, веррукозная, Таппейнера, мягкая)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поражения слизистой оболочки рта (Кандидоз острый, хронический)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Язвенно-некротический гингивостоматит Венсана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заболевания слизистой оболочки рта (острый герпетический стоматит, хронический рецидивирующий герпес, простой пузырьковый лишай, опоясывающий лишай)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рецидивирующий афтозный стоматит (афты Сеттона, синдрома Бехчета, афтоза Турена)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плоский лишай (типичная, атипичная, экссудативно-гиперемическая, буллезная, эрозивно-язвенная и гиперкератотическая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(акантолитическая и неакантолитическая)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Глоссалгия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Хейлиты (ангулярный, гландулярный, эксфолиативный хейлит, хейлодиния, заеда)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Глосситы (десквамативный, черный волосатый, ромбовидный, складчатый)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слизистой оболочки рта и красной каймы губ (болезнь Боуэна, бородавчатый предрак, хейлит Манганотти, ограниченный предраковый гиперкератоз)</w:t>
            </w:r>
          </w:p>
        </w:tc>
      </w:tr>
    </w:tbl>
    <w:bookmarkStart w:name="z496" w:id="397"/>
    <w:p>
      <w:pPr>
        <w:spacing w:after="0"/>
        <w:ind w:left="0"/>
        <w:jc w:val="left"/>
      </w:pPr>
      <w:r>
        <w:rPr>
          <w:rFonts w:ascii="Times New Roman"/>
          <w:b/>
          <w:i w:val="false"/>
          <w:color w:val="000000"/>
        </w:rPr>
        <w:t xml:space="preserve"> Практические навыки, манипуляции, процедуры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стоматологическое обследование пациента любого возраста с использованием основных и дополнительных методов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произвести забор биоматериала для цитологического, бактериологического биохимического, иммунологического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препарировать твердые ткани зуба с помощью методов, позволяющих сохранить жизнеспособность пульпы.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Препарирование кариозных полостей по различным классам по Блэку.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выбрать и наложить пломбировочный материал в зависимости от клинической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лечебную и изолирующую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временную и постоянную пломбы из цемента, композитного материала, ормокера, компомера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восстановить контактный пункт в зависимости от ситуации различными пломбировочными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восстановить утраченную форму и функцию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сформировать первичный эндодонтический доступ в различных зубах в зависимости от локализации кариозной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различные методы обработки корневых каналов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обтурацию корневого канала разными методами с использованием различных пломбировочных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проводить эндодонтическое лечение однокорневого и многокорневого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наложить аппликацию, нетвердеющую и твердеющую пародонтальные повязки, пленочную повязку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провести закрытый кюретаж пародонтального кармана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провести обработку слизистой оболочки рта при заболеваниях слизистой оболочки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498" w:id="398"/>
    <w:p>
      <w:pPr>
        <w:spacing w:after="0"/>
        <w:ind w:left="0"/>
        <w:jc w:val="left"/>
      </w:pPr>
      <w:r>
        <w:rPr>
          <w:rFonts w:ascii="Times New Roman"/>
          <w:b/>
          <w:i w:val="false"/>
          <w:color w:val="000000"/>
        </w:rPr>
        <w:t xml:space="preserve"> Структура типовой учебной программы резидентуры по специальности "Травматология-ортопедия (взрослая, детская)"</w:t>
      </w:r>
    </w:p>
    <w:bookmarkEnd w:id="39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9" w:id="399"/>
      <w:r>
        <w:rPr>
          <w:rFonts w:ascii="Times New Roman"/>
          <w:b w:val="false"/>
          <w:i w:val="false"/>
          <w:color w:val="000000"/>
          <w:sz w:val="28"/>
        </w:rPr>
        <w:t>
      Продолжительность программы в годах – 3 года</w:t>
      </w:r>
    </w:p>
    <w:bookmarkEnd w:id="399"/>
    <w:p>
      <w:pPr>
        <w:spacing w:after="0"/>
        <w:ind w:left="0"/>
        <w:jc w:val="both"/>
      </w:pPr>
      <w:r>
        <w:rPr>
          <w:rFonts w:ascii="Times New Roman"/>
          <w:b w:val="false"/>
          <w:i w:val="false"/>
          <w:color w:val="000000"/>
          <w:sz w:val="28"/>
        </w:rPr>
        <w:t>Присваиваемая квалификация по завершению обучения – врач травматолог-ортопед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взрослая-3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00" w:id="400"/>
    <w:p>
      <w:pPr>
        <w:spacing w:after="0"/>
        <w:ind w:left="0"/>
        <w:jc w:val="left"/>
      </w:pPr>
      <w:r>
        <w:rPr>
          <w:rFonts w:ascii="Times New Roman"/>
          <w:b/>
          <w:i w:val="false"/>
          <w:color w:val="000000"/>
        </w:rPr>
        <w:t xml:space="preserve"> Содержание типовой учебной программы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консолидации переломов (Замедленная консолидация, ложные суставы)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(виды, показания). Протезирование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травматологии и ортопедии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магистральных сосудов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надплечья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голени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повреждения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Ожоговая травма. (электротравма, химические ожоги, радиоактивное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Холодовая травма. Отморожения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повреждений опорно-двигательного аппарата (травматический шок, тромбоэмболия, жировая эмболия, острая почечная недостаточность, посттравматический и послеоперационный остеомиелит)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и врожденные деформации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Паралитические деформации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артроз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верхних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bl>
    <w:bookmarkStart w:name="z501" w:id="401"/>
    <w:p>
      <w:pPr>
        <w:spacing w:after="0"/>
        <w:ind w:left="0"/>
        <w:jc w:val="left"/>
      </w:pPr>
      <w:r>
        <w:rPr>
          <w:rFonts w:ascii="Times New Roman"/>
          <w:b/>
          <w:i w:val="false"/>
          <w:color w:val="000000"/>
        </w:rPr>
        <w:t xml:space="preserve"> Практические навыки, манипуляции, процедуры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реанимция или принципы BLS (основные жизнеспасающие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и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тромбоза и жировой эмболии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компартмент 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повреждением головы, грудной клетки, брюшной полости и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ортопедической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скелетного вытяжения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 и внутрисуставные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артропластика тазобедренного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мягкой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костной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переломов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интрамедуллярный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ключицы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переломов костей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локтевого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лодыжек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надколенника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таранной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пяточной 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плюсневых костей и пальцев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 Иссечение свища при хроническом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при остром остеомиелите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травматических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Внутриартериальное введение при отморожениях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блокирующего "Гамма" гвоздя с навигацией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06" w:id="402"/>
    <w:p>
      <w:pPr>
        <w:spacing w:after="0"/>
        <w:ind w:left="0"/>
        <w:jc w:val="left"/>
      </w:pPr>
      <w:r>
        <w:rPr>
          <w:rFonts w:ascii="Times New Roman"/>
          <w:b/>
          <w:i w:val="false"/>
          <w:color w:val="000000"/>
        </w:rPr>
        <w:t xml:space="preserve"> Структура типовой учебной программы резидентуры по специальности "Травматология-ортопедия (детская)"</w:t>
      </w:r>
    </w:p>
    <w:bookmarkEnd w:id="402"/>
    <w:p>
      <w:pPr>
        <w:spacing w:after="0"/>
        <w:ind w:left="0"/>
        <w:jc w:val="both"/>
      </w:pPr>
      <w:r>
        <w:rPr>
          <w:rFonts w:ascii="Times New Roman"/>
          <w:b w:val="false"/>
          <w:i w:val="false"/>
          <w:color w:val="ff0000"/>
          <w:sz w:val="28"/>
        </w:rPr>
        <w:t xml:space="preserve">
      Сноска. Программа дополнена приложением 42-1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07" w:id="403"/>
      <w:r>
        <w:rPr>
          <w:rFonts w:ascii="Times New Roman"/>
          <w:b w:val="false"/>
          <w:i w:val="false"/>
          <w:color w:val="000000"/>
          <w:sz w:val="28"/>
        </w:rPr>
        <w:t>
      Продолжительность программы в годах: 2 года</w:t>
      </w:r>
    </w:p>
    <w:bookmarkEnd w:id="403"/>
    <w:p>
      <w:pPr>
        <w:spacing w:after="0"/>
        <w:ind w:left="0"/>
        <w:jc w:val="both"/>
      </w:pPr>
      <w:r>
        <w:rPr>
          <w:rFonts w:ascii="Times New Roman"/>
          <w:b w:val="false"/>
          <w:i w:val="false"/>
          <w:color w:val="000000"/>
          <w:sz w:val="28"/>
        </w:rPr>
        <w:t>Присваиваемая квалификация по завершению обучения: врач травматолог-ортопед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опорно-двигательного аппарата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консолидации переломов (Замедленная консолидация, ложные суставы)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(виды, показания). Протезирование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травматологии и ортопедии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надплечья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голени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повреждения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новорожденных (родовые)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травма, отморожение,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повреждений опорно-двигательного аппарата (травматический шок, повреждения периферических нервов, тромбоэмболия, жировая эмболия,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костей и опухолеподобные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суставов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укорочение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подвывих бедра, дисплазия тазобедренных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Остеоходродисплазии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остеомиелита и других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УЗИ, КТ, МРТ костно-суставной системы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повреждения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Синдактелии, полидактелии, брахидактелии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ребенка с учетом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повреждением головы, грудной клетки, брюшной полости и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ортопедической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или принципы BLS, ATLS (основные жизнеспасающие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скелетного вытяжения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 и внутрисуставные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Коррегирующие остеотомии таза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мягкой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костной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переломов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интрамедуллярный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ключицы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переломов костей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локтевого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лодыжек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костей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при переломах дистального отдела плеча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плюсневых костей и пальцев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компартмент 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травматических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3 (18)</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03" w:id="404"/>
    <w:p>
      <w:pPr>
        <w:spacing w:after="0"/>
        <w:ind w:left="0"/>
        <w:jc w:val="left"/>
      </w:pPr>
      <w:r>
        <w:rPr>
          <w:rFonts w:ascii="Times New Roman"/>
          <w:b/>
          <w:i w:val="false"/>
          <w:color w:val="000000"/>
        </w:rPr>
        <w:t xml:space="preserve"> Структура типовой учебной программы резидентуры по специальности "Урология и андрология (взрослая, детская)"</w:t>
      </w:r>
    </w:p>
    <w:bookmarkEnd w:id="404"/>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4" w:id="405"/>
      <w:r>
        <w:rPr>
          <w:rFonts w:ascii="Times New Roman"/>
          <w:b w:val="false"/>
          <w:i w:val="false"/>
          <w:color w:val="000000"/>
          <w:sz w:val="28"/>
        </w:rPr>
        <w:t>
      Продолжительность программы в годах – 3 года</w:t>
      </w:r>
    </w:p>
    <w:bookmarkEnd w:id="405"/>
    <w:p>
      <w:pPr>
        <w:spacing w:after="0"/>
        <w:ind w:left="0"/>
        <w:jc w:val="both"/>
      </w:pPr>
      <w:r>
        <w:rPr>
          <w:rFonts w:ascii="Times New Roman"/>
          <w:b w:val="false"/>
          <w:i w:val="false"/>
          <w:color w:val="000000"/>
          <w:sz w:val="28"/>
        </w:rPr>
        <w:t>Присваиваемая квалификация по завершению обучения – врач уролог и андролог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ультразвуковая диагностика в урологии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урология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05" w:id="406"/>
    <w:p>
      <w:pPr>
        <w:spacing w:after="0"/>
        <w:ind w:left="0"/>
        <w:jc w:val="left"/>
      </w:pPr>
      <w:r>
        <w:rPr>
          <w:rFonts w:ascii="Times New Roman"/>
          <w:b/>
          <w:i w:val="false"/>
          <w:color w:val="000000"/>
        </w:rPr>
        <w:t xml:space="preserve"> Содержание типовой учебной программы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мочевой системы (пиелонефрит острый, хронический; цистит острый, хронический). Паранефрит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Неспецифические воспалительные заболевания мужской половой системы (простатит, орхит, эпидидимит, везикулит, фуникулит, баланит, баланопостит)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органов мочевыделительной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органов половой системы у мужчин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почек, мочевого пузыря, органов мошонки 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гиперплазия и рак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Мужское бесплодие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Эректильная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Пейрони.Приапизм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Андрологические заболевания в раннем возрасте (синехия, фимоз, водянка оболочек яичка, гипогонадизм, гинекомастия,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дизурии у женщин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мочеполовой системы</w:t>
            </w:r>
          </w:p>
        </w:tc>
      </w:tr>
    </w:tbl>
    <w:bookmarkStart w:name="z506" w:id="407"/>
    <w:p>
      <w:pPr>
        <w:spacing w:after="0"/>
        <w:ind w:left="0"/>
        <w:jc w:val="left"/>
      </w:pPr>
      <w:r>
        <w:rPr>
          <w:rFonts w:ascii="Times New Roman"/>
          <w:b/>
          <w:i w:val="false"/>
          <w:color w:val="000000"/>
        </w:rPr>
        <w:t xml:space="preserve"> Практические навыки, манипуляции, процедуры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уретрального катетера с различными способами фиксации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 у мужчины металлическим катетером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мочевого пузыря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уретры лекарственными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 исследование предстательной железы и прямой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предстательной железы с получением секрета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мазка из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ультразвукового исследования и трансректального ультразвукового исследования органов мочеполовой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урограмм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Антеградная уретерография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цистографии и уретерографии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и консервативное лечение при парафимозе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 по медицинским и ритуальным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доброкачественных образований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Иванеевича, Яковенко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уретроскопия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мочевого пузыря, в том числе мочеточникового стент-катетера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уретры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интерпретация урофлоуметрии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троакарной 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эпицистостомия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стенки мочевого пузыря при различных травмах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цистолитотрипсия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опухоли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резекция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уретры различными видами бужей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воспалительного очага в наружных половых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различных патологических образований полового 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перевязка V. spermatica sinistra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пластика уретры при травме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травме наружных половых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цистоцелле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орхоэпидидимита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Орхоэпидидимэктомия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Уретеропиелоскопия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нефропексия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забрюшинного пространства при паранефрите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пиелоуретрального сегмента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Перкутанная нефролитотрипсия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иссечение солитарной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иссечение кисты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субингвинальная варикоцелэктомия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08" w:id="408"/>
    <w:p>
      <w:pPr>
        <w:spacing w:after="0"/>
        <w:ind w:left="0"/>
        <w:jc w:val="left"/>
      </w:pPr>
      <w:r>
        <w:rPr>
          <w:rFonts w:ascii="Times New Roman"/>
          <w:b/>
          <w:i w:val="false"/>
          <w:color w:val="000000"/>
        </w:rPr>
        <w:t xml:space="preserve"> Структура типовой учебной программы резидентуры по специальности "Физическая медицина и реабилитация (взрослая, детская)"</w:t>
      </w:r>
    </w:p>
    <w:bookmarkEnd w:id="408"/>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9" w:id="409"/>
      <w:r>
        <w:rPr>
          <w:rFonts w:ascii="Times New Roman"/>
          <w:b w:val="false"/>
          <w:i w:val="false"/>
          <w:color w:val="000000"/>
          <w:sz w:val="28"/>
        </w:rPr>
        <w:t>
      Продолжительность программы в годах – 2 года</w:t>
      </w:r>
    </w:p>
    <w:bookmarkEnd w:id="409"/>
    <w:p>
      <w:pPr>
        <w:spacing w:after="0"/>
        <w:ind w:left="0"/>
        <w:jc w:val="both"/>
      </w:pPr>
      <w:r>
        <w:rPr>
          <w:rFonts w:ascii="Times New Roman"/>
          <w:b w:val="false"/>
          <w:i w:val="false"/>
          <w:color w:val="000000"/>
          <w:sz w:val="28"/>
        </w:rPr>
        <w:t>Присваиваемая квалификация по завершению обучения – врач физической медицины и реабилитации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физические факторы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(кинезиотерапия)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физической медицины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Скелетно-мышечная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Пульмонологическая реабилитация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10" w:id="410"/>
    <w:p>
      <w:pPr>
        <w:spacing w:after="0"/>
        <w:ind w:left="0"/>
        <w:jc w:val="left"/>
      </w:pPr>
      <w:r>
        <w:rPr>
          <w:rFonts w:ascii="Times New Roman"/>
          <w:b/>
          <w:i w:val="false"/>
          <w:color w:val="000000"/>
        </w:rPr>
        <w:t xml:space="preserve"> Содержание типовой учебной программы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взрослых пациентов с заболеваниями и травмами центральной и периферической нервной систем, после нейрохирургического лечения, с нейромышечными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с ишемической болезнью сердца, инфарктом миокарда, кардиомиопатиями, сердечной недостаточностью, артериальной гипертензией, пороками сердца, после интервенционных кардиологических вмешательств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кардиохирургических операций (болезни клапанов, ишемическая болезнь сердца, инфаркт миокарда, аневризма сердца и крупных сосудов,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перенесенных травм костно-мышечной системы (травмы костей таза, переломы позвоночника, переломы костей пояса верхних и нижних конечностей, травматические вывихи, повреждения мышц, сухожилий, капсульно-связочного аппарата суставов), в том числе после оперативного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после эндопротезирования суставов, после реконструктивных операций на суставах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опорно-двигательного аппарата (дегенеративные и воспалительные заболевания суставов, заболевания позвоночника, остеопороз), системными заболеваниями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заболеваниями центральной и периферической нервной систем, нейромышечными заболеваниями, травмами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пациентов при дисплазии соединительной ткани, остеохондропатиях, пациентов с врожденными заболеваниями (идиопатический сколиоз, кривошея, spinabifida)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пациентов с соматическими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взрослых и детей с онкологическими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после хирургической коррекции врожденных пороков развития органов и систем</w:t>
            </w:r>
          </w:p>
        </w:tc>
      </w:tr>
    </w:tbl>
    <w:bookmarkStart w:name="z511" w:id="411"/>
    <w:p>
      <w:pPr>
        <w:spacing w:after="0"/>
        <w:ind w:left="0"/>
        <w:jc w:val="left"/>
      </w:pPr>
      <w:r>
        <w:rPr>
          <w:rFonts w:ascii="Times New Roman"/>
          <w:b/>
          <w:i w:val="false"/>
          <w:color w:val="000000"/>
        </w:rPr>
        <w:t xml:space="preserve"> Практические навыки, манипуляции, процедуры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электролечения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механических факторов (ультразвуковая и ударно-волновая терапия, баротерапия)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магнитотерапии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светолечения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высокочастотной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Водо-теплолечение (пелоидотерапия, ванны, души, парафин, озокерит)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медицинского массажа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техник мобилизации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мышечных тестов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баланса и походки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оценка результатов функциональных проб с дозированной физической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процедур лечебной гимнастики (кинезиотерапии)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субъективных и объективных признаков утомления во время физических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антропометрических и соматометрических измерений, гониометрии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данных функционального обследования (пикфлуометрия, плантография, электрокардиография при физической нагрузке, электронейромиография)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реабилитационной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анализ результатов оценочных реабилитационных шкал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кардиологических/кардиохирургических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травматологических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неврологических/нейрохирургических пациентов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пациентов с ортопедической патологией на стационарном и амбулаторном этапах реабилитации (взрослые/дети)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13" w:id="412"/>
    <w:p>
      <w:pPr>
        <w:spacing w:after="0"/>
        <w:ind w:left="0"/>
        <w:jc w:val="left"/>
      </w:pPr>
      <w:r>
        <w:rPr>
          <w:rFonts w:ascii="Times New Roman"/>
          <w:b/>
          <w:i w:val="false"/>
          <w:color w:val="000000"/>
        </w:rPr>
        <w:t xml:space="preserve"> Структура типовой учебной программы резидентуры по специальности "Фтизиатрия (взрослая, детская)"</w:t>
      </w:r>
    </w:p>
    <w:bookmarkEnd w:id="41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4" w:id="413"/>
      <w:r>
        <w:rPr>
          <w:rFonts w:ascii="Times New Roman"/>
          <w:b w:val="false"/>
          <w:i w:val="false"/>
          <w:color w:val="000000"/>
          <w:sz w:val="28"/>
        </w:rPr>
        <w:t>
      Продолжительность программы в годах – 2 года</w:t>
      </w:r>
    </w:p>
    <w:bookmarkEnd w:id="413"/>
    <w:p>
      <w:pPr>
        <w:spacing w:after="0"/>
        <w:ind w:left="0"/>
        <w:jc w:val="both"/>
      </w:pPr>
      <w:r>
        <w:rPr>
          <w:rFonts w:ascii="Times New Roman"/>
          <w:b w:val="false"/>
          <w:i w:val="false"/>
          <w:color w:val="000000"/>
          <w:sz w:val="28"/>
        </w:rPr>
        <w:t>Присваиваемая квалификация по завершению обучения – врач фтизиатр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детская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 стационаре: легочный и внелегочный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фтизиатрии в стационаре: легочный и внелегочный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15" w:id="414"/>
    <w:p>
      <w:pPr>
        <w:spacing w:after="0"/>
        <w:ind w:left="0"/>
        <w:jc w:val="left"/>
      </w:pPr>
      <w:r>
        <w:rPr>
          <w:rFonts w:ascii="Times New Roman"/>
          <w:b/>
          <w:i w:val="false"/>
          <w:color w:val="000000"/>
        </w:rPr>
        <w:t xml:space="preserve"> Содержание типовой учебной программы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туберкулезная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Туберкулема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Кавернозный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Цирротический туберкулез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бронхов, трахеи и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мозговых оболочек,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мочевых,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периферических лимфатических узлов</w:t>
            </w:r>
          </w:p>
        </w:tc>
      </w:tr>
    </w:tbl>
    <w:bookmarkStart w:name="z516" w:id="415"/>
    <w:p>
      <w:pPr>
        <w:spacing w:after="0"/>
        <w:ind w:left="0"/>
        <w:jc w:val="left"/>
      </w:pPr>
      <w:r>
        <w:rPr>
          <w:rFonts w:ascii="Times New Roman"/>
          <w:b/>
          <w:i w:val="false"/>
          <w:color w:val="000000"/>
        </w:rPr>
        <w:t xml:space="preserve"> Практические навыки, манипуляции, процедуры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больных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больных в палатах.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и компьютерная томография снимков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и магниторезонансная томография снимков костей,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эндоскопических исследований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исследования крови, ликвора, плеврального экссудата,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мокроты и промывных вод бронхов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пробы Манту, АТР, IGRA- тестов (QuantiFERON-TBGold, T-SPOT)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Проведениелюмбальной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жидкости, введение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искусственного пневмоторакса и пневмоперитонеума с лечебной целью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небулайзерной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резус-фактора, пробы на совместимость крови донора и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всех видов инъекций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легочном кровотечении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спонтанном пневмотораксе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бронхоспастическом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сосудистой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дыхательной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и назначить режимы химиотерапии в зависимости от чувствительности возбудителя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Фармаконадзор за противотуберкулезными препаратами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эффективность лечения по результатам контрольных исследований мокроты и клинико-рентгенологического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и регистрировать исход лечения больных туберкулезом в соответствии с рекомендациями всемирной организации зравоохранения и Национальными протоколами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пациентов после хирургического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больных с сопутствующей патологией: инфекция вируса иммунодефицита человека, сахарный диабет, беременность, послеродовый период, заболеваниясердечно-сосудистой системы, печени и желчныхпутей, желудочно-кишечного тракта, алкоголизм, наркомания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трудоспособность больных туберкулезом и лиц, перенесших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вакцинации и ревакцинации BCG, определить показания, противопоказания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нежелательных реакций вакцинации и ревакцинации БЦЖ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18" w:id="416"/>
    <w:p>
      <w:pPr>
        <w:spacing w:after="0"/>
        <w:ind w:left="0"/>
        <w:jc w:val="left"/>
      </w:pPr>
      <w:r>
        <w:rPr>
          <w:rFonts w:ascii="Times New Roman"/>
          <w:b/>
          <w:i w:val="false"/>
          <w:color w:val="000000"/>
        </w:rPr>
        <w:t xml:space="preserve"> Структура типовой учебной программы резидентуры по специальности "Хирургическая стоматология"</w:t>
      </w:r>
    </w:p>
    <w:bookmarkEnd w:id="416"/>
    <w:p>
      <w:pPr>
        <w:spacing w:after="0"/>
        <w:ind w:left="0"/>
        <w:jc w:val="both"/>
      </w:pPr>
      <w:bookmarkStart w:name="z519" w:id="417"/>
      <w:r>
        <w:rPr>
          <w:rFonts w:ascii="Times New Roman"/>
          <w:b w:val="false"/>
          <w:i w:val="false"/>
          <w:color w:val="000000"/>
          <w:sz w:val="28"/>
        </w:rPr>
        <w:t>
      Продолжительность программы в годах – 2 года</w:t>
      </w:r>
    </w:p>
    <w:bookmarkEnd w:id="417"/>
    <w:p>
      <w:pPr>
        <w:spacing w:after="0"/>
        <w:ind w:left="0"/>
        <w:jc w:val="both"/>
      </w:pPr>
      <w:r>
        <w:rPr>
          <w:rFonts w:ascii="Times New Roman"/>
          <w:b w:val="false"/>
          <w:i w:val="false"/>
          <w:color w:val="000000"/>
          <w:sz w:val="28"/>
        </w:rPr>
        <w:t>Присваиваемая квалификация по завершению обучения – врач стоматолог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органов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Направленная костная регенерация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20" w:id="418"/>
    <w:p>
      <w:pPr>
        <w:spacing w:after="0"/>
        <w:ind w:left="0"/>
        <w:jc w:val="left"/>
      </w:pPr>
      <w:r>
        <w:rPr>
          <w:rFonts w:ascii="Times New Roman"/>
          <w:b/>
          <w:i w:val="false"/>
          <w:color w:val="000000"/>
        </w:rPr>
        <w:t xml:space="preserve"> Содержание типовой учебной программы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при локальной анестезии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зубов различной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возникающие во время и после удаления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заболеваний пародонта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альвеолярного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вируса иммунодефицита человека, ее проявления 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стоматологии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 частичная адентия</w:t>
            </w:r>
          </w:p>
        </w:tc>
      </w:tr>
    </w:tbl>
    <w:bookmarkStart w:name="z521" w:id="419"/>
    <w:p>
      <w:pPr>
        <w:spacing w:after="0"/>
        <w:ind w:left="0"/>
        <w:jc w:val="left"/>
      </w:pPr>
      <w:r>
        <w:rPr>
          <w:rFonts w:ascii="Times New Roman"/>
          <w:b/>
          <w:i w:val="false"/>
          <w:color w:val="000000"/>
        </w:rPr>
        <w:t xml:space="preserve"> Практические навыки, манипуляции, процедуры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местной аппликационной, инфильтрационной и проводниковой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постоянных зубов различной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удаления дистопированных и ретинированных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пластика соустья верхнечелюстного синуса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резекция верхушки корня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реплантация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гемисекция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ампутация корня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первичная хирургическая обработка раны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френулопластика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вестибулопластика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дентальная имплантация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синус-лифтинг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альвеолярного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височно-нижнечелюстного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дренирование абсцессов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остановка луночкового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при неотложных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23" w:id="420"/>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"Неотложная медицина (взрослая, детская)"</w:t>
      </w:r>
    </w:p>
    <w:bookmarkEnd w:id="420"/>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4" w:id="421"/>
    <w:p>
      <w:pPr>
        <w:spacing w:after="0"/>
        <w:ind w:left="0"/>
        <w:jc w:val="both"/>
      </w:pPr>
      <w:r>
        <w:rPr>
          <w:rFonts w:ascii="Times New Roman"/>
          <w:b w:val="false"/>
          <w:i w:val="false"/>
          <w:color w:val="000000"/>
          <w:sz w:val="28"/>
        </w:rPr>
        <w:t>
      Продолжительность программы в годах – 3 года</w:t>
      </w:r>
    </w:p>
    <w:bookmarkEnd w:id="421"/>
    <w:bookmarkStart w:name="z525" w:id="422"/>
    <w:p>
      <w:pPr>
        <w:spacing w:after="0"/>
        <w:ind w:left="0"/>
        <w:jc w:val="both"/>
      </w:pPr>
      <w:r>
        <w:rPr>
          <w:rFonts w:ascii="Times New Roman"/>
          <w:b w:val="false"/>
          <w:i w:val="false"/>
          <w:color w:val="000000"/>
          <w:sz w:val="28"/>
        </w:rPr>
        <w:t>
      Присваиваемая квалификация по завершению обучения – врач неотложной медицины взрослый, детский</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неврология и психиатрия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травматологии, ортопедии и при несчастных случаях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хирургии у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при инфекционных заболеваниях взрослых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 и функциональная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оториноларингологии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526" w:id="423"/>
    <w:p>
      <w:pPr>
        <w:spacing w:after="0"/>
        <w:ind w:left="0"/>
        <w:jc w:val="left"/>
      </w:pPr>
      <w:r>
        <w:rPr>
          <w:rFonts w:ascii="Times New Roman"/>
          <w:b/>
          <w:i w:val="false"/>
          <w:color w:val="000000"/>
        </w:rPr>
        <w:t xml:space="preserve"> Содержание типовой учебной программы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тахикардии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Экстросистолия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СА-блокады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АВ-блокады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трепетания предсердии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трепетания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Аневризма/расслоение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глубоких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окклюзия артерий, тромбофлебиты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Гипогликемические неотложные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 и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Тиреотоксикоз.Тиреотоксический криз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 Микседематозная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электролитного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Эпистаксис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верхних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Эпиглотит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Паратонзилярный абцесс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12-перстной кишки, перитонит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Ущемление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во время беременности и послеродовые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и преэклампсия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аборты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HELPP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Перекрут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(дефицит фактора свертывания,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вызванное лекарствами (антикоагулянты, антитромбоцитарные агенты, фибринолитики)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Трансфузионные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 анафилактические реакции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и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Фебрильные судороги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потеря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глаукома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Окллюзия вены и артерии сетчатки, отслойка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Кровохарканье, легочное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Эпидимоорхит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Пиелонефрит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задержка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Максило-фациальные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мочеполовой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Укусы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психоз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 и панические атаки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алкоголем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угарным газом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наркотическими анальгетиками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лекарственными препаратами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кислотами и щелочами</w:t>
            </w:r>
          </w:p>
        </w:tc>
      </w:tr>
    </w:tbl>
    <w:bookmarkStart w:name="z527" w:id="424"/>
    <w:p>
      <w:pPr>
        <w:spacing w:after="0"/>
        <w:ind w:left="0"/>
        <w:jc w:val="left"/>
      </w:pPr>
      <w:r>
        <w:rPr>
          <w:rFonts w:ascii="Times New Roman"/>
          <w:b/>
          <w:i w:val="false"/>
          <w:color w:val="000000"/>
        </w:rPr>
        <w:t xml:space="preserve"> Практические навыки, манипуляции, процедуры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 квалифицированно евосстановление проходимости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методы восстановления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критически больного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Быстрая последовательная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седация и обезболивание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Инвазивная и неинвазивная механическая вентиляция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регионарной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топическая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Уметь использовать и интерпритировать результаты газов крови, капнографию, пульсоксиметрию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Дефибриляция. Кардиоверсия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стимуляция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Инвазивная гемодинамическая мониторизация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центральной вены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доступ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назогастрально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органов уха горла и носа (ЛОР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парацентез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из варикозных вен пищевода (баллонная тампонада)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Надлобковая 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сустава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переломов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Вскрытиеа бцесса и дренаж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повреждений мягких тканей и рванных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уход за раной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зашивания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телсраны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Крикотиреотомия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роды, остановка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Вагинальный осмотр 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признаков насилия в акушерстве и гинекологии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при офтальмологических процедурах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глазного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у постели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Ретроградная урография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Ультрасонография у постели больного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29" w:id="425"/>
    <w:p>
      <w:pPr>
        <w:spacing w:after="0"/>
        <w:ind w:left="0"/>
        <w:jc w:val="left"/>
      </w:pPr>
      <w:r>
        <w:rPr>
          <w:rFonts w:ascii="Times New Roman"/>
          <w:b/>
          <w:i w:val="false"/>
          <w:color w:val="000000"/>
        </w:rPr>
        <w:t xml:space="preserve"> Структура типовой учебной программы резидентуры по специальности "Эндокринология (взрослая, детская)"</w:t>
      </w:r>
    </w:p>
    <w:bookmarkEnd w:id="42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0" w:id="426"/>
      <w:r>
        <w:rPr>
          <w:rFonts w:ascii="Times New Roman"/>
          <w:b w:val="false"/>
          <w:i w:val="false"/>
          <w:color w:val="000000"/>
          <w:sz w:val="28"/>
        </w:rPr>
        <w:t>
      Продолжительность программы в годах – 2 года</w:t>
      </w:r>
    </w:p>
    <w:bookmarkEnd w:id="426"/>
    <w:p>
      <w:pPr>
        <w:spacing w:after="0"/>
        <w:ind w:left="0"/>
        <w:jc w:val="both"/>
      </w:pPr>
      <w:r>
        <w:rPr>
          <w:rFonts w:ascii="Times New Roman"/>
          <w:b w:val="false"/>
          <w:i w:val="false"/>
          <w:color w:val="000000"/>
          <w:sz w:val="28"/>
        </w:rPr>
        <w:t>Присваиваемая квалификация по завершению обучения – врач эндокринолог взрослый,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(взрослая)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бесплодие и беременность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Высокоспециализированная эндокринологическая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и радиоизотопная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31" w:id="427"/>
    <w:p>
      <w:pPr>
        <w:spacing w:after="0"/>
        <w:ind w:left="0"/>
        <w:jc w:val="left"/>
      </w:pPr>
      <w:r>
        <w:rPr>
          <w:rFonts w:ascii="Times New Roman"/>
          <w:b/>
          <w:i w:val="false"/>
          <w:color w:val="000000"/>
        </w:rPr>
        <w:t xml:space="preserve"> Содержание типовой учебной программы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осложнения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(синдром гипотиреоза, синдром тиреотоксикоза, узловой зоб, аутоиммунный тиреоидит, подострый тиреоидит, рак щитовидной железы, тиреотоксический криз, гипотиреоидная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(инценденталома гипофиза, синдром "пустого" турецкого седла, синдром гипогликемии, синдром гиперпролактинемии, гипопитуитаризм, синдром неадекватной секреции антидиуретического гормона, синдром высокорослости, синдром низкорослости, акромегалия и гипофизарный гигантизм, болезнь Иценко-Кушинга, гормонально -нактивные опуоли гипофиза, несахарный диабет, пролактинома)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(инцендентолома надпочечника, синдром гперкортицизма, синдром гипокортицизма, первичный гиперальдостеронизм, врожденная дисфункция коры надпочечников, гормонально-неактивные опухоли надпочечников, кортикостерома, острая надпочечниковая недостаточность, первичная надпочечниковая недостаточность, феохромацитома)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(синдром гиперкальциемии, синдром гипокальциемии, синдром гиперпаратиреоза, остеопороз, первичный гиперпаратиреоз)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(аменорея, нарушение формирования пола, синром гиперандрогении у женщин, синдром гипергонадизма у мужчин, синдром гинекомастии, синдром преждевременного полового развития, синдром задержки полового развития, климактерический период и менопауза,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полигландулярные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(синдромы множественных эндокринных неоплазий-1, синдромы множественных эндокринных неоплазий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Инсулома</w:t>
            </w:r>
          </w:p>
        </w:tc>
      </w:tr>
    </w:tbl>
    <w:bookmarkStart w:name="z532" w:id="428"/>
    <w:p>
      <w:pPr>
        <w:spacing w:after="0"/>
        <w:ind w:left="0"/>
        <w:jc w:val="left"/>
      </w:pPr>
      <w:r>
        <w:rPr>
          <w:rFonts w:ascii="Times New Roman"/>
          <w:b/>
          <w:i w:val="false"/>
          <w:color w:val="000000"/>
        </w:rPr>
        <w:t xml:space="preserve"> Практические навыки, манипуляции, процедуры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и белка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стоп пациентов сахарным диабетом и проведение дифференциального диагноза различных вариантов диабетической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Обучения пациентов сахарным диабетом методам самоконтроля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и оценивать тесты функциональных проб, применяемых для диагностики эндокринных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скринингах диабета и ожирения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консиллиумах и оказание неотложной помощи в отделении реанимации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Подготовить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 интерпретации данных ультразвуковое исследование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использование непрерывного мониторинга глюкозы и интерпретация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0" w:id="429"/>
    <w:p>
      <w:pPr>
        <w:spacing w:after="0"/>
        <w:ind w:left="0"/>
        <w:jc w:val="left"/>
      </w:pPr>
      <w:r>
        <w:rPr>
          <w:rFonts w:ascii="Times New Roman"/>
          <w:b/>
          <w:i w:val="false"/>
          <w:color w:val="000000"/>
        </w:rPr>
        <w:t xml:space="preserve"> Структура типовой учебной программы резидентуры по специальности "Эндокринология (детская)"</w:t>
      </w:r>
    </w:p>
    <w:bookmarkEnd w:id="429"/>
    <w:p>
      <w:pPr>
        <w:spacing w:after="0"/>
        <w:ind w:left="0"/>
        <w:jc w:val="both"/>
      </w:pPr>
      <w:r>
        <w:rPr>
          <w:rFonts w:ascii="Times New Roman"/>
          <w:b w:val="false"/>
          <w:i w:val="false"/>
          <w:color w:val="ff0000"/>
          <w:sz w:val="28"/>
        </w:rPr>
        <w:t xml:space="preserve">
      Сноска. Программа дополнена приложением 48-1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bookmarkStart w:name="z611" w:id="430"/>
      <w:r>
        <w:rPr>
          <w:rFonts w:ascii="Times New Roman"/>
          <w:b w:val="false"/>
          <w:i w:val="false"/>
          <w:color w:val="000000"/>
          <w:sz w:val="28"/>
        </w:rPr>
        <w:t>
      Продолжительность программы в годах: 2 года</w:t>
      </w:r>
    </w:p>
    <w:bookmarkEnd w:id="430"/>
    <w:p>
      <w:pPr>
        <w:spacing w:after="0"/>
        <w:ind w:left="0"/>
        <w:jc w:val="both"/>
      </w:pPr>
      <w:r>
        <w:rPr>
          <w:rFonts w:ascii="Times New Roman"/>
          <w:b w:val="false"/>
          <w:i w:val="false"/>
          <w:color w:val="000000"/>
          <w:sz w:val="28"/>
        </w:rPr>
        <w:t>Присваиваемая квалификация по завершению обучения: врач эндокринолог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MODY, другие типы диабета), специфические осложнения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(йоддефицитные состояния, синдром гипотиреоза, синдром тиреотоксикоза, аутоиммунный тиреоидит, подострый тиреоидит, рак щитовидной железы, тиреотоксический криз, гипотиреоидная кома, узловые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(гиперинсулинизм, синдром гиперпролактинемии, гипопитуитаризм, синдром высокорослости, акромегалия и гипофизарный гигантизм, синдром низкорослости, кортикотропинома, гонадотропинома, тиреотропинома, синдром неадекватной секреции антидиуретического гормона, несахарный диабет, пролактинома, инциденталома гипофиза, синдром "пустого" турецкого седла, гормонально-неактивные опухоли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(инцидентолома надпочечника, синдром гиперкортицизма, синдром гипокортицизма, первичный и вторичный гиперальдостеронизм, врожденная дисфункция коры надпочечников, кортикостерома, андростерома, кортикоэстрома, острая надпочечниковая недостаточность,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(нарушение формирования пола, синдром гипогонадизма у лиц мужского пола, синдром гипогонадизма у лиц женского пола, синдром задержки полового развития, синдром преждевременного полового развития, климактерический синдром, андропауза,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 при генетических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Аутоиммунные полигландулярные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кровообращение, иннервации и костной системы конечностей у пациентов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сахарным диабетом анализу результатов самоконтроля и практическому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и оценка их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профосмотрах школьников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консилиумах и оказание неотложной помощи в отделении реанимации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использование непрерывного мониторинга глюкозы и интерпретация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эндокринологических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 интерпретации данных ультразвуковое исследование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34" w:id="431"/>
    <w:p>
      <w:pPr>
        <w:spacing w:after="0"/>
        <w:ind w:left="0"/>
        <w:jc w:val="left"/>
      </w:pPr>
      <w:r>
        <w:rPr>
          <w:rFonts w:ascii="Times New Roman"/>
          <w:b/>
          <w:i w:val="false"/>
          <w:color w:val="000000"/>
        </w:rPr>
        <w:t xml:space="preserve"> Структура типовой учебной программы резидентуры по специальности "Ядерная медицина"</w:t>
      </w:r>
    </w:p>
    <w:bookmarkEnd w:id="431"/>
    <w:p>
      <w:pPr>
        <w:spacing w:after="0"/>
        <w:ind w:left="0"/>
        <w:jc w:val="both"/>
      </w:pPr>
      <w:bookmarkStart w:name="z535" w:id="432"/>
      <w:r>
        <w:rPr>
          <w:rFonts w:ascii="Times New Roman"/>
          <w:b w:val="false"/>
          <w:i w:val="false"/>
          <w:color w:val="000000"/>
          <w:sz w:val="28"/>
        </w:rPr>
        <w:t>
      Продолжительность программы в годах – 2 года</w:t>
      </w:r>
    </w:p>
    <w:bookmarkEnd w:id="432"/>
    <w:p>
      <w:pPr>
        <w:spacing w:after="0"/>
        <w:ind w:left="0"/>
        <w:jc w:val="both"/>
      </w:pPr>
      <w:r>
        <w:rPr>
          <w:rFonts w:ascii="Times New Roman"/>
          <w:b w:val="false"/>
          <w:i w:val="false"/>
          <w:color w:val="000000"/>
          <w:sz w:val="28"/>
        </w:rPr>
        <w:t>Присваиваемая квалификация по завершению обучения – врач ядерной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физика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фармакология и радиохимия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ядерной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536" w:id="433"/>
    <w:p>
      <w:pPr>
        <w:spacing w:after="0"/>
        <w:ind w:left="0"/>
        <w:jc w:val="left"/>
      </w:pPr>
      <w:r>
        <w:rPr>
          <w:rFonts w:ascii="Times New Roman"/>
          <w:b/>
          <w:i w:val="false"/>
          <w:color w:val="000000"/>
        </w:rPr>
        <w:t xml:space="preserve"> Содержание типовой учебной программы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репродуктивной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грудных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кроветворной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лимфатической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Селективная внутренняя радионуклидная терапия вторичных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 и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терапия костных метастазов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Радиоиммунная терапия неходжкинских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рак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эктопией тиреоидной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при болезни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ревматоидные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Псориатические и энтеропатические 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кристаллические 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синовит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w:t>
            </w:r>
          </w:p>
        </w:tc>
      </w:tr>
    </w:tbl>
    <w:bookmarkStart w:name="z537" w:id="434"/>
    <w:p>
      <w:pPr>
        <w:spacing w:after="0"/>
        <w:ind w:left="0"/>
        <w:jc w:val="left"/>
      </w:pPr>
      <w:r>
        <w:rPr>
          <w:rFonts w:ascii="Times New Roman"/>
          <w:b/>
          <w:i w:val="false"/>
          <w:color w:val="000000"/>
        </w:rPr>
        <w:t xml:space="preserve"> Практические навыки, манипуляции, процедуры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процедура /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перед проведением радионуклидной диагностики и радионуклидной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пациентов к проведению позитронно-эмиссионная томография/позитронно-эмиссионная томография - компьютерная томография, однофотонная эмиссионная компьютерная томография, радионуклидной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позитронно-эмиссионная томография/позитронно-эмиссионная томография - компьютерная томография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интерпретация однофотонная эмиссионная компьютерная томография/ компьютерная томография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радионуклидной терапии с применением методов ядерной медицины, отбор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Интервенционные процедуры, связанные с введением радиофармпрепаратов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радионуклидной терапии при различных заболеваниях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 специальностям</w:t>
            </w:r>
          </w:p>
        </w:tc>
      </w:tr>
    </w:tbl>
    <w:bookmarkStart w:name="z542" w:id="435"/>
    <w:p>
      <w:pPr>
        <w:spacing w:after="0"/>
        <w:ind w:left="0"/>
        <w:jc w:val="left"/>
      </w:pPr>
      <w:r>
        <w:rPr>
          <w:rFonts w:ascii="Times New Roman"/>
          <w:b/>
          <w:i w:val="false"/>
          <w:color w:val="000000"/>
        </w:rPr>
        <w:t xml:space="preserve"> Продолжительность клинической практики врача-резидента в разрезе медицинских организаций</w:t>
      </w:r>
    </w:p>
    <w:bookmarkEnd w:id="435"/>
    <w:p>
      <w:pPr>
        <w:spacing w:after="0"/>
        <w:ind w:left="0"/>
        <w:jc w:val="both"/>
      </w:pPr>
      <w:r>
        <w:rPr>
          <w:rFonts w:ascii="Times New Roman"/>
          <w:b w:val="false"/>
          <w:i w:val="false"/>
          <w:color w:val="ff0000"/>
          <w:sz w:val="28"/>
        </w:rPr>
        <w:t xml:space="preserve">
      Сноска. Типовая учебная программа дополнена приложением 50 в соответствии с приказом Министра здравоохранения РК от 10.11.2023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клинической практики, не менее месяцев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организациях здравоохранения</w:t>
            </w:r>
          </w:p>
          <w:p>
            <w:pPr>
              <w:spacing w:after="20"/>
              <w:ind w:left="20"/>
              <w:jc w:val="both"/>
            </w:pPr>
            <w:r>
              <w:rPr>
                <w:rFonts w:ascii="Times New Roman"/>
                <w:b w:val="false"/>
                <w:i w:val="false"/>
                <w:color w:val="000000"/>
                <w:sz w:val="20"/>
              </w:rPr>
              <w:t>(не ниже ЦРБ, МРБ)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и гематология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химиотерапевтическая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чрезвычайных ситуаций и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медицина и реабилитация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медицина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pPr>
        <w:spacing w:after="0"/>
        <w:ind w:left="0"/>
        <w:jc w:val="both"/>
      </w:pPr>
      <w:r>
        <w:rPr>
          <w:rFonts w:ascii="Times New Roman"/>
          <w:b w:val="false"/>
          <w:i w:val="false"/>
          <w:color w:val="000000"/>
          <w:sz w:val="28"/>
        </w:rPr>
        <w:t>ЦРБ – центральная районная больница</w:t>
      </w:r>
    </w:p>
    <w:p>
      <w:pPr>
        <w:spacing w:after="0"/>
        <w:ind w:left="0"/>
        <w:jc w:val="both"/>
      </w:pPr>
      <w:r>
        <w:rPr>
          <w:rFonts w:ascii="Times New Roman"/>
          <w:b w:val="false"/>
          <w:i w:val="false"/>
          <w:color w:val="000000"/>
          <w:sz w:val="28"/>
        </w:rPr>
        <w:t>МРБ – межрайонная больница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3" w:id="436"/>
    <w:p>
      <w:pPr>
        <w:spacing w:after="0"/>
        <w:ind w:left="0"/>
        <w:jc w:val="left"/>
      </w:pPr>
      <w:r>
        <w:rPr>
          <w:rFonts w:ascii="Times New Roman"/>
          <w:b/>
          <w:i w:val="false"/>
          <w:color w:val="000000"/>
        </w:rPr>
        <w:t xml:space="preserve"> Продолжительность клинической практики врача-резидента в разрезе медицинских организаций</w:t>
      </w:r>
    </w:p>
    <w:bookmarkEnd w:id="436"/>
    <w:p>
      <w:pPr>
        <w:spacing w:after="0"/>
        <w:ind w:left="0"/>
        <w:jc w:val="both"/>
      </w:pPr>
      <w:r>
        <w:rPr>
          <w:rFonts w:ascii="Times New Roman"/>
          <w:b w:val="false"/>
          <w:i w:val="false"/>
          <w:color w:val="ff0000"/>
          <w:sz w:val="28"/>
        </w:rPr>
        <w:t xml:space="preserve">
      Сноска. Программа дополнена приложением 50-1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клинической практики, не менее месяцев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организациях здравоохранения</w:t>
            </w:r>
          </w:p>
          <w:p>
            <w:pPr>
              <w:spacing w:after="20"/>
              <w:ind w:left="20"/>
              <w:jc w:val="both"/>
            </w:pPr>
            <w:r>
              <w:rPr>
                <w:rFonts w:ascii="Times New Roman"/>
                <w:b w:val="false"/>
                <w:i w:val="false"/>
                <w:color w:val="000000"/>
                <w:sz w:val="20"/>
              </w:rPr>
              <w:t>
(не ниже ЦРБ, МРБ)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pPr>
        <w:spacing w:after="0"/>
        <w:ind w:left="0"/>
        <w:jc w:val="both"/>
      </w:pPr>
      <w:r>
        <w:rPr>
          <w:rFonts w:ascii="Times New Roman"/>
          <w:b w:val="false"/>
          <w:i w:val="false"/>
          <w:color w:val="000000"/>
          <w:sz w:val="28"/>
        </w:rPr>
        <w:t>ЦРБ – центральная районная больница</w:t>
      </w:r>
    </w:p>
    <w:p>
      <w:pPr>
        <w:spacing w:after="0"/>
        <w:ind w:left="0"/>
        <w:jc w:val="both"/>
      </w:pPr>
      <w:r>
        <w:rPr>
          <w:rFonts w:ascii="Times New Roman"/>
          <w:b w:val="false"/>
          <w:i w:val="false"/>
          <w:color w:val="000000"/>
          <w:sz w:val="28"/>
        </w:rPr>
        <w:t>МРБ – межрайонная больница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5" w:id="437"/>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хирургия"</w:t>
      </w:r>
    </w:p>
    <w:bookmarkEnd w:id="437"/>
    <w:p>
      <w:pPr>
        <w:spacing w:after="0"/>
        <w:ind w:left="0"/>
        <w:jc w:val="both"/>
      </w:pPr>
      <w:r>
        <w:rPr>
          <w:rFonts w:ascii="Times New Roman"/>
          <w:b w:val="false"/>
          <w:i w:val="false"/>
          <w:color w:val="ff0000"/>
          <w:sz w:val="28"/>
        </w:rPr>
        <w:t xml:space="preserve">
      Сноска. Программа дополнена приложением 51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Продолжительность программы в годах: 3 года</w:t>
      </w:r>
    </w:p>
    <w:p>
      <w:pPr>
        <w:spacing w:after="0"/>
        <w:ind w:left="0"/>
        <w:jc w:val="both"/>
      </w:pPr>
      <w:r>
        <w:rPr>
          <w:rFonts w:ascii="Times New Roman"/>
          <w:b w:val="false"/>
          <w:i w:val="false"/>
          <w:color w:val="000000"/>
          <w:sz w:val="28"/>
        </w:rPr>
        <w:t>Присваиваемая квалификация по завершению обучения: врач военный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"Хирургия"</w:t>
            </w:r>
          </w:p>
          <w:p>
            <w:pPr>
              <w:spacing w:after="20"/>
              <w:ind w:left="20"/>
              <w:jc w:val="both"/>
            </w:pPr>
            <w:r>
              <w:rPr>
                <w:rFonts w:ascii="Times New Roman"/>
                <w:b w:val="false"/>
                <w:i w:val="false"/>
                <w:color w:val="000000"/>
                <w:sz w:val="20"/>
              </w:rPr>
              <w:t>
дисциплина "Абдоминальная хирургия"</w:t>
            </w:r>
          </w:p>
          <w:p>
            <w:pPr>
              <w:spacing w:after="20"/>
              <w:ind w:left="20"/>
              <w:jc w:val="both"/>
            </w:pPr>
            <w:r>
              <w:rPr>
                <w:rFonts w:ascii="Times New Roman"/>
                <w:b w:val="false"/>
                <w:i w:val="false"/>
                <w:color w:val="000000"/>
                <w:sz w:val="20"/>
              </w:rPr>
              <w:t>
дисциплина "Гнойная хирургия"</w:t>
            </w:r>
          </w:p>
          <w:p>
            <w:pPr>
              <w:spacing w:after="20"/>
              <w:ind w:left="20"/>
              <w:jc w:val="both"/>
            </w:pPr>
            <w:r>
              <w:rPr>
                <w:rFonts w:ascii="Times New Roman"/>
                <w:b w:val="false"/>
                <w:i w:val="false"/>
                <w:color w:val="000000"/>
                <w:sz w:val="20"/>
              </w:rPr>
              <w:t>
дисциплина "Ангиохирургия"</w:t>
            </w:r>
          </w:p>
          <w:p>
            <w:pPr>
              <w:spacing w:after="20"/>
              <w:ind w:left="20"/>
              <w:jc w:val="both"/>
            </w:pPr>
            <w:r>
              <w:rPr>
                <w:rFonts w:ascii="Times New Roman"/>
                <w:b w:val="false"/>
                <w:i w:val="false"/>
                <w:color w:val="000000"/>
                <w:sz w:val="20"/>
              </w:rPr>
              <w:t>
дисциплина "Нейрохирургия"</w:t>
            </w:r>
          </w:p>
          <w:p>
            <w:pPr>
              <w:spacing w:after="20"/>
              <w:ind w:left="20"/>
              <w:jc w:val="both"/>
            </w:pPr>
            <w:r>
              <w:rPr>
                <w:rFonts w:ascii="Times New Roman"/>
                <w:b w:val="false"/>
                <w:i w:val="false"/>
                <w:color w:val="000000"/>
                <w:sz w:val="20"/>
              </w:rPr>
              <w:t>
дисциплина "Травматология и ортопедия"</w:t>
            </w:r>
          </w:p>
          <w:p>
            <w:pPr>
              <w:spacing w:after="20"/>
              <w:ind w:left="20"/>
              <w:jc w:val="both"/>
            </w:pPr>
            <w:r>
              <w:rPr>
                <w:rFonts w:ascii="Times New Roman"/>
                <w:b w:val="false"/>
                <w:i w:val="false"/>
                <w:color w:val="000000"/>
                <w:sz w:val="20"/>
              </w:rPr>
              <w:t>
дисциплина "Амбулаторно-поликлиническая хирургия"</w:t>
            </w:r>
          </w:p>
          <w:p>
            <w:pPr>
              <w:spacing w:after="20"/>
              <w:ind w:left="20"/>
              <w:jc w:val="both"/>
            </w:pPr>
            <w:r>
              <w:rPr>
                <w:rFonts w:ascii="Times New Roman"/>
                <w:b w:val="false"/>
                <w:i w:val="false"/>
                <w:color w:val="000000"/>
                <w:sz w:val="20"/>
              </w:rPr>
              <w:t>
дисциплина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"Военно-медицинская хирургия"</w:t>
            </w:r>
          </w:p>
          <w:p>
            <w:pPr>
              <w:spacing w:after="20"/>
              <w:ind w:left="20"/>
              <w:jc w:val="both"/>
            </w:pPr>
            <w:r>
              <w:rPr>
                <w:rFonts w:ascii="Times New Roman"/>
                <w:b w:val="false"/>
                <w:i w:val="false"/>
                <w:color w:val="000000"/>
                <w:sz w:val="20"/>
              </w:rPr>
              <w:t>
дисциплина "Военно-медицинская хирургия 1"</w:t>
            </w:r>
          </w:p>
          <w:p>
            <w:pPr>
              <w:spacing w:after="20"/>
              <w:ind w:left="20"/>
              <w:jc w:val="both"/>
            </w:pPr>
            <w:r>
              <w:rPr>
                <w:rFonts w:ascii="Times New Roman"/>
                <w:b w:val="false"/>
                <w:i w:val="false"/>
                <w:color w:val="000000"/>
                <w:sz w:val="20"/>
              </w:rPr>
              <w:t>
дисциплина "Военно-медицинская хирургия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и лечения раненых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хирургическая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потери хирургического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тяжести боевой хирургической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обезболивания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кровопотеря, принципы лечения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 и травматическая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запрограммированного многоэтапного хирургического лечения ранений и травм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осложнения боевых хирургических травм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термические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черепа 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органа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груди.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таза и тазовых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сочетанные ранения и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Минно-взрывные ранения и взрывные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множественных травмах. Особенности анестезии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Хирургические осложнения желчекаменной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Хирургические осложнения заболеваний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(паховая, бедренная, пупочная, передней брюшной стенки иной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диафрагмальные. Грыжи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послеоперационные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(в том числе опухолевого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гастродуоденальные язвы, эрозии желудка и двенадцатиперстной кишки,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и желудка,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Меллори-Вейса (желудочно-пищеводный разрывно-геморрагический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Перфоративные язвы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Пенетрирующие язвы, малигнизация язв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Пилородуоденальный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Эмболии и тромбозы (артериальные, венозные)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Облитерующие заболевания сосудов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 нижних конечностей, гнойно-воспалительные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Некрозы, язвы, свищи, гангрены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легких, плевры, средостенья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трахеи.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Рожа,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(перианальный венозный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 Отморожения. Ожоги и ожоговая болезнь. Ожоговая болезнь и ингаляционные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Дивертикулы пищевода, желудка,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 непаразитарные кисты легких, печени (в том числе других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осложнения болезней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мягких тканей и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пищевода,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органов грудной клетки</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огнестрельных ран (первичная,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глубины и площади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у пострадавших с черепно-мозговыми повреждениями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в черепно-мозговой 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раненным /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при травматическом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 окончательная остановка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объема циркулирующей крови, определение группы крови, гемотрансфузия, профилактика и лечение геморрагического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чистой и гнойной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первичных и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тампонов, дренажей из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в амбулаторной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(консервативное) лечение аппендикулярного инфильтрата,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дивертикуле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грыжепластика паховых грыж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грыжи белой линии живота и пупочной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бедренной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рецидивной вентральной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диафрагральных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грыжах иной локализации (внутренние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взятие биопсии, эндоскопический гемостаз при кровотечениях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для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ревизия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перфортивной язвы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Бильрот-1, Бильрот-2)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при язвенной болезни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перитонита, лапароскопическая санациям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брюшной полости, забрюшинного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наложение межкишечного анастамоза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жизнеспособности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сальника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кишечника (назоинтестинальная,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устранения острой кишечной непроходимости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кишечной стомы (энтеростомы,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эпицистостомы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эпителиально-копчиковой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формирования билиодигестивного анастамоза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ревизия превральной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ранения легкого, бронхов,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сердца н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Тактическое применение турникета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окклюзионной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грудной клетки (игольчатая торакостомия)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17" w:id="438"/>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терапия"</w:t>
      </w:r>
    </w:p>
    <w:bookmarkEnd w:id="438"/>
    <w:p>
      <w:pPr>
        <w:spacing w:after="0"/>
        <w:ind w:left="0"/>
        <w:jc w:val="both"/>
      </w:pPr>
      <w:r>
        <w:rPr>
          <w:rFonts w:ascii="Times New Roman"/>
          <w:b w:val="false"/>
          <w:i w:val="false"/>
          <w:color w:val="ff0000"/>
          <w:sz w:val="28"/>
        </w:rPr>
        <w:t xml:space="preserve">
      Сноска. Программа дополнена приложением 52 в соответствии с приказом Министра здравоохранения РК от 30.09.2025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01.09.2025).</w:t>
      </w:r>
    </w:p>
    <w:p>
      <w:pPr>
        <w:spacing w:after="0"/>
        <w:ind w:left="0"/>
        <w:jc w:val="both"/>
      </w:pPr>
      <w:r>
        <w:rPr>
          <w:rFonts w:ascii="Times New Roman"/>
          <w:b w:val="false"/>
          <w:i w:val="false"/>
          <w:color w:val="000000"/>
          <w:sz w:val="28"/>
        </w:rPr>
        <w:t>
      Продолжительность программы в годах: 2 года</w:t>
      </w:r>
    </w:p>
    <w:p>
      <w:pPr>
        <w:spacing w:after="0"/>
        <w:ind w:left="0"/>
        <w:jc w:val="both"/>
      </w:pPr>
      <w:r>
        <w:rPr>
          <w:rFonts w:ascii="Times New Roman"/>
          <w:b w:val="false"/>
          <w:i w:val="false"/>
          <w:color w:val="000000"/>
          <w:sz w:val="28"/>
        </w:rPr>
        <w:t>Присваиваемая квалификация по завершению обучения: врач военный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"Военная терапия -1"</w:t>
            </w:r>
          </w:p>
          <w:p>
            <w:pPr>
              <w:spacing w:after="20"/>
              <w:ind w:left="20"/>
              <w:jc w:val="both"/>
            </w:pPr>
            <w:r>
              <w:rPr>
                <w:rFonts w:ascii="Times New Roman"/>
                <w:b w:val="false"/>
                <w:i w:val="false"/>
                <w:color w:val="000000"/>
                <w:sz w:val="20"/>
              </w:rPr>
              <w:t>
дисциплина "Военная терапия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терапевтическая помощь при угрожающих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Содержание типовой учебной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отек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Интоксикационнеы психозы. Делириозный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ритма и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от внешнего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 Сочетанные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при неравномерном облучении местные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 от внутреннего радиационного заражения (внутреннего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висцеральной патологии у обожженных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Терапетическая помощь раненным и обожженным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электромагнитными излучениями сверхвысокочастотного 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болезнь сердца (легочная гипертензия, тромбоэмболия легочной артерии, легочное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аллергозы.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гипертензии (эссенциальная и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(первичные, вторичные)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(невирусного, 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Дефицитные анемии (железодефицитная, В-12-дефицитная,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Коагулопатии (гемофилии, болезнь Виллебранда, дефицит витамина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 (острые, хронические)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Неосложненные и осложненные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тубулоинтерстициальные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Коморбидные состояния у пострадавших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Полиорганная недостаточность</w:t>
            </w:r>
          </w:p>
        </w:tc>
      </w:tr>
    </w:tbl>
    <w:p>
      <w:pPr>
        <w:spacing w:after="0"/>
        <w:ind w:left="0"/>
        <w:jc w:val="both"/>
      </w:pPr>
      <w:r>
        <w:rPr>
          <w:rFonts w:ascii="Times New Roman"/>
          <w:b w:val="false"/>
          <w:i w:val="false"/>
          <w:color w:val="000000"/>
          <w:sz w:val="28"/>
        </w:rPr>
        <w:t>
      Практические навыки, манипуляции,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Детоксикационная терапия при острых отравлениях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не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рвоты (беззондовое промывание желудка) Зондовое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энцефалопатии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токсического поражения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экзотоксического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ритма и проводимости сердца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нефропатии и гепатопатии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кислотно-основного состояния (КОС)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коагулопатии (ДВС-синдрома)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дозированных аэрозольных ингаляторов, спейсеров и небулайзеров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применения кислородного концентратора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(регистрация и расшифровка)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Экспресс-исследование гликемии, ацетонурии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Назначение диетического режима, мониторинга гликемии и применения инсулина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Цитологических и гистологических исследований при заболеваниях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Ультразвукового исследования внутренних органов,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домашнее мониторирование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Мониторирования электрокардиография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Спирографии с проведением бронходилятационной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