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2a4d" w14:textId="93e2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Каратобинского районного маслихата Западно-Казахстанской области от 22 января 2021 года № 2-1 "Об утверждении Правил оказания социальной помощи, установления размеров и определения перечня отдельных категорий нуждающихся граждан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27 апреля 2022 года № 16-10. Зарегистрировано в Министерстве юстиции Республики Казахстан 3 мая 2022 года № 27852. Утратило силу решением Каратобинского районного маслихата Западно-Казахстанской области от 8 сентября 2023 года № 7-10.</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08.09.2023 </w:t>
      </w:r>
      <w:r>
        <w:rPr>
          <w:rFonts w:ascii="Times New Roman"/>
          <w:b w:val="false"/>
          <w:i w:val="false"/>
          <w:color w:val="ff0000"/>
          <w:sz w:val="28"/>
        </w:rPr>
        <w:t>№ 7-10.</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Западно-Казахстанской области от 22 января 2021 года № 2-1 "Об утверждении Правил оказания социальной помощи, установления размеров и определения перечня отдельных категорий нуждающихся граждан Каратобинского района" (зарегистрировано в Реестре государственной регистрации нормативных правовых актов под № 6819)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27 апреля 2022 года № 16-10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22 января 2021 года № 2-1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Каратобинского района</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Каратобинского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Каратобинского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Каратобинского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памятным и праздничным дням.</w:t>
      </w:r>
    </w:p>
    <w:bookmarkEnd w:id="17"/>
    <w:bookmarkStart w:name="z25"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w:t>
      </w:r>
      <w:r>
        <w:br/>
      </w:r>
      <w:r>
        <w:rPr>
          <w:rFonts w:ascii="Times New Roman"/>
          <w:b/>
          <w:i w:val="false"/>
          <w:color w:val="000000"/>
        </w:rPr>
        <w:t>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(семь) месячных расчетных показателей, ежемесячно;</w:t>
      </w:r>
    </w:p>
    <w:bookmarkEnd w:id="62"/>
    <w:bookmarkStart w:name="z70"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двухкратном размере прожиточного минимума по Западно-Казахстанской области, ежемесячно;</w:t>
      </w:r>
    </w:p>
    <w:bookmarkEnd w:id="63"/>
    <w:bookmarkStart w:name="z71" w:id="64"/>
    <w:p>
      <w:pPr>
        <w:spacing w:after="0"/>
        <w:ind w:left="0"/>
        <w:jc w:val="both"/>
      </w:pPr>
      <w:r>
        <w:rPr>
          <w:rFonts w:ascii="Times New Roman"/>
          <w:b w:val="false"/>
          <w:i w:val="false"/>
          <w:color w:val="000000"/>
          <w:sz w:val="28"/>
        </w:rPr>
        <w:t>
      3) инвалидам, проживающим на территории Каратобинского района, пострадавшим от воздействия испытательных ядерных полигонов "Капустин Яр" и "Азгир":</w:t>
      </w:r>
    </w:p>
    <w:bookmarkEnd w:id="64"/>
    <w:bookmarkStart w:name="z72" w:id="65"/>
    <w:p>
      <w:pPr>
        <w:spacing w:after="0"/>
        <w:ind w:left="0"/>
        <w:jc w:val="both"/>
      </w:pPr>
      <w:r>
        <w:rPr>
          <w:rFonts w:ascii="Times New Roman"/>
          <w:b w:val="false"/>
          <w:i w:val="false"/>
          <w:color w:val="000000"/>
          <w:sz w:val="28"/>
        </w:rPr>
        <w:t>
      инвалидам первой группы по общему заболеванию, инвалидам с детства и детям-инвалидам в размере 2 (двух) месячных расчетных показателей, без учета доходов, ежемесячно;</w:t>
      </w:r>
    </w:p>
    <w:bookmarkEnd w:id="65"/>
    <w:bookmarkStart w:name="z73" w:id="66"/>
    <w:p>
      <w:pPr>
        <w:spacing w:after="0"/>
        <w:ind w:left="0"/>
        <w:jc w:val="both"/>
      </w:pPr>
      <w:r>
        <w:rPr>
          <w:rFonts w:ascii="Times New Roman"/>
          <w:b w:val="false"/>
          <w:i w:val="false"/>
          <w:color w:val="000000"/>
          <w:sz w:val="28"/>
        </w:rPr>
        <w:t>
      инвалидам второй группы по общему заболеванию в размере 1,5 (одна целая пять десятых) месячных расчетных показателей, без учета доходов, ежемесячно;</w:t>
      </w:r>
    </w:p>
    <w:bookmarkEnd w:id="66"/>
    <w:bookmarkStart w:name="z74" w:id="67"/>
    <w:p>
      <w:pPr>
        <w:spacing w:after="0"/>
        <w:ind w:left="0"/>
        <w:jc w:val="both"/>
      </w:pPr>
      <w:r>
        <w:rPr>
          <w:rFonts w:ascii="Times New Roman"/>
          <w:b w:val="false"/>
          <w:i w:val="false"/>
          <w:color w:val="000000"/>
          <w:sz w:val="28"/>
        </w:rPr>
        <w:t>
      инвалидам третьей группы по общему заболеванию в размере 1 (одного) месячного расчетного показателя, без учета доходов, ежемесячно;</w:t>
      </w:r>
    </w:p>
    <w:bookmarkEnd w:id="67"/>
    <w:bookmarkStart w:name="z75" w:id="68"/>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8"/>
    <w:bookmarkStart w:name="z76" w:id="69"/>
    <w:p>
      <w:pPr>
        <w:spacing w:after="0"/>
        <w:ind w:left="0"/>
        <w:jc w:val="both"/>
      </w:pPr>
      <w:r>
        <w:rPr>
          <w:rFonts w:ascii="Times New Roman"/>
          <w:b w:val="false"/>
          <w:i w:val="false"/>
          <w:color w:val="000000"/>
          <w:sz w:val="28"/>
        </w:rPr>
        <w:t>
      5) детям-инвалидам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9"/>
    <w:bookmarkStart w:name="z77" w:id="70"/>
    <w:p>
      <w:pPr>
        <w:spacing w:after="0"/>
        <w:ind w:left="0"/>
        <w:jc w:val="both"/>
      </w:pPr>
      <w:r>
        <w:rPr>
          <w:rFonts w:ascii="Times New Roman"/>
          <w:b w:val="false"/>
          <w:i w:val="false"/>
          <w:color w:val="000000"/>
          <w:sz w:val="28"/>
        </w:rPr>
        <w:t>
      6) инвалидам первой группы, пользующихся аппаратом гемодиализа, без учета доходов, единовременно в размере 50 (пятьдесят) месячных расчетных показателей;</w:t>
      </w:r>
    </w:p>
    <w:bookmarkEnd w:id="70"/>
    <w:bookmarkStart w:name="z78" w:id="71"/>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71"/>
    <w:bookmarkStart w:name="z79" w:id="72"/>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2"/>
    <w:bookmarkStart w:name="z80" w:id="73"/>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73"/>
    <w:bookmarkStart w:name="z81" w:id="74"/>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4"/>
    <w:bookmarkStart w:name="z82" w:id="75"/>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5"/>
    <w:bookmarkStart w:name="z83" w:id="7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6"/>
    <w:bookmarkStart w:name="z84" w:id="7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77"/>
    <w:bookmarkStart w:name="z85" w:id="7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8"/>
    <w:bookmarkStart w:name="z86" w:id="79"/>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9"/>
    <w:bookmarkStart w:name="z87" w:id="8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bookmarkStart w:name="z88" w:id="81"/>
    <w:p>
      <w:pPr>
        <w:spacing w:after="0"/>
        <w:ind w:left="0"/>
        <w:jc w:val="both"/>
      </w:pPr>
      <w:r>
        <w:rPr>
          <w:rFonts w:ascii="Times New Roman"/>
          <w:b w:val="false"/>
          <w:i w:val="false"/>
          <w:color w:val="000000"/>
          <w:sz w:val="28"/>
        </w:rPr>
        <w:t>
      Расшифровка аббревиатуры:</w:t>
      </w:r>
    </w:p>
    <w:bookmarkEnd w:id="81"/>
    <w:bookmarkStart w:name="z89" w:id="82"/>
    <w:p>
      <w:pPr>
        <w:spacing w:after="0"/>
        <w:ind w:left="0"/>
        <w:jc w:val="both"/>
      </w:pPr>
      <w:r>
        <w:rPr>
          <w:rFonts w:ascii="Times New Roman"/>
          <w:b w:val="false"/>
          <w:i w:val="false"/>
          <w:color w:val="000000"/>
          <w:sz w:val="28"/>
        </w:rPr>
        <w:t>
      Союз ССР – Союз Советских Социалистических Республик.</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