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2e92" w14:textId="4bf2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Бокейор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7 сентября 2022 года № 20-3. Зарегистрировано в Министерстве юстиции Республики Казахстан 12 сентября 2022 года № 29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01.01.2022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