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cf16" w14:textId="df2c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Бурлинскому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июля 2022 года № 19-4. Зарегистрировано в Министерстве юстиции Республики Казахстан 26 июля 2022 года № 28906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Бурлинского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