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1132" w14:textId="6bb1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14 февраля 2022 года № 22. Зарегистрировано в Министерстве юстиции Республики Казахстан 28 марта 2022 года № 27234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Акжаикского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w:t>
      </w:r>
    </w:p>
    <w:bookmarkEnd w:id="1"/>
    <w:bookmarkStart w:name="z5" w:id="2"/>
    <w:p>
      <w:pPr>
        <w:spacing w:after="0"/>
        <w:ind w:left="0"/>
        <w:jc w:val="both"/>
      </w:pPr>
      <w:r>
        <w:rPr>
          <w:rFonts w:ascii="Times New Roman"/>
          <w:b w:val="false"/>
          <w:i w:val="false"/>
          <w:color w:val="000000"/>
          <w:sz w:val="28"/>
        </w:rPr>
        <w:t>
      2. Государственному учреждению "Акжаикский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Акжаикского района после его официального опубликования.</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Акжаикского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 Акжаикского района</w:t>
            </w:r>
            <w:r>
              <w:br/>
            </w:r>
            <w:r>
              <w:rPr>
                <w:rFonts w:ascii="Times New Roman"/>
                <w:b w:val="false"/>
                <w:i w:val="false"/>
                <w:color w:val="000000"/>
                <w:sz w:val="20"/>
              </w:rPr>
              <w:t>от 14 февраля 2022 года № 22</w:t>
            </w:r>
          </w:p>
        </w:tc>
      </w:tr>
    </w:tbl>
    <w:bookmarkStart w:name="z12"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16"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7"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8"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19"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0"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1"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2"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3"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5"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6" w:id="21"/>
    <w:p>
      <w:pPr>
        <w:spacing w:after="0"/>
        <w:ind w:left="0"/>
        <w:jc w:val="both"/>
      </w:pPr>
      <w:r>
        <w:rPr>
          <w:rFonts w:ascii="Times New Roman"/>
          <w:b w:val="false"/>
          <w:i w:val="false"/>
          <w:color w:val="000000"/>
          <w:sz w:val="28"/>
        </w:rPr>
        <w:t>
      3. Государственное учреждение "Акжаикский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Акжаикскому району единого архитектурного облика.</w:t>
      </w:r>
    </w:p>
    <w:bookmarkEnd w:id="21"/>
    <w:bookmarkStart w:name="z27" w:id="22"/>
    <w:p>
      <w:pPr>
        <w:spacing w:after="0"/>
        <w:ind w:left="0"/>
        <w:jc w:val="both"/>
      </w:pPr>
      <w:r>
        <w:rPr>
          <w:rFonts w:ascii="Times New Roman"/>
          <w:b w:val="false"/>
          <w:i w:val="false"/>
          <w:color w:val="000000"/>
          <w:sz w:val="28"/>
        </w:rPr>
        <w:t xml:space="preserve">
      4. Государственное учреждение "Акжаикский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2"/>
    <w:bookmarkStart w:name="z28" w:id="23"/>
    <w:p>
      <w:pPr>
        <w:spacing w:after="0"/>
        <w:ind w:left="0"/>
        <w:jc w:val="both"/>
      </w:pPr>
      <w:r>
        <w:rPr>
          <w:rFonts w:ascii="Times New Roman"/>
          <w:b w:val="false"/>
          <w:i w:val="false"/>
          <w:color w:val="000000"/>
          <w:sz w:val="28"/>
        </w:rPr>
        <w:t>
      5. Акимат Акжаикского района организует следующие мероприятия:</w:t>
      </w:r>
    </w:p>
    <w:bookmarkEnd w:id="23"/>
    <w:bookmarkStart w:name="z29"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0"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1"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2"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3"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4"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9"/>
    <w:bookmarkStart w:name="z35"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6"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8"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39"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0"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1" w:id="36"/>
    <w:p>
      <w:pPr>
        <w:spacing w:after="0"/>
        <w:ind w:left="0"/>
        <w:jc w:val="left"/>
      </w:pPr>
      <w:r>
        <w:rPr>
          <w:rFonts w:ascii="Times New Roman"/>
          <w:b/>
          <w:i w:val="false"/>
          <w:color w:val="000000"/>
        </w:rPr>
        <w:t xml:space="preserve"> Глава 4. Заключительные положения</w:t>
      </w:r>
    </w:p>
    <w:bookmarkEnd w:id="36"/>
    <w:bookmarkStart w:name="z42"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Акжаикскому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