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1088" w14:textId="6ee1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Западно-Казахстанского областного маслихата от 30 сентября 2020 года № 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октября 2022 года № 14-4. Зарегистрировано в Министерстве юстиции Республики Казахстан 26 октября 2022 года № 30314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30 сентября 2020 года № 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 (зарегистрировано в Реестре государственной регистрации нормативных правовых актов под №6407)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пять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повязки с лекарственным содержимым, Стерильные антибактериальные атравматические абсорбирующие повязки, Бинт (высокоэластичный фиксирующий, сетчатый, трубчатый, ватный синтетический), Силиконовый пластырь, Защитный крем, пена, гель, бальзам, мазь с лекарственным содержимым, Эммолиенты, Антисептики, Стерильные ватные диски, Стерильные иглы апирогенные, салфетки (стерильные, влажные гигиенические),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бессульфатный детский шампунь, антибактериальный спрей, специализированное детское масло, детский липидовостанавливающий лосьон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допольнить строкой двадцать два следующего содержания: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Тромбоэмболическая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таблетки, покрытые пленочной оболочкой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