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9a06" w14:textId="d97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15 декабря 2021 года № 8-1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8 апреля 2022 года № 11-1. Зарегистрировано в Министерстве юстиции Республики Казахстан 12 апреля 2022 года № 27535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2022-2024 годы" от 15 декабря 2021 года № 8-1 (зарегистрировано в Реестре государственной регистрации нормативных правовых актов под № 25972)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305 768 795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83 382 610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1 421 677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220 962 508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308 269 135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- 8 060 669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9 295 545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17 356 214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5 560 329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- 5 560 329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7 693 546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16 875 746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3 621 871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на 2022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Бурлинский – 62%, город Уральск – 14%,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Бурлинский – 6%, город Уральск – 17,5%,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районы – 100%;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Бурлинский - 6%, город Уральск – 17,5%,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районные (города областного значения) бюджеты, в следующих процентах: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65%, Бурлинский – 4,1%, город Уральск – 17,5%, Акжаикский – 86%, Бокейординский – 82,5%, Жангалинский – 80%, Жанибекский – 77,5%, Казталовский – 86,6%, Каратобинский – 80,4%, Сырымский – 80%, Таскалинский – 72%, Теректинский – 93,4% и Чингирлауский – 87,2%;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районы – 0%.";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2022 год поступления трансфертов из районных (городов областного значения) бюджетов в общей сумме 43 678 074 тысячи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2022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8 928 489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7 141 533 тысячи тенге – целевые текущие трансферты;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1 786 956 тысяч тенге – целевые трансферты на развитие.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№8-1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305 768 795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308 269 135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-8 060 669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