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c53a" w14:textId="0d9c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марта 2022 года № 14-218/VII. Зарегистрировано в Министерстве юстиции Республики Казахстан 14 апреля 2022 года № 27580.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15 апреля 2014 года № 24-253/V (зарегистрировано в Реестре государственной регистрации нормативных правовых актов под № 3325)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14-218/VII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24-253/V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оказания социальной помощи, установления размеров 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Урджарского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Восточно-Казахстанской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Урджарского района Восточно-Казахстанской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Урджарского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15 000 (пятнадцать тысяч)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войны- в размере 1 000 000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аэродромов- в размере 1 000 000 (один миллион)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100 000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100 000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-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лица, приравненного по льготам к инвалидам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в размере 100 000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100 000 (сто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- в размере 42 500 (сорок две тысячи пятьсот)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в размере 100 000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100 000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- в размере 100 000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в размере 100 000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 - афганском участке - в размере 100 000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- в размере 100 000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в размере 100 000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100 000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детей-инвалидов) - в размере 15 000 (пятнадцать тысяч)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- 16 декабря: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13 000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13 000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после призыва для прохождения воинской службы за пределы Казахстана - в размере 13 000 (тринадцать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- в размере 13 000 (тринадцать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100 000 (сто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13 000 (тринадцать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13 000 (тринадцать тысяч) тенге.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двукратного размера прожиточного минимума, по следующим основаниям: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(на основании заявления одного из родителей или иных законных представителей детей), состоящих на диспансерном учете, предоставляется ежемесячно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(сто) месячных расчетных показателя.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