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d0e" w14:textId="9ff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11 августа 2020 года № 52/7-VI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18/15-VII. Зарегистрировано в Министерстве юстиции Республики Казахстан 28 апреля 2022 года № 27801. Утратило силу решением Курчумского районного маслихата Восточно-Казахстанской области от 4 марта 2024 года № 19/8-VIII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августа 2020 года № 52/7-VI (зарегистрировано в Реестре государственной регистрации нормативных правовых актов за № 7536)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52/7-VI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Курчумского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Курчумского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5.Настоящие Правила распространяются на лиц, зарегистрированных на территории Курчумского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и многодетным семьям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(далее-Союза ССР) за участие в обеспечении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"Жителю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43000 (сорок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в возрасте до восемнадцати лет (одному из родителей или иным законным представителям детей-инвалидов)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по зрению, не относящимся к числу инвалидов Великой Отечественной войны - в размере 29000 (двадцать девять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и голода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дохода. Лицами (семьями), находящимся в трудной жизненной ситуации вследствие стихийного бедствия или пожара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однократной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социально значимые заболевания и заболевания, представляющие опасность для окружающих и находящимся на амбулаторном лечении по спискам медицинских учреждений социальная помощь без учета доходов оказывается ежемесячно в размере - 6 (шесть) месячных расчетных показателей (сумма назначается по фактическому получению лечения).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состоящих на диспансерном учете, инфицированных вирусом иммунодефицита человека, социальная помощь назначается ежемесячно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год, без учета среднедушевого дохода.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при наступлении трудной жизненной ситуации составляет 42 (сорок два) месячных расчетных показателей.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спискам, утверждаемым акиматом Курчумского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