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13b7" w14:textId="f4c1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по району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сентября 2022 года № 22/3-VII. Зарегистрировано в Министерстве юстиции Республики Казахстан 28 сентября 2022 года № 29872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 (Налоговый кодекс)",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проекта (схемы) зонирования земель населенных пунктов района Алтай,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на земли: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города Алтай (за исключением придомовых земельных участков), базовую ставку земельного налога: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зонам I, II, V, VI – повысить на 50%;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зонам III, IV – повысить на 40%;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города Серебрянск (за исключением придомовых земельных участков), базовую ставку земельного налога: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зонам I, II, III, IV, V – повысить на 50%;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сельских населенных пунктов района Алтай (за исключением придомовых земельных участков), базовую ставку земельного налога: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зонам I, II, III, IV, V – повысить на 50%;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VI – повысить на 40%;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VII: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Дородница, Бородино – повысить на 50%;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Заводинка, Северное, Васильевка, Богатырево, Чиркаин, Александровка (Средигорный сельский округ) – повысить на 40%;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Баяновск, Андреевка, Пролетарка, Орловка, Крестовка – повысить на 30%;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VIII: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Ермаковка, Алтайка – повысить на 50%;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Бухтарма, Селезневка, село Быково, Кутиха - повысить на 40%;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Сажаевка – повысить на 30%;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IX: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Березовка – повысить на 50%;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Александровка, Кремнюха – повысить на 40%;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промышленности, расположенные вне населенных пунктов района Алтай, базовую ставку земельного налога: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I – повысить на 50%;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II – повысить на 40%;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зоне III – повысить на 30%.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