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8b6f" w14:textId="6178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6 декабря 2022 года № 1119. Зарегистрировано в Министерстве юстиции Республики Казахстан 12 декабря 2022 года № 31072</w:t>
      </w:r>
    </w:p>
    <w:p>
      <w:pPr>
        <w:spacing w:after="0"/>
        <w:ind w:left="0"/>
        <w:jc w:val="both"/>
      </w:pPr>
      <w:r>
        <w:rPr>
          <w:rFonts w:ascii="Times New Roman"/>
          <w:b w:val="false"/>
          <w:i w:val="false"/>
          <w:color w:val="ff0000"/>
          <w:sz w:val="28"/>
        </w:rPr>
        <w:t xml:space="preserve">
      Сноска. Заголовок - в редакции постановления акимата города Риддера Восточно-Казахстанской области от 18.03.2025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Риддера ПОСТАНОВЛЯЕТ:</w:t>
      </w:r>
    </w:p>
    <w:bookmarkEnd w:id="0"/>
    <w:bookmarkStart w:name="z6"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города Риддера Восточно-Казахстанской области от 18.03.2025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Риддера.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Риддер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 xml:space="preserve">Восточно-Казахстанской области </w:t>
            </w:r>
            <w:r>
              <w:br/>
            </w:r>
            <w:r>
              <w:rPr>
                <w:rFonts w:ascii="Times New Roman"/>
                <w:b w:val="false"/>
                <w:i w:val="false"/>
                <w:color w:val="000000"/>
                <w:sz w:val="20"/>
              </w:rPr>
              <w:t>от 6 декабря 2022 года № 1119</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города Риддера Восточно-Казахстанской области от 18.03.2026 </w:t>
      </w:r>
      <w:r>
        <w:rPr>
          <w:rFonts w:ascii="Times New Roman"/>
          <w:b w:val="false"/>
          <w:i w:val="false"/>
          <w:color w:val="ff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5"/>
    <w:p>
      <w:pPr>
        <w:spacing w:after="0"/>
        <w:ind w:left="0"/>
        <w:jc w:val="left"/>
      </w:pPr>
      <w:r>
        <w:rPr>
          <w:rFonts w:ascii="Times New Roman"/>
          <w:b/>
          <w:i w:val="false"/>
          <w:color w:val="000000"/>
        </w:rPr>
        <w:t xml:space="preserve"> Глава 1. Общие положения</w:t>
      </w:r>
    </w:p>
    <w:bookmarkEnd w:id="5"/>
    <w:bookmarkStart w:name="z18"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bookmarkEnd w:id="6"/>
    <w:bookmarkStart w:name="z19"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20"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1"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2"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3"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4"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5" w:id="13"/>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26" w:id="14"/>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4"/>
    <w:bookmarkStart w:name="z27" w:id="15"/>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5"/>
    <w:bookmarkStart w:name="z28" w:id="16"/>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6"/>
    <w:bookmarkStart w:name="z29" w:id="17"/>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города Риддера"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городу единого архитектурного облика.</w:t>
      </w:r>
    </w:p>
    <w:bookmarkEnd w:id="17"/>
    <w:bookmarkStart w:name="z30" w:id="18"/>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города Риддера"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18"/>
    <w:bookmarkStart w:name="z31" w:id="19"/>
    <w:p>
      <w:pPr>
        <w:spacing w:after="0"/>
        <w:ind w:left="0"/>
        <w:jc w:val="both"/>
      </w:pPr>
      <w:r>
        <w:rPr>
          <w:rFonts w:ascii="Times New Roman"/>
          <w:b w:val="false"/>
          <w:i w:val="false"/>
          <w:color w:val="000000"/>
          <w:sz w:val="28"/>
        </w:rPr>
        <w:t>
      5. Отдел организует следующие мероприятия:</w:t>
      </w:r>
    </w:p>
    <w:bookmarkEnd w:id="19"/>
    <w:bookmarkStart w:name="z32"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0"/>
    <w:bookmarkStart w:name="z33" w:id="21"/>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1"/>
    <w:bookmarkStart w:name="z34" w:id="22"/>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2"/>
    <w:bookmarkStart w:name="z35" w:id="23"/>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3"/>
    <w:bookmarkStart w:name="z36" w:id="24"/>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4"/>
    <w:bookmarkStart w:name="z37" w:id="2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5"/>
    <w:bookmarkStart w:name="z38" w:id="26"/>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6"/>
    <w:bookmarkStart w:name="z39" w:id="27"/>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городу, с последующим получением заключения экспертизы за счет средств местного бюджета.</w:t>
      </w:r>
    </w:p>
    <w:bookmarkEnd w:id="27"/>
    <w:bookmarkStart w:name="z40" w:id="2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w:t>
      </w:r>
    </w:p>
    <w:bookmarkEnd w:id="28"/>
    <w:bookmarkStart w:name="z41" w:id="29"/>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9"/>
    <w:bookmarkStart w:name="z42" w:id="30"/>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0"/>
    <w:bookmarkStart w:name="z43" w:id="31"/>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 осуществляется из средств местного бюджета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