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d885" w14:textId="93ad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30 ноября 2020 года № 49/5-VI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31 августа 2022 года № 17/2-VII. Зарегистрировано в Министерстве юстиции Республики Казахстан 6 сентября 2022 года № 29415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Риддерского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30 ноября 2020 года № 49/5-VI "О корректировке базовых ставок земельного налога" (зарегистрировано в Реестре государственной регистрации нормативных правовых актов под № 7964)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земли населенных пунктов города Риддера,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10 %;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30 %;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35 %;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5 - повысить на 10 %;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– повысить на 20 %;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7 и 8 – базовую ставку земельного налога, оставить без применения корректировки;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поселка Ульба, села Ульбастрой, села Лениногорский лесхоз города Риддера: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50 %;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10 %;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10 %;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села Поперечное города Риддера: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10 %;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земли села Пригородное города Риддера: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20 %;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земли села Лесное города Риддера: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40 %.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земли села Бутаково, села Верхняя Хариузовка, села Коноваловка, села Ливино города Риддера базовую ставку земельного налога, оставить без применения корректировки.".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