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55d8" w14:textId="ce4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9 июля 2020 года № 58/5-VI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сентября 2022 года № 28/5-VII. Зарегистрировано в Министерстве юстиции Республики Казахстан 18 октября 2022 года № 30210. Утратило силу решением Усть-Каменогорского городского маслихата Восточно-Казахстанской области от 2 ноября 2023 года № 11/2-VIII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11/2-VIII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9 июля 2020 года № 58/5-VI (зарегистрировано в Реестре государственной регистрации нормативных правовых актов за № 7375)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оказывается единовременно в виде денежных выплат следующим категориям граждан: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день- 8 марта (по одному из оснований):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– 7 мая (по одному из оснований):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- в размере 100 000 (сто тысяч)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100 000 (сто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100 000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13000 (тринадцать тысяч)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1 000 000 (один миллион)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аэродромов"- в размере 1 000 000 (один миллион)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100 000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увечья,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 (по одному из оснований):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14500 (четырнадцать тысяч пятьсот)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(законному представителю) - в размере 14500 (четырнадцать тысяч пятьсот)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 (по одному из оснований):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порог среднедушевого дохода лица (семьи) в размере полуторакратной величины прожиточного минимума.".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