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66b9" w14:textId="24c6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Восточно-Казахстанского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22 августа 2022 года № 18/155-VІІ. Зарегистрировано в Министерстве юстиции Республики Казахстан 26 августа 2022 года № 29289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Восточно-Казахстанский областной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Восточно-Казахстанского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18/155-VII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Восточно-Казахстанского областного маслихата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19/220-V "Об утверждении Правил содержания и выгула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под № 3317).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27/328-V "О внесении изменений в некоторые решения Восточно-Казахстанского областного маслихата" (зарегистрировано в Реестре государственной регистрации нормативных правовых актов под № 3933).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32/395-V "О внесении изменений в некоторые решения Восточно-Казахстанского областного маслихата" (зарегистрировано в Реестре государственной регистрации нормативных правовых актов под № 4222).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 июля 2015 года № 29/363-V "Об утверждении Правил отлова и уничтожения бродячих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под № 4028).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23 апреля 2021 года № 4/39-VII "О внесении изменения в решение Восточно-Казахстанского областного маслихата от 01 июля 2015 года № 29/363-V "Об утверждении Правил отлова и уничтожения бродячих собак и кошек в населенных пунктах Восточно-Казахстанской области" (зарегистрировано в Реестре государственной регистрации нормативных правовых актов под № 8721).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