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6b1f" w14:textId="c366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февраля 2022 года № 27. Зарегистрировано в Министерстве юстиции Республики Казахстан 9 февраля 2022 года № 26761. Утратило силу постановлением Восточно-Казахстанского областного акимата от 16 октября 2024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16.10.2024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под № 22807),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Мухамедчинова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 № 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 (далее - Методика), разработана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исчисляемый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исчисляемой в секундах,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стоимости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закупаемых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и последую-щие годы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Восточно-Казахстанской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городов и районов Восточно-Казахстанской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Восточно-Казахстанской области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городов и районов Восточно-Казахстанской области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сюжетов, информационно-аналитических программ) на телевидении, включенных в обязательный перечень теле-, радиоканалов,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сюжетов, информационно-аналитических 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Восточно-Казахстанской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сюжетов, информационно-аналитических 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Семей,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телевизионных, образовательных, познавательных программ, документальных фильмов, ток-шоу)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Восточно-Казахстанской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Восточно-Казахстанской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телевизионных, образовательных, познавательных программ, документальных фильмов)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Семей,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Семей,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района Алтай, за исключением каналов, входящих в перечень обязательных теле-, радиоканалов (Btv)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Риддер,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распространяемого на территории Восточно-Казахстанской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распространяемого на территории Восточно-Казахстанской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